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108"/>
        <w:gridCol w:w="3042"/>
        <w:gridCol w:w="3785"/>
        <w:gridCol w:w="1561"/>
        <w:gridCol w:w="1833"/>
        <w:gridCol w:w="622"/>
      </w:tblGrid>
      <w:tr w:rsidR="0049793F" w:rsidRPr="00E009FE" w14:paraId="7C40B4D5" w14:textId="77777777" w:rsidTr="002A6103">
        <w:tc>
          <w:tcPr>
            <w:tcW w:w="3150" w:type="dxa"/>
            <w:gridSpan w:val="2"/>
          </w:tcPr>
          <w:p w14:paraId="68CD2DCC" w14:textId="77777777" w:rsidR="0049793F" w:rsidRPr="00E009FE" w:rsidRDefault="0049793F" w:rsidP="00BC57C0">
            <w:pPr>
              <w:rPr>
                <w:lang w:val="de-DE"/>
              </w:rPr>
            </w:pPr>
          </w:p>
        </w:tc>
        <w:tc>
          <w:tcPr>
            <w:tcW w:w="3785" w:type="dxa"/>
          </w:tcPr>
          <w:p w14:paraId="2262DEE0" w14:textId="77777777" w:rsidR="0049793F" w:rsidRPr="00E009FE" w:rsidRDefault="0049793F" w:rsidP="0049793F">
            <w:pPr>
              <w:keepNext/>
              <w:spacing w:line="264" w:lineRule="auto"/>
              <w:ind w:right="57"/>
              <w:jc w:val="center"/>
              <w:outlineLvl w:val="2"/>
              <w:rPr>
                <w:rFonts w:ascii="Verdana" w:hAnsi="Verdana" w:cs="Arial"/>
                <w:b/>
                <w:bCs/>
                <w:smallCaps/>
                <w:color w:val="000000"/>
                <w:sz w:val="24"/>
                <w:szCs w:val="24"/>
                <w:lang w:val="de-DE"/>
              </w:rPr>
            </w:pPr>
          </w:p>
        </w:tc>
        <w:tc>
          <w:tcPr>
            <w:tcW w:w="4016" w:type="dxa"/>
            <w:gridSpan w:val="3"/>
          </w:tcPr>
          <w:p w14:paraId="460D0334" w14:textId="77777777" w:rsidR="0049793F" w:rsidRPr="00E009FE" w:rsidRDefault="0049793F" w:rsidP="006377BA">
            <w:pPr>
              <w:spacing w:line="264" w:lineRule="auto"/>
              <w:rPr>
                <w:rFonts w:ascii="Verdana" w:hAnsi="Verdana" w:cs="Arial"/>
                <w:b/>
                <w:color w:val="002060"/>
                <w:sz w:val="20"/>
                <w:lang w:val="de-DE"/>
              </w:rPr>
            </w:pPr>
          </w:p>
        </w:tc>
      </w:tr>
      <w:tr w:rsidR="00B81847" w14:paraId="59A7A763" w14:textId="77777777" w:rsidTr="00165364">
        <w:trPr>
          <w:gridBefore w:val="1"/>
          <w:gridAfter w:val="1"/>
          <w:wBefore w:w="108" w:type="dxa"/>
          <w:wAfter w:w="622" w:type="dxa"/>
        </w:trPr>
        <w:tc>
          <w:tcPr>
            <w:tcW w:w="8388" w:type="dxa"/>
            <w:gridSpan w:val="3"/>
          </w:tcPr>
          <w:p w14:paraId="1E2B0BF2" w14:textId="77777777" w:rsidR="00B81847" w:rsidRDefault="00B81847" w:rsidP="00165364">
            <w:pPr>
              <w:spacing w:line="288" w:lineRule="auto"/>
              <w:rPr>
                <w:b/>
                <w:color w:val="000000"/>
                <w:sz w:val="28"/>
                <w:szCs w:val="28"/>
              </w:rPr>
            </w:pPr>
          </w:p>
          <w:p w14:paraId="74760C91" w14:textId="0F7CE4CD" w:rsidR="00B81847" w:rsidRDefault="00B81847" w:rsidP="00165364">
            <w:pPr>
              <w:spacing w:line="288" w:lineRule="auto"/>
              <w:ind w:right="-1818"/>
            </w:pPr>
            <w:r>
              <w:rPr>
                <w:b/>
                <w:noProof/>
                <w:color w:val="000000"/>
                <w:sz w:val="28"/>
                <w:szCs w:val="28"/>
                <w:lang w:val="en-US" w:eastAsia="en-US"/>
              </w:rPr>
              <w:drawing>
                <wp:inline distT="0" distB="0" distL="0" distR="0" wp14:anchorId="0FCD6B37" wp14:editId="5696E62F">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t xml:space="preserve">                       </w:t>
            </w:r>
            <w:r w:rsidRPr="00B81847">
              <w:rPr>
                <w:b/>
                <w:color w:val="000000" w:themeColor="text1"/>
                <w:sz w:val="20"/>
                <w:lang w:val="de-DE"/>
              </w:rPr>
              <w:t>PRESSEMITTEILUNG</w:t>
            </w:r>
            <w:r w:rsidRPr="00B81847">
              <w:rPr>
                <w:b/>
                <w:color w:val="000000" w:themeColor="text1"/>
                <w:sz w:val="20"/>
              </w:rPr>
              <w:t xml:space="preserve"> </w:t>
            </w:r>
          </w:p>
          <w:p w14:paraId="6FCD05B8" w14:textId="0EF720AF" w:rsidR="00B81847" w:rsidRPr="008A68B3" w:rsidRDefault="00B81847" w:rsidP="00A65E2D">
            <w:pPr>
              <w:jc w:val="center"/>
            </w:pPr>
            <w:r>
              <w:rPr>
                <w:rFonts w:cs="Arial"/>
                <w:b/>
                <w:color w:val="FF0000"/>
                <w:spacing w:val="-2"/>
                <w:sz w:val="20"/>
              </w:rPr>
              <w:t xml:space="preserve">                             </w:t>
            </w:r>
            <w:bookmarkStart w:id="0" w:name="_GoBack"/>
            <w:bookmarkEnd w:id="0"/>
          </w:p>
        </w:tc>
        <w:tc>
          <w:tcPr>
            <w:tcW w:w="1833" w:type="dxa"/>
            <w:hideMark/>
          </w:tcPr>
          <w:p w14:paraId="2761452D" w14:textId="77777777" w:rsidR="00B81847" w:rsidRDefault="00B81847" w:rsidP="00165364">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Pr>
                <w:rFonts w:cs="Arial"/>
                <w:b/>
                <w:noProof/>
                <w:color w:val="002060"/>
                <w:lang w:val="en-US" w:eastAsia="en-US"/>
              </w:rPr>
              <w:drawing>
                <wp:inline distT="0" distB="0" distL="0" distR="0" wp14:anchorId="760984AB" wp14:editId="66338E07">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44A0EE09" w14:textId="77777777" w:rsidR="00E009FE" w:rsidRPr="00B81847" w:rsidRDefault="00E009FE" w:rsidP="00E009FE">
      <w:pPr>
        <w:spacing w:line="276" w:lineRule="auto"/>
        <w:jc w:val="center"/>
        <w:rPr>
          <w:rFonts w:cs="Arial"/>
          <w:b/>
          <w:sz w:val="6"/>
          <w:szCs w:val="6"/>
          <w:lang w:val="de-DE"/>
        </w:rPr>
      </w:pPr>
    </w:p>
    <w:p w14:paraId="056395E5" w14:textId="77777777" w:rsidR="00B81847" w:rsidRPr="00E27804" w:rsidRDefault="00E009FE" w:rsidP="00B81847">
      <w:pPr>
        <w:pStyle w:val="5Normal"/>
        <w:jc w:val="center"/>
        <w:rPr>
          <w:b/>
          <w:color w:val="000000" w:themeColor="text1"/>
          <w:sz w:val="24"/>
          <w:szCs w:val="24"/>
          <w:lang w:val="de-DE"/>
        </w:rPr>
      </w:pPr>
      <w:r w:rsidRPr="00E27804">
        <w:rPr>
          <w:b/>
          <w:color w:val="000000" w:themeColor="text1"/>
          <w:sz w:val="24"/>
          <w:szCs w:val="24"/>
          <w:lang w:val="de-DE"/>
        </w:rPr>
        <w:t xml:space="preserve">Das Projekt „Denkmalschutz und Barrierefreiheit“ Berlin gewinnt einen </w:t>
      </w:r>
    </w:p>
    <w:p w14:paraId="6CD8A9A1" w14:textId="587A32A1" w:rsidR="00E009FE" w:rsidRPr="00E27804" w:rsidRDefault="00E009FE" w:rsidP="00B81847">
      <w:pPr>
        <w:pStyle w:val="5Normal"/>
        <w:jc w:val="center"/>
        <w:rPr>
          <w:b/>
          <w:color w:val="000000" w:themeColor="text1"/>
          <w:sz w:val="24"/>
          <w:szCs w:val="24"/>
          <w:lang w:val="de-DE"/>
        </w:rPr>
      </w:pPr>
      <w:r w:rsidRPr="00E27804">
        <w:rPr>
          <w:b/>
          <w:color w:val="000000" w:themeColor="text1"/>
          <w:sz w:val="24"/>
          <w:szCs w:val="24"/>
          <w:lang w:val="de-DE"/>
        </w:rPr>
        <w:t>EU Preis für das Kulturerbe / Europa Nostra Award 2017</w:t>
      </w:r>
    </w:p>
    <w:p w14:paraId="4EF087F0" w14:textId="77777777" w:rsidR="00E009FE" w:rsidRPr="00E009FE" w:rsidRDefault="00E009FE" w:rsidP="00E009FE">
      <w:pPr>
        <w:spacing w:line="276" w:lineRule="auto"/>
        <w:jc w:val="center"/>
        <w:rPr>
          <w:rFonts w:cs="Arial"/>
          <w:b/>
          <w:lang w:val="de-DE"/>
        </w:rPr>
      </w:pPr>
    </w:p>
    <w:p w14:paraId="176CF009" w14:textId="23BE5592"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r w:rsidRPr="00B81847">
        <w:rPr>
          <w:rFonts w:cs="Arial"/>
          <w:b/>
          <w:sz w:val="20"/>
          <w:lang w:val="de-DE"/>
        </w:rPr>
        <w:t>Brüssel / Den Haag, 5. April 2017</w:t>
      </w:r>
      <w:r w:rsidRPr="00B81847">
        <w:rPr>
          <w:rFonts w:cs="Arial"/>
          <w:sz w:val="20"/>
          <w:lang w:val="de-DE"/>
        </w:rPr>
        <w:t xml:space="preserve"> - Die Europäische Kommission und Europa Nostra, haben </w:t>
      </w:r>
      <w:r w:rsidR="00ED32A9" w:rsidRPr="00B81847">
        <w:rPr>
          <w:rFonts w:cs="Arial"/>
          <w:sz w:val="20"/>
          <w:lang w:val="de-DE"/>
        </w:rPr>
        <w:t>h</w:t>
      </w:r>
      <w:r w:rsidRPr="00B81847">
        <w:rPr>
          <w:rFonts w:cs="Arial"/>
          <w:sz w:val="20"/>
          <w:lang w:val="de-DE"/>
        </w:rPr>
        <w:t xml:space="preserve">eute die Gewinner des Preises </w:t>
      </w:r>
      <w:r w:rsidR="00E27804" w:rsidRPr="008C50B3">
        <w:rPr>
          <w:rFonts w:cs="Arial"/>
          <w:color w:val="000000" w:themeColor="text1"/>
          <w:sz w:val="20"/>
          <w:lang w:val="de-DE"/>
        </w:rPr>
        <w:t xml:space="preserve">der Europäischen Union </w:t>
      </w:r>
      <w:r w:rsidRPr="008C50B3">
        <w:rPr>
          <w:rFonts w:cs="Arial"/>
          <w:color w:val="000000" w:themeColor="text1"/>
          <w:sz w:val="20"/>
          <w:lang w:val="de-DE"/>
        </w:rPr>
        <w:t>für das Kulturerbe</w:t>
      </w:r>
      <w:r w:rsidR="00E27804" w:rsidRPr="008C50B3">
        <w:rPr>
          <w:rFonts w:cs="Arial"/>
          <w:color w:val="000000" w:themeColor="text1"/>
          <w:sz w:val="20"/>
          <w:lang w:val="de-DE"/>
        </w:rPr>
        <w:t xml:space="preserve"> / Europa Nostra Awards</w:t>
      </w:r>
      <w:r w:rsidRPr="008C50B3">
        <w:rPr>
          <w:rFonts w:cs="Arial"/>
          <w:color w:val="000000" w:themeColor="text1"/>
          <w:sz w:val="20"/>
          <w:lang w:val="de-DE"/>
        </w:rPr>
        <w:t xml:space="preserve"> 2017 bekannt gegeben, die höchste gesamteuropäische Auszeichnung für das Kulturerbe.</w:t>
      </w:r>
      <w:r w:rsidR="00B81847" w:rsidRPr="008C50B3">
        <w:rPr>
          <w:rFonts w:cs="Arial"/>
          <w:color w:val="000000" w:themeColor="text1"/>
          <w:sz w:val="20"/>
          <w:lang w:val="de-DE"/>
        </w:rPr>
        <w:t xml:space="preserve"> </w:t>
      </w:r>
      <w:r w:rsidRPr="008C50B3">
        <w:rPr>
          <w:rFonts w:cs="Arial"/>
          <w:color w:val="000000" w:themeColor="text1"/>
          <w:sz w:val="20"/>
          <w:lang w:val="de-DE"/>
        </w:rPr>
        <w:t>Die 29 Preisträger aus 18 Ländern werden für ihre bemerkenswerten Leistungen in den Bereichen Denkmalschutz, Forschung</w:t>
      </w:r>
      <w:r w:rsidR="00E27804" w:rsidRPr="008C50B3">
        <w:rPr>
          <w:rFonts w:cs="Arial"/>
          <w:color w:val="000000" w:themeColor="text1"/>
          <w:sz w:val="20"/>
          <w:lang w:val="de-DE"/>
        </w:rPr>
        <w:t xml:space="preserve"> und</w:t>
      </w:r>
      <w:r w:rsidRPr="008C50B3">
        <w:rPr>
          <w:rFonts w:cs="Arial"/>
          <w:color w:val="000000" w:themeColor="text1"/>
          <w:sz w:val="20"/>
          <w:lang w:val="de-DE"/>
        </w:rPr>
        <w:t xml:space="preserve"> </w:t>
      </w:r>
      <w:r w:rsidR="00E27804" w:rsidRPr="008C50B3">
        <w:rPr>
          <w:rFonts w:cs="Arial"/>
          <w:color w:val="000000" w:themeColor="text1"/>
          <w:sz w:val="20"/>
          <w:lang w:val="de-DE"/>
        </w:rPr>
        <w:t>Ehrenamtliches Engagement</w:t>
      </w:r>
      <w:r w:rsidRPr="008C50B3">
        <w:rPr>
          <w:rFonts w:cs="Arial"/>
          <w:color w:val="000000" w:themeColor="text1"/>
          <w:sz w:val="20"/>
          <w:lang w:val="de-DE"/>
        </w:rPr>
        <w:t xml:space="preserve"> </w:t>
      </w:r>
      <w:r w:rsidR="00E27804" w:rsidRPr="008C50B3">
        <w:rPr>
          <w:rFonts w:cs="Arial"/>
          <w:color w:val="000000" w:themeColor="text1"/>
          <w:sz w:val="20"/>
          <w:lang w:val="de-DE"/>
        </w:rPr>
        <w:t xml:space="preserve">sowie </w:t>
      </w:r>
      <w:r w:rsidRPr="008C50B3">
        <w:rPr>
          <w:rFonts w:cs="Arial"/>
          <w:color w:val="000000" w:themeColor="text1"/>
          <w:sz w:val="20"/>
          <w:lang w:val="de-DE"/>
        </w:rPr>
        <w:t xml:space="preserve">Bildung, Ausbildung und Bewusstseinsbildung ausgezeichnet. </w:t>
      </w:r>
      <w:r w:rsidRPr="008C50B3">
        <w:rPr>
          <w:rFonts w:cs="Arial"/>
          <w:b/>
          <w:color w:val="000000" w:themeColor="text1"/>
          <w:sz w:val="20"/>
          <w:lang w:val="de-DE"/>
        </w:rPr>
        <w:t>Das Projekt „Denkmalschutz und Barrierefreiheit“ Berlin</w:t>
      </w:r>
      <w:r w:rsidRPr="008C50B3">
        <w:rPr>
          <w:rFonts w:cs="Arial"/>
          <w:color w:val="000000" w:themeColor="text1"/>
          <w:sz w:val="20"/>
          <w:lang w:val="de-DE"/>
        </w:rPr>
        <w:t>,</w:t>
      </w:r>
      <w:r w:rsidRPr="008C50B3">
        <w:rPr>
          <w:rFonts w:cs="Arial"/>
          <w:b/>
          <w:color w:val="000000" w:themeColor="text1"/>
          <w:sz w:val="20"/>
          <w:lang w:val="de-DE"/>
        </w:rPr>
        <w:t xml:space="preserve"> </w:t>
      </w:r>
      <w:r w:rsidRPr="008C50B3">
        <w:rPr>
          <w:rFonts w:cs="Arial"/>
          <w:color w:val="000000" w:themeColor="text1"/>
          <w:sz w:val="20"/>
          <w:lang w:val="de-DE"/>
        </w:rPr>
        <w:t>gehört zu den diesjährigen Preisträgern. Unabhängige Expertenjurys haben insgesamt 202 Bewerbungen</w:t>
      </w:r>
      <w:r w:rsidRPr="00B81847">
        <w:rPr>
          <w:rFonts w:cs="Arial"/>
          <w:sz w:val="20"/>
          <w:lang w:val="de-DE"/>
        </w:rPr>
        <w:t xml:space="preserve">, die von Organisationen und Einzelpersonen aus 39 Ländern in ganz Europa eingereicht wurden, bewertet und die Preisträger ermittelt. </w:t>
      </w:r>
    </w:p>
    <w:p w14:paraId="49413879" w14:textId="77777777"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p>
    <w:p w14:paraId="6620646E" w14:textId="245E1AF8"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r w:rsidRPr="00B81847">
        <w:rPr>
          <w:rFonts w:cs="Arial"/>
          <w:sz w:val="20"/>
          <w:lang w:val="de-DE"/>
        </w:rPr>
        <w:t xml:space="preserve">Weltweit können Bürger nun </w:t>
      </w:r>
      <w:hyperlink r:id="rId10" w:history="1">
        <w:r w:rsidRPr="00B81847">
          <w:rPr>
            <w:rStyle w:val="Hyperlink"/>
            <w:rFonts w:cs="Arial"/>
            <w:sz w:val="20"/>
            <w:lang w:val="de-DE"/>
          </w:rPr>
          <w:t xml:space="preserve">online </w:t>
        </w:r>
        <w:r w:rsidR="00550BA0" w:rsidRPr="00B81847">
          <w:rPr>
            <w:rStyle w:val="Hyperlink"/>
            <w:rFonts w:cs="Arial"/>
            <w:sz w:val="20"/>
            <w:lang w:val="de-DE"/>
          </w:rPr>
          <w:t xml:space="preserve">über </w:t>
        </w:r>
        <w:r w:rsidRPr="00B81847">
          <w:rPr>
            <w:rStyle w:val="Hyperlink"/>
            <w:rFonts w:cs="Arial"/>
            <w:sz w:val="20"/>
            <w:lang w:val="de-DE"/>
          </w:rPr>
          <w:t>den Publikumspreis abstimmen</w:t>
        </w:r>
      </w:hyperlink>
      <w:r w:rsidRPr="00B81847">
        <w:rPr>
          <w:rFonts w:cs="Arial"/>
          <w:sz w:val="20"/>
          <w:lang w:val="de-DE"/>
        </w:rPr>
        <w:t xml:space="preserve"> und damit eines der preisgekrönten Projekte aus ihrem eigenen oder einem anderen europäischen Land unterstützen. Teilnehmer der Onlinewahl haben die Möglichkeit</w:t>
      </w:r>
      <w:r w:rsidR="0029612E" w:rsidRPr="00B81847">
        <w:rPr>
          <w:rFonts w:cs="Arial"/>
          <w:sz w:val="20"/>
          <w:lang w:val="de-DE"/>
        </w:rPr>
        <w:t>,</w:t>
      </w:r>
      <w:r w:rsidRPr="00B81847">
        <w:rPr>
          <w:rFonts w:cs="Arial"/>
          <w:sz w:val="20"/>
          <w:lang w:val="de-DE"/>
        </w:rPr>
        <w:t xml:space="preserve"> eine Reise für zwei Personen in die Stadt Turku, Finnland, zu gewinnen, wo am 15. Mai während eines Festaktes die sieben, mit jeweils 10.000 € dotierten Grand Prix-Gewinner und der Gewinner des Publikumspreises bekannt gegeben werden. </w:t>
      </w:r>
    </w:p>
    <w:p w14:paraId="03B9AE13" w14:textId="77777777"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p>
    <w:p w14:paraId="1397CB9A" w14:textId="542D3727"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r w:rsidRPr="00B81847">
        <w:rPr>
          <w:rFonts w:cs="Arial"/>
          <w:i/>
          <w:sz w:val="20"/>
          <w:lang w:val="de-DE"/>
        </w:rPr>
        <w:t>"Ich beglückwünsche alle diesjährigen Gewinner, deren Leistungen einmal mehr zeigen, wie viele Europäer sich für den Erhalt des Kulturerbes engagieren. Ihre Projekte unterstreichen</w:t>
      </w:r>
      <w:r w:rsidR="0029612E" w:rsidRPr="00B81847">
        <w:rPr>
          <w:rFonts w:cs="Arial"/>
          <w:i/>
          <w:sz w:val="20"/>
          <w:lang w:val="de-DE"/>
        </w:rPr>
        <w:t>,</w:t>
      </w:r>
      <w:r w:rsidRPr="00B81847">
        <w:rPr>
          <w:rFonts w:cs="Arial"/>
          <w:i/>
          <w:sz w:val="20"/>
          <w:lang w:val="de-DE"/>
        </w:rPr>
        <w:t xml:space="preserve"> wie wichtig das kulturelle Erbe für unser Leben und unsere Gesellschaft in einem Europa ist, das sich großen sozialen Herausforderungen ausgesetzt sieht. Gerade </w:t>
      </w:r>
      <w:r w:rsidR="0029612E" w:rsidRPr="00B81847">
        <w:rPr>
          <w:rFonts w:cs="Arial"/>
          <w:i/>
          <w:sz w:val="20"/>
          <w:lang w:val="de-DE"/>
        </w:rPr>
        <w:t>h</w:t>
      </w:r>
      <w:r w:rsidRPr="00B81847">
        <w:rPr>
          <w:rFonts w:cs="Arial"/>
          <w:i/>
          <w:sz w:val="20"/>
          <w:lang w:val="de-DE"/>
        </w:rPr>
        <w:t>eute ist die Bewusstseinsbildung für unsere gemeinsame Kultur und unsere gemein</w:t>
      </w:r>
      <w:r w:rsidR="0029612E" w:rsidRPr="00B81847">
        <w:rPr>
          <w:rFonts w:cs="Arial"/>
          <w:i/>
          <w:sz w:val="20"/>
          <w:lang w:val="de-DE"/>
        </w:rPr>
        <w:t>sam</w:t>
      </w:r>
      <w:r w:rsidRPr="00B81847">
        <w:rPr>
          <w:rFonts w:cs="Arial"/>
          <w:i/>
          <w:sz w:val="20"/>
          <w:lang w:val="de-DE"/>
        </w:rPr>
        <w:t>en Werte eine unerlässliche Hilfe</w:t>
      </w:r>
      <w:r w:rsidR="00550BA0" w:rsidRPr="00B81847">
        <w:rPr>
          <w:rFonts w:cs="Arial"/>
          <w:i/>
          <w:sz w:val="20"/>
          <w:lang w:val="de-DE"/>
        </w:rPr>
        <w:t>stellung</w:t>
      </w:r>
      <w:r w:rsidRPr="00B81847">
        <w:rPr>
          <w:rFonts w:cs="Arial"/>
          <w:i/>
          <w:sz w:val="20"/>
          <w:lang w:val="de-DE"/>
        </w:rPr>
        <w:t xml:space="preserve"> für gegenseitiges Verständnis, für Toleranz und die Beförderung von sozialer Teilhabe und Inklusion. Das europäische Jahr des kulturellen Erbes 2018 wird eine ausgezeichnete Gelegenheit sein, sich darauf zu besinnen, was uns als Europäer verbindet - unsere gemeinsame Geschichte, Kultur und unser Kulturerbe. Durch das „Creative Europe Programme“, wird die Europäische Kommission diesen Preis und andere Denkmalschutzprojekte weiterhin unterstützen“</w:t>
      </w:r>
      <w:r w:rsidRPr="00B81847">
        <w:rPr>
          <w:rFonts w:cs="Arial"/>
          <w:sz w:val="20"/>
          <w:lang w:val="de-DE"/>
        </w:rPr>
        <w:t xml:space="preserve">, sagte </w:t>
      </w:r>
      <w:r w:rsidRPr="00B81847">
        <w:rPr>
          <w:rFonts w:cs="Arial"/>
          <w:b/>
          <w:sz w:val="20"/>
          <w:lang w:val="de-DE"/>
        </w:rPr>
        <w:t>Tibor Navracsics</w:t>
      </w:r>
      <w:r w:rsidRPr="00B81847">
        <w:rPr>
          <w:rFonts w:cs="Arial"/>
          <w:sz w:val="20"/>
          <w:lang w:val="de-DE"/>
        </w:rPr>
        <w:t>, EU-Kommissar für Bildung, Kultur, Jugend und Sport.</w:t>
      </w:r>
    </w:p>
    <w:p w14:paraId="416A9029" w14:textId="77777777"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p>
    <w:p w14:paraId="30295E18" w14:textId="69C690B9" w:rsidR="00E009FE" w:rsidRPr="008C50B3"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themeColor="text1"/>
          <w:sz w:val="20"/>
          <w:lang w:val="de-DE"/>
        </w:rPr>
      </w:pPr>
      <w:r w:rsidRPr="00B81847">
        <w:rPr>
          <w:rFonts w:cs="Arial"/>
          <w:i/>
          <w:sz w:val="20"/>
          <w:lang w:val="de-DE"/>
        </w:rPr>
        <w:t xml:space="preserve">"Ich beglückwünsche alle Gewinner und würdige all jene, die diese </w:t>
      </w:r>
      <w:r w:rsidRPr="008C50B3">
        <w:rPr>
          <w:rFonts w:cs="Arial"/>
          <w:i/>
          <w:color w:val="000000" w:themeColor="text1"/>
          <w:sz w:val="20"/>
          <w:lang w:val="de-DE"/>
        </w:rPr>
        <w:t xml:space="preserve">außergewöhnlichen Leistungen, dank ihres beeindruckenden Talents, ihres leidenschaftlichen Engagements und ihres großen </w:t>
      </w:r>
      <w:r w:rsidR="00E27804" w:rsidRPr="008C50B3">
        <w:rPr>
          <w:rFonts w:cs="Arial"/>
          <w:i/>
          <w:color w:val="000000" w:themeColor="text1"/>
          <w:sz w:val="20"/>
          <w:lang w:val="de-DE"/>
        </w:rPr>
        <w:t>Sachverstandes</w:t>
      </w:r>
      <w:r w:rsidRPr="00B81847">
        <w:rPr>
          <w:rFonts w:cs="Arial"/>
          <w:i/>
          <w:sz w:val="20"/>
          <w:lang w:val="de-DE"/>
        </w:rPr>
        <w:t xml:space="preserve">, erbracht haben. Ihre Projekte gehören nun zu jenen 450 </w:t>
      </w:r>
      <w:r w:rsidRPr="008C50B3">
        <w:rPr>
          <w:rFonts w:cs="Arial"/>
          <w:i/>
          <w:color w:val="000000" w:themeColor="text1"/>
          <w:sz w:val="20"/>
          <w:lang w:val="de-DE"/>
        </w:rPr>
        <w:t xml:space="preserve">bemerkenswerten Leistungen, die von Europa Nostra und der Europäischen Kommission in den vergangenen 15 Jahren ausgezeichnet wurden. Alle unsere Preisträger zeigen, dass kulturelles Erbe der Schlüssel zu nachhaltiger, wirtschaftlicher Entwicklung, sozialem Zusammenhalt und zu einem </w:t>
      </w:r>
      <w:r w:rsidR="00E27804" w:rsidRPr="008C50B3">
        <w:rPr>
          <w:rFonts w:cs="Arial"/>
          <w:i/>
          <w:color w:val="000000" w:themeColor="text1"/>
          <w:sz w:val="20"/>
          <w:lang w:val="de-DE"/>
        </w:rPr>
        <w:t>gemeinsameren</w:t>
      </w:r>
      <w:r w:rsidRPr="008C50B3">
        <w:rPr>
          <w:rFonts w:cs="Arial"/>
          <w:i/>
          <w:color w:val="000000" w:themeColor="text1"/>
          <w:sz w:val="20"/>
          <w:lang w:val="de-DE"/>
        </w:rPr>
        <w:t xml:space="preserve"> Europa ist. EU-Staats- und Regierungschefs sollten das europäische Jahr des kulturellen Erbes 2018 nutzen, um </w:t>
      </w:r>
      <w:r w:rsidR="002E3FC9" w:rsidRPr="008C50B3">
        <w:rPr>
          <w:rFonts w:cs="Arial"/>
          <w:i/>
          <w:color w:val="000000" w:themeColor="text1"/>
          <w:sz w:val="20"/>
          <w:lang w:val="de-DE"/>
        </w:rPr>
        <w:t>den besonderen Reichtum</w:t>
      </w:r>
      <w:r w:rsidRPr="008C50B3">
        <w:rPr>
          <w:rFonts w:cs="Arial"/>
          <w:i/>
          <w:color w:val="000000" w:themeColor="text1"/>
          <w:sz w:val="20"/>
          <w:lang w:val="de-DE"/>
        </w:rPr>
        <w:t xml:space="preserve"> unserer </w:t>
      </w:r>
      <w:r w:rsidR="00E27804" w:rsidRPr="008C50B3">
        <w:rPr>
          <w:rFonts w:cs="Arial"/>
          <w:i/>
          <w:color w:val="000000" w:themeColor="text1"/>
          <w:sz w:val="20"/>
          <w:lang w:val="de-DE"/>
        </w:rPr>
        <w:t>Denkmale</w:t>
      </w:r>
      <w:r w:rsidRPr="008C50B3">
        <w:rPr>
          <w:rFonts w:cs="Arial"/>
          <w:i/>
          <w:color w:val="000000" w:themeColor="text1"/>
          <w:sz w:val="20"/>
          <w:lang w:val="de-DE"/>
        </w:rPr>
        <w:t xml:space="preserve"> und deren fundamentalen Nutzen für </w:t>
      </w:r>
      <w:r w:rsidR="002E3FC9" w:rsidRPr="008C50B3">
        <w:rPr>
          <w:rFonts w:cs="Arial"/>
          <w:i/>
          <w:color w:val="000000" w:themeColor="text1"/>
          <w:sz w:val="20"/>
          <w:lang w:val="de-DE"/>
        </w:rPr>
        <w:t>den Zusammenhalt</w:t>
      </w:r>
      <w:r w:rsidRPr="008C50B3">
        <w:rPr>
          <w:rFonts w:cs="Arial"/>
          <w:i/>
          <w:color w:val="000000" w:themeColor="text1"/>
          <w:sz w:val="20"/>
          <w:lang w:val="de-DE"/>
        </w:rPr>
        <w:t xml:space="preserve"> von Ländern, Gemeinden und Kulturen in Europa und darüber hinaus zu erkennen"</w:t>
      </w:r>
      <w:r w:rsidRPr="008C50B3">
        <w:rPr>
          <w:rFonts w:cs="Arial"/>
          <w:color w:val="000000" w:themeColor="text1"/>
          <w:sz w:val="20"/>
          <w:lang w:val="de-DE"/>
        </w:rPr>
        <w:t xml:space="preserve">, erklärte </w:t>
      </w:r>
      <w:r w:rsidRPr="008C50B3">
        <w:rPr>
          <w:rFonts w:cs="Arial"/>
          <w:b/>
          <w:color w:val="000000" w:themeColor="text1"/>
          <w:sz w:val="20"/>
          <w:lang w:val="de-DE"/>
        </w:rPr>
        <w:t>Plácido Domingo</w:t>
      </w:r>
      <w:r w:rsidRPr="008C50B3">
        <w:rPr>
          <w:rFonts w:cs="Arial"/>
          <w:color w:val="000000" w:themeColor="text1"/>
          <w:sz w:val="20"/>
          <w:lang w:val="de-DE"/>
        </w:rPr>
        <w:t xml:space="preserve">, der renommierte Opernsänger und Präsident von Europa Nostra.  </w:t>
      </w:r>
    </w:p>
    <w:p w14:paraId="3E0B9975" w14:textId="77777777" w:rsidR="00E009FE" w:rsidRPr="008C50B3"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themeColor="text1"/>
          <w:sz w:val="20"/>
          <w:lang w:val="de-DE"/>
        </w:rPr>
      </w:pPr>
    </w:p>
    <w:p w14:paraId="5E0AF611" w14:textId="1869E045"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r w:rsidRPr="008C50B3">
        <w:rPr>
          <w:rFonts w:cs="Arial"/>
          <w:color w:val="000000" w:themeColor="text1"/>
          <w:sz w:val="20"/>
          <w:lang w:val="de-DE"/>
        </w:rPr>
        <w:t>Die Gewinner des EU-Preises für Kulturerbe / Europa Nostra Awards 2017 werden im Beisein von EU-Kommissar Navracsics und Plácido Domingo während eines hochkarätigen Festaktes am späten Nachmittag des 15. Mai in der St. Michael-Kirche in Turku ausgezeichnet. An den „European H</w:t>
      </w:r>
      <w:r w:rsidR="001B39E5" w:rsidRPr="008C50B3">
        <w:rPr>
          <w:rFonts w:cs="Arial"/>
          <w:color w:val="000000" w:themeColor="text1"/>
          <w:sz w:val="20"/>
          <w:lang w:val="de-DE"/>
        </w:rPr>
        <w:t>eritage Award“- Feierlichkeiten</w:t>
      </w:r>
      <w:r w:rsidRPr="008C50B3">
        <w:rPr>
          <w:rFonts w:cs="Arial"/>
          <w:color w:val="000000" w:themeColor="text1"/>
          <w:sz w:val="20"/>
          <w:lang w:val="de-DE"/>
        </w:rPr>
        <w:t xml:space="preserve"> werden rund 1.200 Personen teilnehmen, darunter auch </w:t>
      </w:r>
      <w:r w:rsidR="002E3FC9" w:rsidRPr="008C50B3">
        <w:rPr>
          <w:rFonts w:cs="Arial"/>
          <w:color w:val="000000" w:themeColor="text1"/>
          <w:sz w:val="20"/>
          <w:lang w:val="de-DE"/>
        </w:rPr>
        <w:t>Fachleute, Ehrenamtliche und Förderer</w:t>
      </w:r>
      <w:r w:rsidRPr="008C50B3">
        <w:rPr>
          <w:rFonts w:cs="Arial"/>
          <w:color w:val="000000" w:themeColor="text1"/>
          <w:sz w:val="20"/>
          <w:lang w:val="de-DE"/>
        </w:rPr>
        <w:t xml:space="preserve"> aus </w:t>
      </w:r>
      <w:r w:rsidRPr="00B81847">
        <w:rPr>
          <w:rFonts w:cs="Arial"/>
          <w:sz w:val="20"/>
          <w:lang w:val="de-DE"/>
        </w:rPr>
        <w:t>ganz Europa sowie hochrangige Vertreter von EU-Institutionen, Vertreter des Gastlande</w:t>
      </w:r>
      <w:r w:rsidR="001B39E5">
        <w:rPr>
          <w:rFonts w:cs="Arial"/>
          <w:sz w:val="20"/>
          <w:lang w:val="de-DE"/>
        </w:rPr>
        <w:t xml:space="preserve">s und anderer Mitgliedstaaten. </w:t>
      </w:r>
    </w:p>
    <w:p w14:paraId="658EDED6" w14:textId="77777777"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p>
    <w:p w14:paraId="3507B0D4" w14:textId="5468F491" w:rsidR="00E009FE" w:rsidRPr="00B81847" w:rsidRDefault="00E009FE"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r w:rsidRPr="00B81847">
        <w:rPr>
          <w:rFonts w:cs="Arial"/>
          <w:sz w:val="20"/>
          <w:lang w:val="de-DE"/>
        </w:rPr>
        <w:t xml:space="preserve">Auf der Exzellenzmesse im Rahmen des </w:t>
      </w:r>
      <w:r w:rsidR="008840D8">
        <w:fldChar w:fldCharType="begin"/>
      </w:r>
      <w:r w:rsidR="008840D8">
        <w:instrText xml:space="preserve"> HYPERLINK "http://europanostra.org/european-heritage-congress/" </w:instrText>
      </w:r>
      <w:r w:rsidR="008840D8">
        <w:fldChar w:fldCharType="separate"/>
      </w:r>
      <w:r w:rsidRPr="001B39E5">
        <w:rPr>
          <w:rStyle w:val="Hyperlink"/>
          <w:rFonts w:cs="Arial"/>
          <w:sz w:val="20"/>
          <w:lang w:val="de-DE"/>
        </w:rPr>
        <w:t>European Heritage Congress in Turku</w:t>
      </w:r>
      <w:r w:rsidR="008840D8">
        <w:rPr>
          <w:rStyle w:val="Hyperlink"/>
          <w:rFonts w:cs="Arial"/>
          <w:sz w:val="20"/>
          <w:lang w:val="de-DE"/>
        </w:rPr>
        <w:fldChar w:fldCharType="end"/>
      </w:r>
      <w:r w:rsidRPr="00B81847">
        <w:rPr>
          <w:rFonts w:cs="Arial"/>
          <w:sz w:val="20"/>
          <w:lang w:val="de-DE"/>
        </w:rPr>
        <w:t xml:space="preserve"> (11.-15. Mai) werden am 14. Mai im Sigyn-Saal des Turku-Musikkonservatoriums die Preisträger ihre vorbildlichen Leistungen präsentieren. Der Kongress, organisiert von Europa Nostra, </w:t>
      </w:r>
      <w:r w:rsidRPr="008C50B3">
        <w:rPr>
          <w:rFonts w:cs="Arial"/>
          <w:color w:val="000000" w:themeColor="text1"/>
          <w:sz w:val="20"/>
          <w:lang w:val="de-DE"/>
        </w:rPr>
        <w:t xml:space="preserve">bietet eine </w:t>
      </w:r>
      <w:r w:rsidR="002E3FC9" w:rsidRPr="008C50B3">
        <w:rPr>
          <w:rFonts w:cs="Arial"/>
          <w:color w:val="000000" w:themeColor="text1"/>
          <w:sz w:val="20"/>
          <w:lang w:val="de-DE"/>
        </w:rPr>
        <w:t>anregende</w:t>
      </w:r>
      <w:r w:rsidRPr="008C50B3">
        <w:rPr>
          <w:rFonts w:cs="Arial"/>
          <w:color w:val="000000" w:themeColor="text1"/>
          <w:sz w:val="20"/>
          <w:lang w:val="de-DE"/>
        </w:rPr>
        <w:t xml:space="preserve"> Plattform für die Vernetzung und Diskussion neuester europäischer Entwicklungen im Denkmalschutz. Ein Schwerpunkt </w:t>
      </w:r>
      <w:r w:rsidRPr="00B81847">
        <w:rPr>
          <w:rFonts w:cs="Arial"/>
          <w:sz w:val="20"/>
          <w:lang w:val="de-DE"/>
        </w:rPr>
        <w:t xml:space="preserve">wird das Europäische Jahr des kulturellen Erbes 2018 sein. </w:t>
      </w:r>
    </w:p>
    <w:p w14:paraId="7B368246" w14:textId="77777777" w:rsidR="00B81847" w:rsidRDefault="00B81847"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p>
    <w:p w14:paraId="371E5845" w14:textId="575E6D7D" w:rsidR="00E009FE" w:rsidRPr="00B81847" w:rsidRDefault="002A1C6C" w:rsidP="00B81847">
      <w:pPr>
        <w:tabs>
          <w:tab w:val="clear" w:pos="82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lang w:val="de-DE"/>
        </w:rPr>
      </w:pPr>
      <w:hyperlink r:id="rId11" w:history="1">
        <w:r w:rsidR="00E009FE" w:rsidRPr="001B39E5">
          <w:rPr>
            <w:rStyle w:val="Hyperlink"/>
            <w:rFonts w:cs="Arial"/>
            <w:sz w:val="20"/>
            <w:lang w:val="de-DE"/>
          </w:rPr>
          <w:t>Bewerbungen</w:t>
        </w:r>
      </w:hyperlink>
      <w:r w:rsidR="00E009FE" w:rsidRPr="00B81847">
        <w:rPr>
          <w:rFonts w:cs="Arial"/>
          <w:sz w:val="20"/>
          <w:lang w:val="de-DE"/>
        </w:rPr>
        <w:t xml:space="preserve"> für den Europa Nostra Award 2018 können vom 15. Mai bis zum 1. Oktober 2017 eingereicht werden.</w:t>
      </w:r>
    </w:p>
    <w:p w14:paraId="222D2012" w14:textId="77777777" w:rsidR="00F03AB0" w:rsidRDefault="008A68B3" w:rsidP="00B81847">
      <w:pPr>
        <w:pStyle w:val="5Normal"/>
        <w:spacing w:after="0"/>
        <w:jc w:val="both"/>
        <w:rPr>
          <w:rFonts w:cs="Arial"/>
          <w:color w:val="000000"/>
          <w:sz w:val="20"/>
          <w:lang w:val="de-DE"/>
        </w:rPr>
      </w:pPr>
      <w:r w:rsidRPr="00B81847">
        <w:rPr>
          <w:rFonts w:cs="Arial"/>
          <w:color w:val="000000"/>
          <w:sz w:val="20"/>
          <w:lang w:val="de-DE"/>
        </w:rPr>
        <w:t xml:space="preserve"> </w:t>
      </w:r>
    </w:p>
    <w:p w14:paraId="602A6A1D" w14:textId="77777777" w:rsidR="00B81847" w:rsidRPr="00B81847" w:rsidRDefault="00B81847" w:rsidP="00B81847">
      <w:pPr>
        <w:pStyle w:val="5Normal"/>
        <w:spacing w:after="0"/>
        <w:jc w:val="both"/>
        <w:rPr>
          <w:rFonts w:cs="Arial"/>
          <w:color w:val="000000"/>
          <w:sz w:val="20"/>
          <w:lang w:val="de-DE"/>
        </w:rPr>
      </w:pPr>
    </w:p>
    <w:p w14:paraId="38340438" w14:textId="77777777" w:rsidR="0009760C" w:rsidRDefault="0009760C" w:rsidP="001A652C">
      <w:pPr>
        <w:pStyle w:val="5Normal"/>
        <w:spacing w:after="0"/>
        <w:jc w:val="both"/>
        <w:rPr>
          <w:rFonts w:cs="Arial"/>
          <w:color w:val="000000"/>
          <w:sz w:val="20"/>
          <w:lang w:val="de-DE"/>
        </w:rPr>
      </w:pPr>
    </w:p>
    <w:p w14:paraId="5B92EDE6" w14:textId="77777777" w:rsidR="00BA16CE" w:rsidRDefault="00BA16CE" w:rsidP="001A652C">
      <w:pPr>
        <w:pStyle w:val="5Normal"/>
        <w:spacing w:after="0"/>
        <w:jc w:val="both"/>
        <w:rPr>
          <w:rFonts w:cs="Arial"/>
          <w:color w:val="000000"/>
          <w:sz w:val="20"/>
          <w:lang w:val="de-DE"/>
        </w:rPr>
      </w:pPr>
    </w:p>
    <w:p w14:paraId="2EBD79C1" w14:textId="77777777" w:rsidR="00BA16CE" w:rsidRPr="00E009FE" w:rsidRDefault="00BA16CE" w:rsidP="001A652C">
      <w:pPr>
        <w:pStyle w:val="5Normal"/>
        <w:spacing w:after="0"/>
        <w:jc w:val="both"/>
        <w:rPr>
          <w:rFonts w:cs="Arial"/>
          <w:color w:val="000000"/>
          <w:sz w:val="20"/>
          <w:lang w:val="de-DE"/>
        </w:rPr>
      </w:pPr>
    </w:p>
    <w:tbl>
      <w:tblPr>
        <w:tblW w:w="15453" w:type="dxa"/>
        <w:tblLook w:val="00A0" w:firstRow="1" w:lastRow="0" w:firstColumn="1" w:lastColumn="0" w:noHBand="0" w:noVBand="0"/>
      </w:tblPr>
      <w:tblGrid>
        <w:gridCol w:w="5587"/>
        <w:gridCol w:w="4933"/>
        <w:gridCol w:w="4933"/>
      </w:tblGrid>
      <w:tr w:rsidR="0009760C" w:rsidRPr="00E009FE" w14:paraId="5A666D74" w14:textId="77777777" w:rsidTr="008373F5">
        <w:trPr>
          <w:trHeight w:val="74"/>
        </w:trPr>
        <w:tc>
          <w:tcPr>
            <w:tcW w:w="5587" w:type="dxa"/>
          </w:tcPr>
          <w:p w14:paraId="19804CA4" w14:textId="77777777" w:rsidR="00CB7D5C" w:rsidRPr="00E009FE"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de-DE" w:eastAsia="ar-SA"/>
              </w:rPr>
            </w:pPr>
            <w:r w:rsidRPr="00E009FE">
              <w:rPr>
                <w:rFonts w:eastAsia="Calibri" w:cs="Arial"/>
                <w:b/>
                <w:color w:val="000000"/>
                <w:sz w:val="20"/>
                <w:lang w:val="de-DE" w:eastAsia="ar-SA"/>
              </w:rPr>
              <w:t>KONTAKT</w:t>
            </w:r>
          </w:p>
          <w:p w14:paraId="6A08F4CF" w14:textId="77777777" w:rsidR="007730D7" w:rsidRPr="00E009FE" w:rsidRDefault="007730D7"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p>
          <w:p w14:paraId="74A4A31B"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r w:rsidRPr="00E009FE">
              <w:rPr>
                <w:rFonts w:eastAsia="Calibri" w:cs="Arial"/>
                <w:b/>
                <w:sz w:val="20"/>
                <w:lang w:val="de-DE" w:eastAsia="ar-SA"/>
              </w:rPr>
              <w:t>Europa Nostra</w:t>
            </w:r>
          </w:p>
          <w:p w14:paraId="6B1230F3"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de-DE" w:eastAsia="ar-SA"/>
              </w:rPr>
            </w:pPr>
            <w:r w:rsidRPr="00E009FE">
              <w:rPr>
                <w:rFonts w:eastAsia="Calibri" w:cs="Arial"/>
                <w:sz w:val="20"/>
                <w:lang w:val="de-DE" w:eastAsia="ar-SA"/>
              </w:rPr>
              <w:t xml:space="preserve">Joana Pinheiro, jp@europanostra.org, </w:t>
            </w:r>
            <w:r w:rsidRPr="00E009FE">
              <w:rPr>
                <w:rFonts w:eastAsia="Calibri" w:cs="Arial"/>
                <w:bCs/>
                <w:sz w:val="20"/>
                <w:lang w:val="de-DE" w:eastAsia="ar-SA"/>
              </w:rPr>
              <w:t xml:space="preserve">+31 70 302 40 55 </w:t>
            </w:r>
          </w:p>
          <w:p w14:paraId="33ECDB15" w14:textId="77777777" w:rsidR="0009760C" w:rsidRPr="00AA28E5"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AA28E5">
              <w:rPr>
                <w:rFonts w:eastAsia="Calibri" w:cs="Arial"/>
                <w:sz w:val="20"/>
                <w:lang w:val="pt-PT" w:eastAsia="ar-SA"/>
              </w:rPr>
              <w:t>Elena Bianchi, eb@europanostra.org, +31 70 302 40 58</w:t>
            </w:r>
          </w:p>
          <w:p w14:paraId="0090EEB4" w14:textId="77777777" w:rsidR="00B81847" w:rsidRPr="00AA28E5" w:rsidRDefault="00B81847"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14:paraId="53141571" w14:textId="77777777" w:rsidR="0009760C" w:rsidRPr="00E27804"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US" w:eastAsia="ar-SA"/>
              </w:rPr>
            </w:pPr>
            <w:r w:rsidRPr="00E27804">
              <w:rPr>
                <w:rFonts w:eastAsia="Calibri" w:cs="Arial"/>
                <w:b/>
                <w:sz w:val="20"/>
                <w:lang w:val="en-US" w:eastAsia="ar-SA"/>
              </w:rPr>
              <w:t xml:space="preserve">European Commission </w:t>
            </w:r>
          </w:p>
          <w:p w14:paraId="44878384"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de-DE"/>
              </w:rPr>
            </w:pPr>
            <w:r w:rsidRPr="00E009FE">
              <w:rPr>
                <w:rFonts w:cs="Arial"/>
                <w:sz w:val="20"/>
                <w:lang w:val="de-DE"/>
              </w:rPr>
              <w:t xml:space="preserve">Nathalie Vandystadt </w:t>
            </w:r>
          </w:p>
          <w:p w14:paraId="1DCD3546"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r w:rsidRPr="00E009FE">
              <w:rPr>
                <w:rFonts w:cs="Arial"/>
                <w:sz w:val="20"/>
                <w:lang w:val="de-DE"/>
              </w:rPr>
              <w:t xml:space="preserve">nathalie.vandystadt@ec.europa.eu, </w:t>
            </w:r>
            <w:hyperlink r:id="rId12" w:tgtFrame="_blank" w:history="1">
              <w:r w:rsidRPr="00E009FE">
                <w:rPr>
                  <w:rStyle w:val="Hyperlink"/>
                  <w:rFonts w:cs="Arial"/>
                  <w:color w:val="000000"/>
                  <w:sz w:val="20"/>
                  <w:u w:val="none"/>
                  <w:lang w:val="de-DE"/>
                </w:rPr>
                <w:t>+32 2 2967083</w:t>
              </w:r>
            </w:hyperlink>
          </w:p>
          <w:p w14:paraId="64817B7F"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de-DE" w:eastAsia="ar-SA"/>
              </w:rPr>
            </w:pPr>
            <w:r w:rsidRPr="00E009FE">
              <w:rPr>
                <w:rFonts w:eastAsia="Calibri" w:cs="Arial"/>
                <w:sz w:val="20"/>
                <w:lang w:val="de-DE" w:eastAsia="ar-SA"/>
              </w:rPr>
              <w:t xml:space="preserve">Joseph Waldstein </w:t>
            </w:r>
          </w:p>
          <w:p w14:paraId="566B9266" w14:textId="77777777" w:rsidR="0009760C" w:rsidRPr="00E009FE"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DE" w:eastAsia="ar-SA"/>
              </w:rPr>
            </w:pPr>
            <w:r w:rsidRPr="00E009FE">
              <w:rPr>
                <w:rFonts w:eastAsia="Calibri" w:cs="Arial"/>
                <w:sz w:val="20"/>
                <w:lang w:val="de-DE" w:eastAsia="ar-SA"/>
              </w:rPr>
              <w:t>joseph.waldstein@ec.europa.eu, +32 2 2956184</w:t>
            </w:r>
          </w:p>
          <w:p w14:paraId="53222676" w14:textId="77777777" w:rsidR="00B81847" w:rsidRDefault="00B81847"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de-DE"/>
              </w:rPr>
            </w:pPr>
          </w:p>
          <w:p w14:paraId="77DC3608" w14:textId="77777777" w:rsidR="00CB7D5C" w:rsidRPr="00E27804" w:rsidRDefault="00CB7D5C"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n-US"/>
              </w:rPr>
            </w:pPr>
            <w:r w:rsidRPr="00E27804">
              <w:rPr>
                <w:rFonts w:cs="Arial"/>
                <w:b/>
                <w:bCs/>
                <w:color w:val="000000"/>
                <w:spacing w:val="-2"/>
                <w:sz w:val="20"/>
                <w:lang w:val="en-US"/>
              </w:rPr>
              <w:t xml:space="preserve">Cultural Heritage and Barrier-free Accessibility project </w:t>
            </w:r>
          </w:p>
          <w:p w14:paraId="5611CF16" w14:textId="77777777" w:rsidR="00B823E7" w:rsidRPr="00E009FE" w:rsidRDefault="00CB7D5C"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de-DE"/>
              </w:rPr>
            </w:pPr>
            <w:r w:rsidRPr="00E009FE">
              <w:rPr>
                <w:rFonts w:cs="Arial"/>
                <w:bCs/>
                <w:color w:val="000000"/>
                <w:spacing w:val="-2"/>
                <w:sz w:val="20"/>
                <w:lang w:val="de-DE"/>
              </w:rPr>
              <w:t>Dipl.-Ing. Robert Niemann, info@modellunddesign.de</w:t>
            </w:r>
          </w:p>
          <w:p w14:paraId="04425457" w14:textId="77777777" w:rsidR="008373F5" w:rsidRPr="00E009FE" w:rsidRDefault="00CB7D5C"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de-DE" w:eastAsia="ar-SA"/>
              </w:rPr>
            </w:pPr>
            <w:r w:rsidRPr="00E009FE">
              <w:rPr>
                <w:rFonts w:eastAsia="Calibri" w:cs="Arial"/>
                <w:sz w:val="20"/>
                <w:lang w:val="de-DE" w:eastAsia="ar-SA"/>
              </w:rPr>
              <w:t>+49 30 31 42 18 19, +49 177 30 92 13 6</w:t>
            </w:r>
          </w:p>
        </w:tc>
        <w:tc>
          <w:tcPr>
            <w:tcW w:w="4933" w:type="dxa"/>
          </w:tcPr>
          <w:p w14:paraId="40EBBBAC" w14:textId="77777777" w:rsidR="00CB7D5C" w:rsidRPr="00E009FE"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de-DE" w:eastAsia="ar-SA"/>
              </w:rPr>
            </w:pPr>
            <w:r w:rsidRPr="00E009FE">
              <w:rPr>
                <w:rFonts w:eastAsia="Calibri" w:cs="Arial"/>
                <w:b/>
                <w:sz w:val="20"/>
                <w:lang w:val="de-DE" w:eastAsia="ar-SA"/>
              </w:rPr>
              <w:t>WEITERE INFORMATIONEN</w:t>
            </w:r>
          </w:p>
          <w:p w14:paraId="2E8B93AC" w14:textId="77777777" w:rsidR="007730D7" w:rsidRPr="00E009FE" w:rsidRDefault="007730D7"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de-DE" w:eastAsia="ar-SA"/>
              </w:rPr>
            </w:pPr>
          </w:p>
          <w:p w14:paraId="3BACED53" w14:textId="77777777" w:rsidR="00CB7D5C" w:rsidRPr="00E009FE"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de-DE" w:eastAsia="ar-SA"/>
              </w:rPr>
            </w:pPr>
            <w:r w:rsidRPr="00E009FE">
              <w:rPr>
                <w:rFonts w:eastAsia="Calibri" w:cs="Arial"/>
                <w:sz w:val="20"/>
                <w:lang w:val="de-DE" w:eastAsia="ar-SA"/>
              </w:rPr>
              <w:t>über die Preisträger:</w:t>
            </w:r>
          </w:p>
          <w:p w14:paraId="741959B3" w14:textId="41A518E9" w:rsidR="00CB7D5C" w:rsidRPr="00E009FE"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de-DE" w:eastAsia="ar-SA"/>
              </w:rPr>
            </w:pPr>
            <w:r w:rsidRPr="00E009FE">
              <w:rPr>
                <w:rFonts w:eastAsia="Calibri" w:cs="Arial"/>
                <w:sz w:val="20"/>
                <w:lang w:val="de-DE" w:eastAsia="ar-SA"/>
              </w:rPr>
              <w:fldChar w:fldCharType="begin"/>
            </w:r>
            <w:r w:rsidR="00AC6BAE">
              <w:rPr>
                <w:rFonts w:eastAsia="Calibri" w:cs="Arial"/>
                <w:sz w:val="20"/>
                <w:lang w:val="de-DE" w:eastAsia="ar-SA"/>
              </w:rPr>
              <w:instrText>HYPERLINK "http://www.europeanheritageawards.eu/winner_year/2017/"</w:instrText>
            </w:r>
            <w:r w:rsidRPr="00E009FE">
              <w:rPr>
                <w:rFonts w:eastAsia="Calibri" w:cs="Arial"/>
                <w:sz w:val="20"/>
                <w:lang w:val="de-DE" w:eastAsia="ar-SA"/>
              </w:rPr>
              <w:fldChar w:fldCharType="separate"/>
            </w:r>
            <w:r w:rsidRPr="00E009FE">
              <w:rPr>
                <w:rStyle w:val="Hyperlink"/>
                <w:rFonts w:eastAsia="Calibri" w:cs="Arial"/>
                <w:sz w:val="20"/>
                <w:lang w:val="de-DE" w:eastAsia="ar-SA"/>
              </w:rPr>
              <w:t xml:space="preserve">Informationen und Kommentare der Jury </w:t>
            </w:r>
          </w:p>
          <w:p w14:paraId="0B930BFC" w14:textId="77777777" w:rsidR="00CB7D5C" w:rsidRPr="00E009FE"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de-DE" w:eastAsia="ar-SA"/>
              </w:rPr>
            </w:pPr>
            <w:r w:rsidRPr="00E009FE">
              <w:rPr>
                <w:rFonts w:eastAsia="Calibri" w:cs="Arial"/>
                <w:sz w:val="20"/>
                <w:lang w:val="de-DE" w:eastAsia="ar-SA"/>
              </w:rPr>
              <w:fldChar w:fldCharType="end"/>
            </w:r>
            <w:hyperlink r:id="rId13" w:history="1">
              <w:r w:rsidRPr="00550BA0">
                <w:rPr>
                  <w:rStyle w:val="Hyperlink"/>
                  <w:rFonts w:eastAsia="Calibri" w:cs="Arial"/>
                  <w:sz w:val="20"/>
                  <w:lang w:val="de-DE" w:eastAsia="ar-SA"/>
                </w:rPr>
                <w:t>Hochauflösende Fotos</w:t>
              </w:r>
            </w:hyperlink>
            <w:r w:rsidRPr="00E009FE">
              <w:rPr>
                <w:rFonts w:eastAsia="Calibri" w:cs="Arial"/>
                <w:sz w:val="20"/>
                <w:lang w:val="de-DE" w:eastAsia="ar-SA"/>
              </w:rPr>
              <w:t xml:space="preserve"> und </w:t>
            </w:r>
            <w:hyperlink r:id="rId14" w:history="1">
              <w:r w:rsidRPr="00E009FE">
                <w:rPr>
                  <w:rStyle w:val="Hyperlink"/>
                  <w:rFonts w:eastAsia="Calibri" w:cs="Arial"/>
                  <w:sz w:val="20"/>
                  <w:lang w:val="de-DE" w:eastAsia="ar-SA"/>
                </w:rPr>
                <w:t>videos</w:t>
              </w:r>
            </w:hyperlink>
          </w:p>
          <w:p w14:paraId="233F8203" w14:textId="77777777" w:rsidR="0009760C" w:rsidRPr="00E27804"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en-US" w:eastAsia="ar-SA"/>
              </w:rPr>
            </w:pPr>
            <w:r w:rsidRPr="00E27804">
              <w:rPr>
                <w:rFonts w:eastAsia="Calibri" w:cs="Arial"/>
                <w:sz w:val="20"/>
                <w:lang w:val="en-US" w:eastAsia="ar-SA"/>
              </w:rPr>
              <w:t xml:space="preserve">Twitter: </w:t>
            </w:r>
            <w:hyperlink r:id="rId15" w:history="1">
              <w:r w:rsidRPr="00E27804">
                <w:rPr>
                  <w:rStyle w:val="Hyperlink"/>
                  <w:rFonts w:eastAsia="Calibri" w:cs="Arial"/>
                  <w:sz w:val="20"/>
                  <w:lang w:val="en-US" w:eastAsia="ar-SA"/>
                </w:rPr>
                <w:t>@</w:t>
              </w:r>
              <w:proofErr w:type="spellStart"/>
              <w:r w:rsidRPr="00E27804">
                <w:rPr>
                  <w:rStyle w:val="Hyperlink"/>
                  <w:rFonts w:eastAsia="Calibri" w:cs="Arial"/>
                  <w:sz w:val="20"/>
                  <w:lang w:val="en-US" w:eastAsia="ar-SA"/>
                </w:rPr>
                <w:t>europanostra</w:t>
              </w:r>
              <w:proofErr w:type="spellEnd"/>
            </w:hyperlink>
            <w:r w:rsidRPr="00E27804">
              <w:rPr>
                <w:rFonts w:eastAsia="Calibri" w:cs="Arial"/>
                <w:sz w:val="20"/>
                <w:lang w:val="en-US" w:eastAsia="ar-SA"/>
              </w:rPr>
              <w:t xml:space="preserve">    </w:t>
            </w:r>
          </w:p>
          <w:p w14:paraId="566B8129" w14:textId="77777777" w:rsidR="0009760C" w:rsidRPr="00E27804"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7546D417" w14:textId="77777777" w:rsidR="0009760C" w:rsidRPr="00E27804" w:rsidRDefault="002A1C6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6" w:history="1">
              <w:r w:rsidR="0009760C" w:rsidRPr="00E27804">
                <w:rPr>
                  <w:rStyle w:val="Hyperlink"/>
                  <w:rFonts w:cs="Arial"/>
                  <w:sz w:val="20"/>
                  <w:lang w:val="en-US"/>
                </w:rPr>
                <w:t>Creative Europe</w:t>
              </w:r>
              <w:r w:rsidR="0009760C" w:rsidRPr="00E27804">
                <w:rPr>
                  <w:rStyle w:val="Hyperlink"/>
                  <w:rFonts w:cs="Arial"/>
                  <w:spacing w:val="-2"/>
                  <w:sz w:val="20"/>
                  <w:lang w:val="en-US"/>
                </w:rPr>
                <w:t xml:space="preserve"> website</w:t>
              </w:r>
            </w:hyperlink>
            <w:r w:rsidR="0009760C" w:rsidRPr="00E27804">
              <w:rPr>
                <w:rFonts w:eastAsia="Calibri" w:cs="Arial"/>
                <w:sz w:val="20"/>
                <w:lang w:val="en-US" w:eastAsia="ar-SA"/>
              </w:rPr>
              <w:t xml:space="preserve"> </w:t>
            </w:r>
          </w:p>
          <w:p w14:paraId="39435A29" w14:textId="77777777" w:rsidR="0009760C" w:rsidRPr="00E27804"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E27804">
              <w:rPr>
                <w:rFonts w:eastAsia="Calibri" w:cs="Arial"/>
                <w:sz w:val="20"/>
                <w:lang w:val="en-US" w:eastAsia="ar-SA"/>
              </w:rPr>
              <w:t xml:space="preserve">Twitter: </w:t>
            </w:r>
            <w:hyperlink r:id="rId17" w:history="1">
              <w:r w:rsidRPr="00E27804">
                <w:rPr>
                  <w:rStyle w:val="Hyperlink"/>
                  <w:rFonts w:eastAsia="Calibri" w:cs="Arial"/>
                  <w:sz w:val="20"/>
                  <w:lang w:val="en-US" w:eastAsia="ar-SA"/>
                </w:rPr>
                <w:t>@</w:t>
              </w:r>
              <w:proofErr w:type="spellStart"/>
              <w:r w:rsidRPr="00E27804">
                <w:rPr>
                  <w:rStyle w:val="Hyperlink"/>
                  <w:rFonts w:eastAsia="Calibri" w:cs="Arial"/>
                  <w:sz w:val="20"/>
                  <w:lang w:val="en-US" w:eastAsia="ar-SA"/>
                </w:rPr>
                <w:t>europe_creative</w:t>
              </w:r>
              <w:proofErr w:type="spellEnd"/>
            </w:hyperlink>
            <w:r w:rsidRPr="00E27804">
              <w:rPr>
                <w:rFonts w:eastAsia="Calibri" w:cs="Arial"/>
                <w:sz w:val="20"/>
                <w:lang w:val="en-US" w:eastAsia="ar-SA"/>
              </w:rPr>
              <w:t xml:space="preserve"> </w:t>
            </w:r>
          </w:p>
          <w:p w14:paraId="67E6AEA2" w14:textId="77777777" w:rsidR="0009760C" w:rsidRPr="00E27804" w:rsidRDefault="002A1C6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09760C" w:rsidRPr="00E27804">
                <w:rPr>
                  <w:rStyle w:val="Hyperlink"/>
                  <w:rFonts w:cs="Arial"/>
                  <w:sz w:val="20"/>
                  <w:lang w:val="en-US"/>
                </w:rPr>
                <w:t xml:space="preserve">Commissioner </w:t>
              </w:r>
              <w:r w:rsidR="0009760C" w:rsidRPr="00E27804">
                <w:rPr>
                  <w:rStyle w:val="Hyperlink"/>
                  <w:rFonts w:cs="Arial"/>
                  <w:bCs/>
                  <w:sz w:val="20"/>
                  <w:lang w:val="en-US"/>
                </w:rPr>
                <w:t>Navracsics website</w:t>
              </w:r>
            </w:hyperlink>
          </w:p>
          <w:p w14:paraId="17C67198" w14:textId="77777777" w:rsidR="0009760C" w:rsidRPr="00E27804" w:rsidRDefault="0009760C"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en-US" w:eastAsia="tr-TR"/>
              </w:rPr>
            </w:pPr>
          </w:p>
          <w:p w14:paraId="3300878C" w14:textId="77777777" w:rsidR="00CB7D5C" w:rsidRPr="00E27804"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en-US" w:eastAsia="tr-TR"/>
              </w:rPr>
            </w:pPr>
          </w:p>
          <w:p w14:paraId="365CC998" w14:textId="77777777" w:rsidR="00B823E7" w:rsidRPr="00E27804" w:rsidRDefault="002A1C6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en-US" w:eastAsia="tr-TR"/>
              </w:rPr>
            </w:pPr>
            <w:hyperlink r:id="rId19" w:history="1">
              <w:r w:rsidR="00CB7D5C" w:rsidRPr="00E27804">
                <w:rPr>
                  <w:rStyle w:val="Hyperlink"/>
                  <w:rFonts w:eastAsia="Calibri" w:cs="Arial"/>
                  <w:sz w:val="20"/>
                  <w:lang w:val="en-US" w:eastAsia="tr-TR"/>
                </w:rPr>
                <w:t>www.modellunddesign.de</w:t>
              </w:r>
            </w:hyperlink>
          </w:p>
        </w:tc>
        <w:tc>
          <w:tcPr>
            <w:tcW w:w="4933" w:type="dxa"/>
          </w:tcPr>
          <w:p w14:paraId="20AEADDA" w14:textId="77777777" w:rsidR="00550BA0" w:rsidRPr="00E27804" w:rsidRDefault="00550BA0" w:rsidP="00B47E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85051AB" w14:textId="77777777" w:rsidR="00550BA0" w:rsidRPr="00E27804" w:rsidRDefault="00550BA0"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C5A0647" w14:textId="77777777" w:rsidR="00550BA0" w:rsidRPr="00E27804" w:rsidRDefault="00550BA0"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54AFC6FB" w14:textId="77777777" w:rsidR="00550BA0" w:rsidRPr="00E27804" w:rsidRDefault="00550BA0"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6716851" w14:textId="77777777" w:rsidR="00550BA0" w:rsidRPr="00E27804" w:rsidRDefault="00550BA0"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7BBE328" w14:textId="77777777" w:rsidR="00550BA0" w:rsidRPr="00E27804" w:rsidRDefault="00550BA0"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7E067FEC" w14:textId="77777777" w:rsidR="0009760C" w:rsidRPr="00E27804" w:rsidRDefault="0009760C" w:rsidP="00550B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61104D9C" w14:textId="77777777" w:rsidR="007730D7" w:rsidRPr="00E27804" w:rsidRDefault="007730D7" w:rsidP="00F273A9">
      <w:pPr>
        <w:keepNext/>
        <w:spacing w:line="264" w:lineRule="auto"/>
        <w:ind w:right="57"/>
        <w:jc w:val="center"/>
        <w:rPr>
          <w:rFonts w:cs="Arial"/>
          <w:b/>
          <w:color w:val="000000" w:themeColor="text1"/>
          <w:sz w:val="24"/>
          <w:szCs w:val="24"/>
          <w:lang w:val="en-US"/>
        </w:rPr>
      </w:pPr>
    </w:p>
    <w:p w14:paraId="497E3575" w14:textId="77777777" w:rsidR="009B32D1" w:rsidRPr="00E27804" w:rsidRDefault="009B32D1" w:rsidP="009B32D1">
      <w:pPr>
        <w:jc w:val="both"/>
        <w:rPr>
          <w:rFonts w:cs="Arial"/>
          <w:color w:val="000000"/>
          <w:spacing w:val="-2"/>
          <w:sz w:val="20"/>
          <w:lang w:val="en-US"/>
        </w:rPr>
      </w:pPr>
    </w:p>
    <w:p w14:paraId="09D5B6E7" w14:textId="77777777" w:rsidR="007730D7" w:rsidRPr="00E27804" w:rsidRDefault="007730D7" w:rsidP="009B32D1">
      <w:pPr>
        <w:jc w:val="both"/>
        <w:rPr>
          <w:rFonts w:cs="Arial"/>
          <w:color w:val="000000"/>
          <w:spacing w:val="-2"/>
          <w:sz w:val="20"/>
          <w:lang w:val="en-US"/>
        </w:rPr>
      </w:pPr>
    </w:p>
    <w:p w14:paraId="66D676E2" w14:textId="0956EDD6" w:rsidR="00CB7D5C" w:rsidRPr="0029612E" w:rsidRDefault="00CB7D5C" w:rsidP="005D258B">
      <w:pPr>
        <w:keepNext/>
        <w:spacing w:line="264" w:lineRule="auto"/>
        <w:ind w:right="57"/>
        <w:jc w:val="center"/>
        <w:rPr>
          <w:rFonts w:cs="Arial"/>
          <w:i/>
          <w:color w:val="000000"/>
          <w:sz w:val="20"/>
          <w:lang w:val="de-DE"/>
        </w:rPr>
      </w:pPr>
      <w:r w:rsidRPr="0029612E">
        <w:rPr>
          <w:rFonts w:cs="Arial"/>
          <w:b/>
          <w:color w:val="000000"/>
          <w:sz w:val="24"/>
          <w:szCs w:val="24"/>
          <w:lang w:val="de-DE"/>
        </w:rPr>
        <w:t xml:space="preserve">Preisträger </w:t>
      </w:r>
      <w:r w:rsidRPr="00AA28E5">
        <w:rPr>
          <w:rFonts w:cs="Arial"/>
          <w:b/>
          <w:color w:val="000000" w:themeColor="text1"/>
          <w:sz w:val="24"/>
          <w:szCs w:val="24"/>
          <w:lang w:val="de-DE"/>
        </w:rPr>
        <w:t>201</w:t>
      </w:r>
      <w:r w:rsidR="00AA28E5" w:rsidRPr="00AA28E5">
        <w:rPr>
          <w:rFonts w:cs="Arial"/>
          <w:b/>
          <w:color w:val="000000" w:themeColor="text1"/>
          <w:sz w:val="24"/>
          <w:szCs w:val="24"/>
          <w:lang w:val="de-DE"/>
        </w:rPr>
        <w:t>7</w:t>
      </w:r>
      <w:r w:rsidRPr="00AA28E5">
        <w:rPr>
          <w:rFonts w:cs="Arial"/>
          <w:i/>
          <w:color w:val="000000" w:themeColor="text1"/>
          <w:sz w:val="20"/>
          <w:lang w:val="de-DE"/>
        </w:rPr>
        <w:t xml:space="preserve"> </w:t>
      </w:r>
    </w:p>
    <w:p w14:paraId="4C9BBA6E" w14:textId="77777777" w:rsidR="005D258B" w:rsidRPr="0029612E" w:rsidRDefault="005D258B" w:rsidP="009B32D1">
      <w:pPr>
        <w:keepNext/>
        <w:spacing w:line="264" w:lineRule="auto"/>
        <w:ind w:right="57"/>
        <w:rPr>
          <w:rFonts w:cs="Arial"/>
          <w:b/>
          <w:color w:val="000000"/>
          <w:sz w:val="20"/>
          <w:lang w:val="de-DE"/>
        </w:rPr>
      </w:pPr>
    </w:p>
    <w:p w14:paraId="0D4BF13F" w14:textId="77777777" w:rsidR="00CB7D5C" w:rsidRPr="0029612E" w:rsidRDefault="00CB7D5C" w:rsidP="009B32D1">
      <w:pPr>
        <w:keepNext/>
        <w:spacing w:line="264" w:lineRule="auto"/>
        <w:ind w:right="57"/>
        <w:rPr>
          <w:rFonts w:cs="Arial"/>
          <w:b/>
          <w:color w:val="000000"/>
          <w:sz w:val="20"/>
          <w:lang w:val="de-DE"/>
        </w:rPr>
      </w:pPr>
    </w:p>
    <w:p w14:paraId="3572A4DA" w14:textId="77777777" w:rsidR="00CB7D5C" w:rsidRPr="0029612E" w:rsidRDefault="00CB7D5C"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eastAsia="en-US"/>
        </w:rPr>
      </w:pPr>
      <w:r w:rsidRPr="0029612E">
        <w:rPr>
          <w:rFonts w:cs="Arial"/>
          <w:b/>
          <w:bCs/>
          <w:color w:val="000000"/>
          <w:szCs w:val="22"/>
          <w:lang w:val="de-DE" w:eastAsia="en-US"/>
        </w:rPr>
        <w:t>Kategorie Denkmalschutz</w:t>
      </w:r>
      <w:r w:rsidRPr="0029612E">
        <w:rPr>
          <w:rFonts w:cs="Arial"/>
          <w:color w:val="000000"/>
          <w:sz w:val="20"/>
          <w:lang w:val="de-DE" w:eastAsia="en-US"/>
        </w:rPr>
        <w:t xml:space="preserve"> </w:t>
      </w:r>
    </w:p>
    <w:p w14:paraId="0A2B040F" w14:textId="77777777" w:rsidR="009B32D1" w:rsidRPr="007648AA"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7648AA">
        <w:rPr>
          <w:rFonts w:cs="Arial"/>
          <w:color w:val="000000"/>
          <w:sz w:val="20"/>
          <w:lang w:val="de-DE" w:eastAsia="en-US"/>
        </w:rPr>
        <w:t xml:space="preserve">▪ </w:t>
      </w:r>
      <w:r w:rsidRPr="007648AA">
        <w:rPr>
          <w:rFonts w:cs="Arial"/>
          <w:color w:val="000000"/>
          <w:sz w:val="20"/>
          <w:lang w:val="de-DE" w:eastAsia="pt-PT"/>
        </w:rPr>
        <w:t xml:space="preserve">St. Martin’s </w:t>
      </w:r>
      <w:r w:rsidR="00550BA0">
        <w:rPr>
          <w:rFonts w:cs="Arial"/>
          <w:color w:val="000000"/>
          <w:sz w:val="20"/>
          <w:lang w:val="de-DE" w:eastAsia="pt-PT"/>
        </w:rPr>
        <w:t>Kapelle</w:t>
      </w:r>
      <w:r w:rsidR="00550BA0" w:rsidRPr="007648AA">
        <w:rPr>
          <w:rFonts w:cs="Arial"/>
          <w:color w:val="000000"/>
          <w:sz w:val="20"/>
          <w:lang w:val="de-DE" w:eastAsia="pt-PT"/>
        </w:rPr>
        <w:t xml:space="preserve"> </w:t>
      </w:r>
      <w:r w:rsidRPr="007648AA">
        <w:rPr>
          <w:rFonts w:cs="Arial"/>
          <w:color w:val="000000"/>
          <w:sz w:val="20"/>
          <w:lang w:val="de-DE" w:eastAsia="pt-PT"/>
        </w:rPr>
        <w:t xml:space="preserve">in Stari Brod, </w:t>
      </w:r>
      <w:r w:rsidR="00550BA0">
        <w:rPr>
          <w:rFonts w:cs="Arial"/>
          <w:color w:val="000000"/>
          <w:sz w:val="20"/>
          <w:lang w:val="de-DE" w:eastAsia="pt-PT"/>
        </w:rPr>
        <w:t>nahe</w:t>
      </w:r>
      <w:r w:rsidR="00550BA0" w:rsidRPr="007648AA">
        <w:rPr>
          <w:rFonts w:cs="Arial"/>
          <w:color w:val="000000"/>
          <w:sz w:val="20"/>
          <w:lang w:val="de-DE" w:eastAsia="pt-PT"/>
        </w:rPr>
        <w:t xml:space="preserve"> </w:t>
      </w:r>
      <w:r w:rsidRPr="007648AA">
        <w:rPr>
          <w:rFonts w:cs="Arial"/>
          <w:color w:val="000000"/>
          <w:sz w:val="20"/>
          <w:lang w:val="de-DE" w:eastAsia="pt-PT"/>
        </w:rPr>
        <w:t xml:space="preserve">Sisak, </w:t>
      </w:r>
      <w:r w:rsidR="00550BA0">
        <w:rPr>
          <w:rFonts w:cs="Arial"/>
          <w:color w:val="000000"/>
          <w:sz w:val="20"/>
          <w:lang w:val="de-DE" w:eastAsia="pt-PT"/>
        </w:rPr>
        <w:t>KROATIEN</w:t>
      </w:r>
      <w:r w:rsidR="00550BA0" w:rsidRPr="007648AA">
        <w:rPr>
          <w:rFonts w:cs="Arial"/>
          <w:color w:val="000000"/>
          <w:sz w:val="20"/>
          <w:lang w:val="de-DE" w:eastAsia="pt-PT"/>
        </w:rPr>
        <w:t xml:space="preserve"> </w:t>
      </w:r>
    </w:p>
    <w:p w14:paraId="2F476427" w14:textId="77777777" w:rsidR="009B32D1" w:rsidRPr="007648AA"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7648AA">
        <w:rPr>
          <w:rFonts w:cs="Arial"/>
          <w:color w:val="000000"/>
          <w:sz w:val="20"/>
          <w:lang w:val="de-DE" w:eastAsia="en-US"/>
        </w:rPr>
        <w:t xml:space="preserve">▪ </w:t>
      </w:r>
      <w:r w:rsidR="00550BA0">
        <w:rPr>
          <w:rFonts w:cs="Arial"/>
          <w:color w:val="000000"/>
          <w:sz w:val="20"/>
          <w:lang w:val="de-DE" w:eastAsia="pt-PT"/>
        </w:rPr>
        <w:t>Barocke Anlagen und Gärten in</w:t>
      </w:r>
      <w:r w:rsidRPr="007648AA">
        <w:rPr>
          <w:rFonts w:cs="Arial"/>
          <w:color w:val="000000"/>
          <w:sz w:val="20"/>
          <w:lang w:val="de-DE" w:eastAsia="pt-PT"/>
        </w:rPr>
        <w:t xml:space="preserve"> Kuks, </w:t>
      </w:r>
      <w:r w:rsidR="00550BA0">
        <w:rPr>
          <w:rFonts w:cs="Arial"/>
          <w:color w:val="000000"/>
          <w:sz w:val="20"/>
          <w:lang w:val="de-DE" w:eastAsia="pt-PT"/>
        </w:rPr>
        <w:t xml:space="preserve">Region </w:t>
      </w:r>
      <w:r w:rsidRPr="007648AA">
        <w:rPr>
          <w:rFonts w:cs="Arial"/>
          <w:color w:val="000000"/>
          <w:sz w:val="20"/>
          <w:lang w:val="de-DE" w:eastAsia="pt-PT"/>
        </w:rPr>
        <w:t xml:space="preserve">Hradec Králové, </w:t>
      </w:r>
      <w:r w:rsidR="00550BA0">
        <w:rPr>
          <w:rFonts w:cs="Arial"/>
          <w:color w:val="000000"/>
          <w:sz w:val="20"/>
          <w:lang w:val="de-DE" w:eastAsia="pt-PT"/>
        </w:rPr>
        <w:t>TSCHECHIEN</w:t>
      </w:r>
    </w:p>
    <w:p w14:paraId="60DA088E" w14:textId="77777777" w:rsidR="009B32D1" w:rsidRPr="007648AA"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7648AA">
        <w:rPr>
          <w:rFonts w:cs="Arial"/>
          <w:color w:val="000000"/>
          <w:sz w:val="20"/>
          <w:lang w:val="de-DE" w:eastAsia="en-US"/>
        </w:rPr>
        <w:t xml:space="preserve">▪ </w:t>
      </w:r>
      <w:r w:rsidR="007648AA">
        <w:rPr>
          <w:rFonts w:cs="Arial"/>
          <w:color w:val="000000"/>
          <w:sz w:val="20"/>
          <w:lang w:val="de-DE" w:eastAsia="pt-PT"/>
        </w:rPr>
        <w:t>Antike Stadt</w:t>
      </w:r>
      <w:r w:rsidRPr="007648AA">
        <w:rPr>
          <w:rFonts w:cs="Arial"/>
          <w:color w:val="000000"/>
          <w:sz w:val="20"/>
          <w:lang w:val="de-DE" w:eastAsia="pt-PT"/>
        </w:rPr>
        <w:t xml:space="preserve"> Karthaia,  Kea, </w:t>
      </w:r>
      <w:r w:rsidR="007648AA">
        <w:rPr>
          <w:rFonts w:cs="Arial"/>
          <w:color w:val="000000"/>
          <w:sz w:val="20"/>
          <w:lang w:val="de-DE" w:eastAsia="pt-PT"/>
        </w:rPr>
        <w:t>GRIECHENLAND</w:t>
      </w:r>
    </w:p>
    <w:p w14:paraId="27870801" w14:textId="66E09560"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7648AA">
        <w:rPr>
          <w:rFonts w:cs="Arial"/>
          <w:color w:val="000000"/>
          <w:sz w:val="20"/>
          <w:lang w:val="de-DE" w:eastAsia="en-US"/>
        </w:rPr>
        <w:t xml:space="preserve">▪ </w:t>
      </w:r>
      <w:r w:rsidRPr="007648AA">
        <w:rPr>
          <w:rFonts w:cs="Arial"/>
          <w:color w:val="000000"/>
          <w:sz w:val="20"/>
          <w:lang w:val="de-DE" w:eastAsia="pt-PT"/>
        </w:rPr>
        <w:t xml:space="preserve">Bastion </w:t>
      </w:r>
      <w:r w:rsidR="007648AA">
        <w:rPr>
          <w:rFonts w:cs="Arial"/>
          <w:color w:val="000000"/>
          <w:sz w:val="20"/>
          <w:lang w:val="de-DE" w:eastAsia="pt-PT"/>
        </w:rPr>
        <w:t>des</w:t>
      </w:r>
      <w:r w:rsidRPr="007648AA">
        <w:rPr>
          <w:rFonts w:cs="Arial"/>
          <w:color w:val="000000"/>
          <w:sz w:val="20"/>
          <w:lang w:val="de-DE" w:eastAsia="pt-PT"/>
        </w:rPr>
        <w:t xml:space="preserve"> Grand Master's </w:t>
      </w:r>
      <w:r w:rsidR="007648AA" w:rsidRPr="008C50B3">
        <w:rPr>
          <w:rFonts w:cs="Arial"/>
          <w:color w:val="000000" w:themeColor="text1"/>
          <w:sz w:val="20"/>
          <w:lang w:val="de-DE" w:eastAsia="pt-PT"/>
        </w:rPr>
        <w:t xml:space="preserve">Palastes auf </w:t>
      </w:r>
      <w:r w:rsidRPr="008C50B3">
        <w:rPr>
          <w:rFonts w:cs="Arial"/>
          <w:color w:val="000000" w:themeColor="text1"/>
          <w:sz w:val="20"/>
          <w:lang w:val="de-DE" w:eastAsia="pt-PT"/>
        </w:rPr>
        <w:t>Rhod</w:t>
      </w:r>
      <w:r w:rsidR="002E3FC9" w:rsidRPr="008C50B3">
        <w:rPr>
          <w:rFonts w:cs="Arial"/>
          <w:color w:val="000000" w:themeColor="text1"/>
          <w:sz w:val="20"/>
          <w:lang w:val="de-DE" w:eastAsia="pt-PT"/>
        </w:rPr>
        <w:t>o</w:t>
      </w:r>
      <w:r w:rsidRPr="008C50B3">
        <w:rPr>
          <w:rFonts w:cs="Arial"/>
          <w:color w:val="000000" w:themeColor="text1"/>
          <w:sz w:val="20"/>
          <w:lang w:val="de-DE" w:eastAsia="pt-PT"/>
        </w:rPr>
        <w:t xml:space="preserve">s, </w:t>
      </w:r>
      <w:r w:rsidR="007648AA" w:rsidRPr="008C50B3">
        <w:rPr>
          <w:rFonts w:cs="Arial"/>
          <w:color w:val="000000" w:themeColor="text1"/>
          <w:sz w:val="20"/>
          <w:lang w:val="de-DE" w:eastAsia="pt-PT"/>
        </w:rPr>
        <w:t>GRIECHENLAND</w:t>
      </w:r>
    </w:p>
    <w:p w14:paraId="024ACEBB" w14:textId="3EE3604C"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Weiße Pyramide</w:t>
      </w:r>
      <w:r w:rsidR="002E3FC9" w:rsidRPr="008C50B3">
        <w:rPr>
          <w:rFonts w:cs="Arial"/>
          <w:color w:val="000000" w:themeColor="text1"/>
          <w:sz w:val="20"/>
          <w:lang w:val="de-DE" w:eastAsia="pt-PT"/>
        </w:rPr>
        <w:t xml:space="preserve"> in Rom</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ITALIEN</w:t>
      </w:r>
    </w:p>
    <w:p w14:paraId="0AE99089"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Die Königsstraße</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 xml:space="preserve">durch </w:t>
      </w:r>
      <w:r w:rsidRPr="008C50B3">
        <w:rPr>
          <w:rFonts w:cs="Arial"/>
          <w:color w:val="000000" w:themeColor="text1"/>
          <w:sz w:val="20"/>
          <w:lang w:val="de-DE" w:eastAsia="pt-PT"/>
        </w:rPr>
        <w:t xml:space="preserve">Filefjell, </w:t>
      </w:r>
      <w:r w:rsidR="007648AA" w:rsidRPr="008C50B3">
        <w:rPr>
          <w:rFonts w:cs="Arial"/>
          <w:color w:val="000000" w:themeColor="text1"/>
          <w:sz w:val="20"/>
          <w:lang w:val="de-DE" w:eastAsia="pt-PT"/>
        </w:rPr>
        <w:t>NORWEGEN</w:t>
      </w:r>
    </w:p>
    <w:p w14:paraId="3D5A9EE1"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 xml:space="preserve">Die </w:t>
      </w:r>
      <w:r w:rsidRPr="008C50B3">
        <w:rPr>
          <w:rFonts w:cs="Arial"/>
          <w:color w:val="000000" w:themeColor="text1"/>
          <w:sz w:val="20"/>
          <w:lang w:val="de-DE" w:eastAsia="pt-PT"/>
        </w:rPr>
        <w:t xml:space="preserve">Clérigos’ </w:t>
      </w:r>
      <w:r w:rsidR="007648AA" w:rsidRPr="008C50B3">
        <w:rPr>
          <w:rFonts w:cs="Arial"/>
          <w:color w:val="000000" w:themeColor="text1"/>
          <w:sz w:val="20"/>
          <w:lang w:val="de-DE" w:eastAsia="pt-PT"/>
        </w:rPr>
        <w:t>Kirche mit Turm</w:t>
      </w:r>
      <w:r w:rsidRPr="008C50B3">
        <w:rPr>
          <w:rFonts w:cs="Arial"/>
          <w:color w:val="000000" w:themeColor="text1"/>
          <w:sz w:val="20"/>
          <w:lang w:val="de-DE" w:eastAsia="pt-PT"/>
        </w:rPr>
        <w:t xml:space="preserve"> in Porto, PORTUGAL </w:t>
      </w:r>
    </w:p>
    <w:p w14:paraId="588DF6AB" w14:textId="33F228C3"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 xml:space="preserve">Kulturpalast </w:t>
      </w:r>
      <w:r w:rsidRPr="008C50B3">
        <w:rPr>
          <w:rFonts w:cs="Arial"/>
          <w:color w:val="000000" w:themeColor="text1"/>
          <w:sz w:val="20"/>
          <w:lang w:val="de-DE" w:eastAsia="pt-PT"/>
        </w:rPr>
        <w:t xml:space="preserve">in Blaj, </w:t>
      </w:r>
      <w:r w:rsidR="007648AA" w:rsidRPr="008C50B3">
        <w:rPr>
          <w:rFonts w:cs="Arial"/>
          <w:color w:val="000000" w:themeColor="text1"/>
          <w:sz w:val="20"/>
          <w:lang w:val="de-DE" w:eastAsia="pt-PT"/>
        </w:rPr>
        <w:t xml:space="preserve">Region </w:t>
      </w:r>
      <w:r w:rsidR="002E3FC9" w:rsidRPr="008C50B3">
        <w:rPr>
          <w:rFonts w:cs="Arial"/>
          <w:color w:val="000000" w:themeColor="text1"/>
          <w:sz w:val="20"/>
          <w:lang w:val="de-DE" w:eastAsia="pt-PT"/>
        </w:rPr>
        <w:t>Siebenbürgen</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RUMÄNIEN</w:t>
      </w:r>
    </w:p>
    <w:p w14:paraId="593CDFFA"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en-US"/>
        </w:rPr>
        <w:t xml:space="preserve">Fort </w:t>
      </w:r>
      <w:r w:rsidRPr="008C50B3">
        <w:rPr>
          <w:rFonts w:cs="Arial"/>
          <w:color w:val="000000" w:themeColor="text1"/>
          <w:sz w:val="20"/>
          <w:lang w:val="de-DE" w:eastAsia="pt-PT"/>
        </w:rPr>
        <w:t xml:space="preserve">Cap Enderrocat, Mallorca, </w:t>
      </w:r>
      <w:r w:rsidR="007648AA" w:rsidRPr="008C50B3">
        <w:rPr>
          <w:rFonts w:cs="Arial"/>
          <w:color w:val="000000" w:themeColor="text1"/>
          <w:sz w:val="20"/>
          <w:lang w:val="de-DE" w:eastAsia="pt-PT"/>
        </w:rPr>
        <w:t>SPANIEN</w:t>
      </w:r>
    </w:p>
    <w:p w14:paraId="0F695C34"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Dach der Ruinen des Klosters</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 xml:space="preserve">von </w:t>
      </w:r>
      <w:r w:rsidRPr="008C50B3">
        <w:rPr>
          <w:rFonts w:cs="Arial"/>
          <w:color w:val="000000" w:themeColor="text1"/>
          <w:sz w:val="20"/>
          <w:lang w:val="de-DE" w:eastAsia="pt-PT"/>
        </w:rPr>
        <w:t xml:space="preserve">San Juan in Burgos, </w:t>
      </w:r>
      <w:r w:rsidR="007648AA" w:rsidRPr="008C50B3">
        <w:rPr>
          <w:rFonts w:cs="Arial"/>
          <w:color w:val="000000" w:themeColor="text1"/>
          <w:sz w:val="20"/>
          <w:lang w:val="de-DE" w:eastAsia="pt-PT"/>
        </w:rPr>
        <w:t>SPANIEN</w:t>
      </w:r>
    </w:p>
    <w:p w14:paraId="5802FD52"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Cromford Mills: </w:t>
      </w:r>
      <w:r w:rsidR="007648AA" w:rsidRPr="008C50B3">
        <w:rPr>
          <w:rFonts w:cs="Arial"/>
          <w:color w:val="000000" w:themeColor="text1"/>
          <w:sz w:val="20"/>
          <w:lang w:val="de-DE" w:eastAsia="pt-PT"/>
        </w:rPr>
        <w:t xml:space="preserve">Haus </w:t>
      </w:r>
      <w:r w:rsidRPr="008C50B3">
        <w:rPr>
          <w:rFonts w:cs="Arial"/>
          <w:color w:val="000000" w:themeColor="text1"/>
          <w:sz w:val="20"/>
          <w:lang w:val="de-DE" w:eastAsia="pt-PT"/>
        </w:rPr>
        <w:t xml:space="preserve">17, Derbyshire, </w:t>
      </w:r>
      <w:r w:rsidR="007648AA" w:rsidRPr="008C50B3">
        <w:rPr>
          <w:rFonts w:cs="Arial"/>
          <w:color w:val="000000" w:themeColor="text1"/>
          <w:sz w:val="20"/>
          <w:lang w:val="de-DE" w:eastAsia="pt-PT"/>
        </w:rPr>
        <w:t>GROSSBRITANNIEN</w:t>
      </w:r>
    </w:p>
    <w:p w14:paraId="05BD291B"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p>
    <w:p w14:paraId="44DE9D04" w14:textId="77777777" w:rsidR="00CB7D5C" w:rsidRPr="008C50B3"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themeColor="text1"/>
          <w:szCs w:val="22"/>
          <w:lang w:val="de-DE" w:eastAsia="en-US"/>
        </w:rPr>
      </w:pPr>
      <w:r w:rsidRPr="008C50B3">
        <w:rPr>
          <w:rFonts w:cs="Arial"/>
          <w:b/>
          <w:bCs/>
          <w:color w:val="000000" w:themeColor="text1"/>
          <w:szCs w:val="22"/>
          <w:lang w:val="de-DE" w:eastAsia="en-US"/>
        </w:rPr>
        <w:t>Kategorie Forschung</w:t>
      </w:r>
    </w:p>
    <w:p w14:paraId="2B3A82BD"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Rode </w:t>
      </w:r>
      <w:r w:rsidR="007648AA" w:rsidRPr="008C50B3">
        <w:rPr>
          <w:rFonts w:cs="Arial"/>
          <w:color w:val="000000" w:themeColor="text1"/>
          <w:sz w:val="20"/>
          <w:lang w:val="de-DE" w:eastAsia="pt-PT"/>
        </w:rPr>
        <w:t>Altarstück  Forschungs- und Denkmalschutz</w:t>
      </w:r>
      <w:r w:rsidRPr="008C50B3">
        <w:rPr>
          <w:rFonts w:cs="Arial"/>
          <w:color w:val="000000" w:themeColor="text1"/>
          <w:sz w:val="20"/>
          <w:lang w:val="de-DE" w:eastAsia="pt-PT"/>
        </w:rPr>
        <w:t xml:space="preserve"> Proje</w:t>
      </w:r>
      <w:r w:rsidR="007648AA" w:rsidRPr="008C50B3">
        <w:rPr>
          <w:rFonts w:cs="Arial"/>
          <w:color w:val="000000" w:themeColor="text1"/>
          <w:sz w:val="20"/>
          <w:lang w:val="de-DE" w:eastAsia="pt-PT"/>
        </w:rPr>
        <w:t>k</w:t>
      </w:r>
      <w:r w:rsidRPr="008C50B3">
        <w:rPr>
          <w:rFonts w:cs="Arial"/>
          <w:color w:val="000000" w:themeColor="text1"/>
          <w:sz w:val="20"/>
          <w:lang w:val="de-DE" w:eastAsia="pt-PT"/>
        </w:rPr>
        <w:t xml:space="preserve">t, Tallinn, </w:t>
      </w:r>
      <w:r w:rsidR="007648AA" w:rsidRPr="008C50B3">
        <w:rPr>
          <w:rFonts w:cs="Arial"/>
          <w:color w:val="000000" w:themeColor="text1"/>
          <w:sz w:val="20"/>
          <w:lang w:val="de-DE" w:eastAsia="pt-PT"/>
        </w:rPr>
        <w:t>ESTLAND</w:t>
      </w:r>
    </w:p>
    <w:p w14:paraId="7EB64FCB"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en-US" w:eastAsia="pt-PT"/>
        </w:rPr>
      </w:pPr>
      <w:r w:rsidRPr="008C50B3">
        <w:rPr>
          <w:rFonts w:cs="Arial"/>
          <w:color w:val="000000" w:themeColor="text1"/>
          <w:sz w:val="20"/>
          <w:lang w:val="en-US" w:eastAsia="en-US"/>
        </w:rPr>
        <w:t>▪</w:t>
      </w:r>
      <w:r w:rsidRPr="008C50B3">
        <w:rPr>
          <w:rFonts w:cs="Arial"/>
          <w:color w:val="000000" w:themeColor="text1"/>
          <w:sz w:val="20"/>
          <w:lang w:val="en-US" w:eastAsia="pt-PT"/>
        </w:rPr>
        <w:t xml:space="preserve"> ‘Carnival King of Europe’, San Michele </w:t>
      </w:r>
      <w:proofErr w:type="spellStart"/>
      <w:r w:rsidRPr="008C50B3">
        <w:rPr>
          <w:rFonts w:cs="Arial"/>
          <w:color w:val="000000" w:themeColor="text1"/>
          <w:sz w:val="20"/>
          <w:lang w:val="en-US" w:eastAsia="pt-PT"/>
        </w:rPr>
        <w:t>all’Adige</w:t>
      </w:r>
      <w:proofErr w:type="spellEnd"/>
      <w:r w:rsidRPr="008C50B3">
        <w:rPr>
          <w:rFonts w:cs="Arial"/>
          <w:color w:val="000000" w:themeColor="text1"/>
          <w:sz w:val="20"/>
          <w:lang w:val="en-US" w:eastAsia="pt-PT"/>
        </w:rPr>
        <w:t>, ITALY</w:t>
      </w:r>
    </w:p>
    <w:p w14:paraId="3320155C"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Museum Piranesi’, </w:t>
      </w:r>
      <w:r w:rsidR="007648AA" w:rsidRPr="008C50B3">
        <w:rPr>
          <w:rFonts w:cs="Arial"/>
          <w:color w:val="000000" w:themeColor="text1"/>
          <w:sz w:val="20"/>
          <w:lang w:val="de-DE" w:eastAsia="pt-PT"/>
        </w:rPr>
        <w:t>Mailand</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ITALIEN</w:t>
      </w:r>
    </w:p>
    <w:p w14:paraId="70E03293"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Bosch </w:t>
      </w:r>
      <w:r w:rsidR="007648AA" w:rsidRPr="008C50B3">
        <w:rPr>
          <w:rFonts w:cs="Arial"/>
          <w:color w:val="000000" w:themeColor="text1"/>
          <w:sz w:val="20"/>
          <w:lang w:val="de-DE" w:eastAsia="pt-PT"/>
        </w:rPr>
        <w:t>Forschungs- und Denkmalschutz Projekt</w:t>
      </w:r>
      <w:r w:rsidRPr="008C50B3">
        <w:rPr>
          <w:rFonts w:cs="Arial"/>
          <w:color w:val="000000" w:themeColor="text1"/>
          <w:sz w:val="20"/>
          <w:lang w:val="de-DE" w:eastAsia="pt-PT"/>
        </w:rPr>
        <w:t xml:space="preserve">, ‘s-Hertogenbosch, </w:t>
      </w:r>
      <w:r w:rsidR="007648AA" w:rsidRPr="008C50B3">
        <w:rPr>
          <w:rFonts w:cs="Arial"/>
          <w:color w:val="000000" w:themeColor="text1"/>
          <w:sz w:val="20"/>
          <w:lang w:val="de-DE" w:eastAsia="pt-PT"/>
        </w:rPr>
        <w:t>NIEDERLANDE</w:t>
      </w:r>
    </w:p>
    <w:p w14:paraId="64012E88"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p>
    <w:p w14:paraId="1C62FE6F" w14:textId="77777777" w:rsidR="00CB7D5C" w:rsidRPr="008C50B3"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themeColor="text1"/>
          <w:szCs w:val="22"/>
          <w:lang w:val="de-DE" w:eastAsia="en-US"/>
        </w:rPr>
      </w:pPr>
      <w:r w:rsidRPr="008C50B3">
        <w:rPr>
          <w:rFonts w:cs="Arial"/>
          <w:b/>
          <w:bCs/>
          <w:color w:val="000000" w:themeColor="text1"/>
          <w:szCs w:val="22"/>
          <w:lang w:val="de-DE" w:eastAsia="en-US"/>
        </w:rPr>
        <w:t>Kategorie Ehrenamtliches Engagement</w:t>
      </w:r>
    </w:p>
    <w:p w14:paraId="1CC7B8CD"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Mr. Ferdinand Meder, Zagreb, </w:t>
      </w:r>
      <w:r w:rsidR="007648AA" w:rsidRPr="008C50B3">
        <w:rPr>
          <w:rFonts w:cs="Arial"/>
          <w:color w:val="000000" w:themeColor="text1"/>
          <w:sz w:val="20"/>
          <w:lang w:val="de-DE" w:eastAsia="pt-PT"/>
        </w:rPr>
        <w:t>KROATIEN</w:t>
      </w:r>
    </w:p>
    <w:p w14:paraId="35094719"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en-US" w:eastAsia="pt-PT"/>
        </w:rPr>
      </w:pPr>
      <w:r w:rsidRPr="008C50B3">
        <w:rPr>
          <w:rFonts w:cs="Arial"/>
          <w:color w:val="000000" w:themeColor="text1"/>
          <w:sz w:val="20"/>
          <w:lang w:val="en-US" w:eastAsia="en-US"/>
        </w:rPr>
        <w:t xml:space="preserve">▪ </w:t>
      </w:r>
      <w:r w:rsidRPr="008C50B3">
        <w:rPr>
          <w:rFonts w:cs="Arial"/>
          <w:color w:val="000000" w:themeColor="text1"/>
          <w:sz w:val="20"/>
          <w:lang w:val="en-US" w:eastAsia="pt-PT"/>
        </w:rPr>
        <w:t xml:space="preserve">Mr. Jim </w:t>
      </w:r>
      <w:proofErr w:type="spellStart"/>
      <w:r w:rsidRPr="008C50B3">
        <w:rPr>
          <w:rFonts w:cs="Arial"/>
          <w:color w:val="000000" w:themeColor="text1"/>
          <w:sz w:val="20"/>
          <w:lang w:val="en-US" w:eastAsia="pt-PT"/>
        </w:rPr>
        <w:t>Callery</w:t>
      </w:r>
      <w:proofErr w:type="spellEnd"/>
      <w:r w:rsidRPr="008C50B3">
        <w:rPr>
          <w:rFonts w:cs="Arial"/>
          <w:color w:val="000000" w:themeColor="text1"/>
          <w:sz w:val="20"/>
          <w:lang w:val="en-US" w:eastAsia="pt-PT"/>
        </w:rPr>
        <w:t>, County Roscommon, IRLAND</w:t>
      </w:r>
    </w:p>
    <w:p w14:paraId="3FF94D85"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Die norwegische Leuchtturm Gesellschaft</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NORWEGEN</w:t>
      </w:r>
    </w:p>
    <w:p w14:paraId="5A1FAD13" w14:textId="7510495A"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Mr. Zoltán Kallós, </w:t>
      </w:r>
      <w:r w:rsidR="007648AA" w:rsidRPr="008C50B3">
        <w:rPr>
          <w:rFonts w:cs="Arial"/>
          <w:color w:val="000000" w:themeColor="text1"/>
          <w:sz w:val="20"/>
          <w:lang w:val="de-DE" w:eastAsia="pt-PT"/>
        </w:rPr>
        <w:t xml:space="preserve">Region </w:t>
      </w:r>
      <w:r w:rsidR="001C2F89" w:rsidRPr="008C50B3">
        <w:rPr>
          <w:rFonts w:cs="Arial"/>
          <w:color w:val="000000" w:themeColor="text1"/>
          <w:sz w:val="20"/>
          <w:lang w:val="de-DE" w:eastAsia="pt-PT"/>
        </w:rPr>
        <w:t>Siebenbürgen</w:t>
      </w:r>
      <w:r w:rsidRPr="008C50B3">
        <w:rPr>
          <w:rFonts w:cs="Arial"/>
          <w:color w:val="000000" w:themeColor="text1"/>
          <w:sz w:val="20"/>
          <w:lang w:val="de-DE" w:eastAsia="pt-PT"/>
        </w:rPr>
        <w:t xml:space="preserve">, </w:t>
      </w:r>
      <w:r w:rsidR="007648AA" w:rsidRPr="008C50B3">
        <w:rPr>
          <w:rFonts w:cs="Arial"/>
          <w:color w:val="000000" w:themeColor="text1"/>
          <w:sz w:val="20"/>
          <w:lang w:val="de-DE" w:eastAsia="pt-PT"/>
        </w:rPr>
        <w:t>RUMÄNIEN</w:t>
      </w:r>
    </w:p>
    <w:p w14:paraId="0C3F8FDE"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themeColor="text1"/>
          <w:sz w:val="20"/>
          <w:lang w:val="de-DE" w:eastAsia="pt-PT"/>
        </w:rPr>
      </w:pPr>
    </w:p>
    <w:p w14:paraId="7D7EE294" w14:textId="77777777" w:rsidR="00CB7D5C" w:rsidRPr="008C50B3"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themeColor="text1"/>
          <w:szCs w:val="22"/>
          <w:lang w:val="de-DE" w:eastAsia="en-US"/>
        </w:rPr>
      </w:pPr>
      <w:r w:rsidRPr="008C50B3">
        <w:rPr>
          <w:rFonts w:cs="Arial"/>
          <w:b/>
          <w:bCs/>
          <w:color w:val="000000" w:themeColor="text1"/>
          <w:szCs w:val="22"/>
          <w:lang w:val="de-DE" w:eastAsia="en-US"/>
        </w:rPr>
        <w:t xml:space="preserve">Kategorie Bildung, Ausbildung und Bewusstseinsbildung </w:t>
      </w:r>
    </w:p>
    <w:p w14:paraId="07C74B0B"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Erfgoedplus: Online </w:t>
      </w:r>
      <w:r w:rsidR="007648AA" w:rsidRPr="008C50B3">
        <w:rPr>
          <w:rFonts w:cs="Arial"/>
          <w:color w:val="000000" w:themeColor="text1"/>
          <w:sz w:val="20"/>
          <w:lang w:val="de-DE" w:eastAsia="pt-PT"/>
        </w:rPr>
        <w:t>Denkmalschutz Plattform</w:t>
      </w:r>
      <w:r w:rsidRPr="008C50B3">
        <w:rPr>
          <w:rFonts w:cs="Arial"/>
          <w:color w:val="000000" w:themeColor="text1"/>
          <w:sz w:val="20"/>
          <w:lang w:val="de-DE" w:eastAsia="pt-PT"/>
        </w:rPr>
        <w:t xml:space="preserve">, Hasselt, </w:t>
      </w:r>
      <w:r w:rsidR="007648AA" w:rsidRPr="008C50B3">
        <w:rPr>
          <w:rFonts w:cs="Arial"/>
          <w:color w:val="000000" w:themeColor="text1"/>
          <w:sz w:val="20"/>
          <w:lang w:val="de-DE" w:eastAsia="pt-PT"/>
        </w:rPr>
        <w:t>BELGIEN</w:t>
      </w:r>
    </w:p>
    <w:p w14:paraId="0396A178" w14:textId="71FFDD25"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7648AA" w:rsidRPr="008C50B3">
        <w:rPr>
          <w:rFonts w:cs="Arial"/>
          <w:color w:val="000000" w:themeColor="text1"/>
          <w:sz w:val="20"/>
          <w:lang w:val="de-DE" w:eastAsia="pt-PT"/>
        </w:rPr>
        <w:t>Zentrum für visuelle Kunst und Forschung</w:t>
      </w:r>
      <w:r w:rsidR="001C2F89" w:rsidRPr="008C50B3">
        <w:rPr>
          <w:rFonts w:cs="Arial"/>
          <w:color w:val="000000" w:themeColor="text1"/>
          <w:sz w:val="20"/>
          <w:lang w:val="de-DE" w:eastAsia="pt-PT"/>
        </w:rPr>
        <w:t>, Nik</w:t>
      </w:r>
      <w:r w:rsidRPr="008C50B3">
        <w:rPr>
          <w:rFonts w:cs="Arial"/>
          <w:color w:val="000000" w:themeColor="text1"/>
          <w:sz w:val="20"/>
          <w:lang w:val="de-DE" w:eastAsia="pt-PT"/>
        </w:rPr>
        <w:t xml:space="preserve">osia, </w:t>
      </w:r>
      <w:r w:rsidR="007648AA" w:rsidRPr="008C50B3">
        <w:rPr>
          <w:rFonts w:cs="Arial"/>
          <w:color w:val="000000" w:themeColor="text1"/>
          <w:sz w:val="20"/>
          <w:lang w:val="de-DE" w:eastAsia="pt-PT"/>
        </w:rPr>
        <w:t>ZYPERN</w:t>
      </w:r>
    </w:p>
    <w:p w14:paraId="44BD1C1C"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003E7E97" w:rsidRPr="008C50B3">
        <w:rPr>
          <w:rFonts w:cs="Arial"/>
          <w:color w:val="000000" w:themeColor="text1"/>
          <w:sz w:val="20"/>
          <w:lang w:val="de-DE" w:eastAsia="pt-PT"/>
        </w:rPr>
        <w:t>Ausbildungsprogramm für den t</w:t>
      </w:r>
      <w:r w:rsidR="007648AA" w:rsidRPr="008C50B3">
        <w:rPr>
          <w:rFonts w:cs="Arial"/>
          <w:color w:val="000000" w:themeColor="text1"/>
          <w:sz w:val="20"/>
          <w:lang w:val="de-DE" w:eastAsia="pt-PT"/>
        </w:rPr>
        <w:t>schechisch</w:t>
      </w:r>
      <w:r w:rsidR="003E7E97" w:rsidRPr="008C50B3">
        <w:rPr>
          <w:rFonts w:cs="Arial"/>
          <w:color w:val="000000" w:themeColor="text1"/>
          <w:sz w:val="20"/>
          <w:lang w:val="de-DE" w:eastAsia="pt-PT"/>
        </w:rPr>
        <w:t xml:space="preserve">en Denkmalschutz, </w:t>
      </w:r>
      <w:r w:rsidRPr="008C50B3">
        <w:rPr>
          <w:rFonts w:cs="Arial"/>
          <w:color w:val="000000" w:themeColor="text1"/>
          <w:sz w:val="20"/>
          <w:lang w:val="de-DE" w:eastAsia="pt-PT"/>
        </w:rPr>
        <w:t xml:space="preserve">Telc, </w:t>
      </w:r>
      <w:r w:rsidR="003E7E97" w:rsidRPr="008C50B3">
        <w:rPr>
          <w:rFonts w:cs="Arial"/>
          <w:color w:val="000000" w:themeColor="text1"/>
          <w:sz w:val="20"/>
          <w:lang w:val="de-DE" w:eastAsia="pt-PT"/>
        </w:rPr>
        <w:t xml:space="preserve">Region </w:t>
      </w:r>
      <w:r w:rsidRPr="008C50B3">
        <w:rPr>
          <w:rFonts w:cs="Arial"/>
          <w:color w:val="000000" w:themeColor="text1"/>
          <w:sz w:val="19"/>
          <w:szCs w:val="19"/>
          <w:shd w:val="clear" w:color="auto" w:fill="F8F9FA"/>
          <w:lang w:val="de-DE" w:eastAsia="pt-PT"/>
        </w:rPr>
        <w:t>Vysočina</w:t>
      </w:r>
      <w:r w:rsidRPr="008C50B3">
        <w:rPr>
          <w:rFonts w:cs="Arial"/>
          <w:color w:val="000000" w:themeColor="text1"/>
          <w:sz w:val="20"/>
          <w:lang w:val="de-DE" w:eastAsia="pt-PT"/>
        </w:rPr>
        <w:t xml:space="preserve">, </w:t>
      </w:r>
      <w:r w:rsidR="003E7E97" w:rsidRPr="008C50B3">
        <w:rPr>
          <w:rFonts w:cs="Arial"/>
          <w:color w:val="000000" w:themeColor="text1"/>
          <w:sz w:val="20"/>
          <w:lang w:val="de-DE" w:eastAsia="pt-PT"/>
        </w:rPr>
        <w:t>TSCHECHIEN</w:t>
      </w:r>
    </w:p>
    <w:p w14:paraId="25EC3BC2" w14:textId="77777777" w:rsidR="009B32D1" w:rsidRPr="008C50B3"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themeColor="text1"/>
          <w:sz w:val="24"/>
          <w:szCs w:val="24"/>
          <w:lang w:val="de-DE" w:eastAsia="pt-PT"/>
        </w:rPr>
      </w:pPr>
      <w:r w:rsidRPr="008C50B3">
        <w:rPr>
          <w:rFonts w:cs="Arial"/>
          <w:color w:val="000000" w:themeColor="text1"/>
          <w:sz w:val="20"/>
          <w:lang w:val="de-DE" w:eastAsia="en-US"/>
        </w:rPr>
        <w:t xml:space="preserve">▪ </w:t>
      </w:r>
      <w:r w:rsidRPr="008C50B3">
        <w:rPr>
          <w:rFonts w:cs="Arial"/>
          <w:color w:val="000000" w:themeColor="text1"/>
          <w:sz w:val="20"/>
          <w:lang w:val="de-DE" w:eastAsia="pt-PT"/>
        </w:rPr>
        <w:t xml:space="preserve">Paavo Nurmi Legacy </w:t>
      </w:r>
      <w:r w:rsidR="003E7E97" w:rsidRPr="008C50B3">
        <w:rPr>
          <w:rFonts w:cs="Arial"/>
          <w:color w:val="000000" w:themeColor="text1"/>
          <w:sz w:val="20"/>
          <w:lang w:val="de-DE" w:eastAsia="pt-PT"/>
        </w:rPr>
        <w:t>Projekt</w:t>
      </w:r>
      <w:r w:rsidRPr="008C50B3">
        <w:rPr>
          <w:rFonts w:cs="Arial"/>
          <w:color w:val="000000" w:themeColor="text1"/>
          <w:sz w:val="20"/>
          <w:lang w:val="de-DE" w:eastAsia="pt-PT"/>
        </w:rPr>
        <w:t>, Turku, FIN</w:t>
      </w:r>
      <w:r w:rsidR="003E7E97" w:rsidRPr="008C50B3">
        <w:rPr>
          <w:rFonts w:cs="Arial"/>
          <w:color w:val="000000" w:themeColor="text1"/>
          <w:sz w:val="20"/>
          <w:lang w:val="de-DE" w:eastAsia="pt-PT"/>
        </w:rPr>
        <w:t>N</w:t>
      </w:r>
      <w:r w:rsidRPr="008C50B3">
        <w:rPr>
          <w:rFonts w:cs="Arial"/>
          <w:color w:val="000000" w:themeColor="text1"/>
          <w:sz w:val="20"/>
          <w:lang w:val="de-DE" w:eastAsia="pt-PT"/>
        </w:rPr>
        <w:t>LAND</w:t>
      </w:r>
    </w:p>
    <w:p w14:paraId="72BD564B" w14:textId="43F8CFCD"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8C50B3">
        <w:rPr>
          <w:rFonts w:cs="Arial"/>
          <w:color w:val="000000" w:themeColor="text1"/>
          <w:sz w:val="20"/>
          <w:lang w:val="de-DE" w:eastAsia="en-US"/>
        </w:rPr>
        <w:t xml:space="preserve">▪ </w:t>
      </w:r>
      <w:r w:rsidR="003E7E97" w:rsidRPr="008C50B3">
        <w:rPr>
          <w:rFonts w:cs="Arial"/>
          <w:color w:val="000000" w:themeColor="text1"/>
          <w:sz w:val="20"/>
          <w:lang w:val="de-DE" w:eastAsia="pt-PT"/>
        </w:rPr>
        <w:t>Initiative für das Handwerk im Denkmalschutz für Georgien</w:t>
      </w:r>
      <w:r w:rsidRPr="008C50B3">
        <w:rPr>
          <w:rFonts w:cs="Arial"/>
          <w:color w:val="000000" w:themeColor="text1"/>
          <w:sz w:val="20"/>
          <w:lang w:val="de-DE" w:eastAsia="pt-PT"/>
        </w:rPr>
        <w:t xml:space="preserve">, </w:t>
      </w:r>
      <w:r w:rsidR="001C2F89" w:rsidRPr="008C50B3">
        <w:rPr>
          <w:rFonts w:cs="Arial"/>
          <w:color w:val="000000" w:themeColor="text1"/>
          <w:sz w:val="20"/>
          <w:lang w:val="de-DE" w:eastAsia="pt-PT"/>
        </w:rPr>
        <w:t>Tiflis</w:t>
      </w:r>
      <w:r w:rsidRPr="008C50B3">
        <w:rPr>
          <w:rFonts w:cs="Arial"/>
          <w:color w:val="000000" w:themeColor="text1"/>
          <w:sz w:val="20"/>
          <w:lang w:val="de-DE" w:eastAsia="pt-PT"/>
        </w:rPr>
        <w:t>, GE</w:t>
      </w:r>
      <w:r w:rsidR="003E7E97" w:rsidRPr="008C50B3">
        <w:rPr>
          <w:rFonts w:cs="Arial"/>
          <w:color w:val="000000" w:themeColor="text1"/>
          <w:sz w:val="20"/>
          <w:lang w:val="de-DE" w:eastAsia="pt-PT"/>
        </w:rPr>
        <w:t>O</w:t>
      </w:r>
      <w:r w:rsidR="003E7E97">
        <w:rPr>
          <w:rFonts w:cs="Arial"/>
          <w:color w:val="000000"/>
          <w:sz w:val="20"/>
          <w:lang w:val="de-DE" w:eastAsia="pt-PT"/>
        </w:rPr>
        <w:t>RGIEN</w:t>
      </w:r>
    </w:p>
    <w:p w14:paraId="64A46CC3" w14:textId="77777777"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3E7E97">
        <w:rPr>
          <w:rFonts w:cs="Arial"/>
          <w:color w:val="000000"/>
          <w:sz w:val="20"/>
          <w:lang w:val="de-DE" w:eastAsia="en-US"/>
        </w:rPr>
        <w:t xml:space="preserve">▪ </w:t>
      </w:r>
      <w:r w:rsidR="00FF3A1F">
        <w:rPr>
          <w:rFonts w:cs="Arial"/>
          <w:color w:val="000000"/>
          <w:sz w:val="20"/>
          <w:lang w:val="de-DE" w:eastAsia="en-US"/>
        </w:rPr>
        <w:t>„</w:t>
      </w:r>
      <w:r w:rsidR="003E7E97">
        <w:rPr>
          <w:rFonts w:cs="Arial"/>
          <w:color w:val="000000"/>
          <w:sz w:val="20"/>
          <w:lang w:val="de-DE" w:eastAsia="pt-PT"/>
        </w:rPr>
        <w:t>Denkmalschutz und Barrierefreiheit</w:t>
      </w:r>
      <w:r w:rsidR="00FF3A1F">
        <w:rPr>
          <w:rFonts w:cs="Arial"/>
          <w:color w:val="000000"/>
          <w:sz w:val="20"/>
          <w:lang w:val="de-DE" w:eastAsia="pt-PT"/>
        </w:rPr>
        <w:t>“</w:t>
      </w:r>
      <w:r w:rsidR="003E7E97">
        <w:rPr>
          <w:rFonts w:cs="Arial"/>
          <w:color w:val="000000"/>
          <w:sz w:val="20"/>
          <w:lang w:val="de-DE" w:eastAsia="pt-PT"/>
        </w:rPr>
        <w:t>,</w:t>
      </w:r>
      <w:r w:rsidRPr="003E7E97">
        <w:rPr>
          <w:rFonts w:cs="Arial"/>
          <w:color w:val="000000"/>
          <w:sz w:val="20"/>
          <w:lang w:val="de-DE" w:eastAsia="pt-PT"/>
        </w:rPr>
        <w:t xml:space="preserve"> Berlin, GERMANY</w:t>
      </w:r>
    </w:p>
    <w:p w14:paraId="12ED55E0" w14:textId="77777777"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3E7E97">
        <w:rPr>
          <w:rFonts w:cs="Arial"/>
          <w:color w:val="000000"/>
          <w:sz w:val="20"/>
          <w:lang w:val="de-DE" w:eastAsia="en-US"/>
        </w:rPr>
        <w:t xml:space="preserve">▪ </w:t>
      </w:r>
      <w:r w:rsidRPr="003E7E97">
        <w:rPr>
          <w:rFonts w:cs="Arial"/>
          <w:i/>
          <w:iCs/>
          <w:color w:val="000000"/>
          <w:sz w:val="20"/>
          <w:lang w:val="de-DE" w:eastAsia="pt-PT"/>
        </w:rPr>
        <w:t>ilCartastorie</w:t>
      </w:r>
      <w:r w:rsidRPr="003E7E97">
        <w:rPr>
          <w:rFonts w:cs="Arial"/>
          <w:color w:val="000000"/>
          <w:sz w:val="20"/>
          <w:lang w:val="de-DE" w:eastAsia="pt-PT"/>
        </w:rPr>
        <w:t xml:space="preserve">: </w:t>
      </w:r>
      <w:r w:rsidR="003E7E97">
        <w:rPr>
          <w:rFonts w:cs="Arial"/>
          <w:color w:val="000000"/>
          <w:sz w:val="20"/>
          <w:lang w:val="de-DE" w:eastAsia="pt-PT"/>
        </w:rPr>
        <w:t>Geschichtenerzählen in den Archiven</w:t>
      </w:r>
      <w:r w:rsidRPr="003E7E97">
        <w:rPr>
          <w:rFonts w:cs="Arial"/>
          <w:color w:val="000000"/>
          <w:sz w:val="20"/>
          <w:lang w:val="de-DE" w:eastAsia="pt-PT"/>
        </w:rPr>
        <w:t xml:space="preserve">, </w:t>
      </w:r>
      <w:r w:rsidR="003E7E97">
        <w:rPr>
          <w:rFonts w:cs="Arial"/>
          <w:color w:val="000000"/>
          <w:sz w:val="20"/>
          <w:lang w:val="de-DE" w:eastAsia="pt-PT"/>
        </w:rPr>
        <w:t>Neapel</w:t>
      </w:r>
      <w:r w:rsidRPr="003E7E97">
        <w:rPr>
          <w:rFonts w:cs="Arial"/>
          <w:color w:val="000000"/>
          <w:sz w:val="20"/>
          <w:lang w:val="de-DE" w:eastAsia="pt-PT"/>
        </w:rPr>
        <w:t xml:space="preserve">, </w:t>
      </w:r>
      <w:r w:rsidR="003E7E97">
        <w:rPr>
          <w:rFonts w:cs="Arial"/>
          <w:color w:val="000000"/>
          <w:sz w:val="20"/>
          <w:lang w:val="de-DE" w:eastAsia="pt-PT"/>
        </w:rPr>
        <w:t>ITALIEN</w:t>
      </w:r>
    </w:p>
    <w:p w14:paraId="36042E78" w14:textId="77777777"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3E7E97">
        <w:rPr>
          <w:rFonts w:cs="Arial"/>
          <w:color w:val="000000"/>
          <w:sz w:val="20"/>
          <w:lang w:val="de-DE" w:eastAsia="en-US"/>
        </w:rPr>
        <w:t xml:space="preserve">▪ </w:t>
      </w:r>
      <w:r w:rsidR="003E7E97">
        <w:rPr>
          <w:rFonts w:cs="Arial"/>
          <w:color w:val="000000"/>
          <w:sz w:val="20"/>
          <w:lang w:val="de-DE" w:eastAsia="pt-PT"/>
        </w:rPr>
        <w:t>Jüdischer Denkmalschutz</w:t>
      </w:r>
      <w:r w:rsidRPr="003E7E97">
        <w:rPr>
          <w:rFonts w:cs="Arial"/>
          <w:color w:val="000000"/>
          <w:sz w:val="20"/>
          <w:lang w:val="de-DE" w:eastAsia="pt-PT"/>
        </w:rPr>
        <w:t xml:space="preserve">: </w:t>
      </w:r>
      <w:r w:rsidR="003E7E97">
        <w:rPr>
          <w:rFonts w:cs="Arial"/>
          <w:color w:val="000000"/>
          <w:sz w:val="20"/>
          <w:lang w:val="de-DE" w:eastAsia="pt-PT"/>
        </w:rPr>
        <w:t>Ausbildungsprogramm</w:t>
      </w:r>
      <w:r w:rsidRPr="003E7E97">
        <w:rPr>
          <w:rFonts w:cs="Arial"/>
          <w:color w:val="000000"/>
          <w:sz w:val="20"/>
          <w:lang w:val="de-DE" w:eastAsia="pt-PT"/>
        </w:rPr>
        <w:t xml:space="preserve">, </w:t>
      </w:r>
      <w:r w:rsidR="003E7E97">
        <w:rPr>
          <w:rFonts w:cs="Arial"/>
          <w:color w:val="000000"/>
          <w:sz w:val="20"/>
          <w:lang w:val="de-DE" w:eastAsia="pt-PT"/>
        </w:rPr>
        <w:t>Warschau</w:t>
      </w:r>
      <w:r w:rsidRPr="003E7E97">
        <w:rPr>
          <w:rFonts w:cs="Arial"/>
          <w:color w:val="000000"/>
          <w:sz w:val="20"/>
          <w:lang w:val="de-DE" w:eastAsia="pt-PT"/>
        </w:rPr>
        <w:t xml:space="preserve">, </w:t>
      </w:r>
      <w:r w:rsidR="003E7E97">
        <w:rPr>
          <w:rFonts w:cs="Arial"/>
          <w:color w:val="000000"/>
          <w:sz w:val="20"/>
          <w:lang w:val="de-DE" w:eastAsia="pt-PT"/>
        </w:rPr>
        <w:t>POLEN</w:t>
      </w:r>
    </w:p>
    <w:p w14:paraId="59777EFE" w14:textId="36570EE5"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3E7E97">
        <w:rPr>
          <w:rFonts w:cs="Arial"/>
          <w:color w:val="000000"/>
          <w:sz w:val="20"/>
          <w:lang w:val="de-DE" w:eastAsia="en-US"/>
        </w:rPr>
        <w:t xml:space="preserve">▪ </w:t>
      </w:r>
      <w:r w:rsidRPr="003E7E97">
        <w:rPr>
          <w:rFonts w:cs="Arial"/>
          <w:color w:val="000000"/>
          <w:sz w:val="20"/>
          <w:lang w:val="de-DE" w:eastAsia="pt-PT"/>
        </w:rPr>
        <w:t xml:space="preserve">Master in </w:t>
      </w:r>
      <w:r w:rsidR="003E7E97">
        <w:rPr>
          <w:rFonts w:cs="Arial"/>
          <w:color w:val="000000"/>
          <w:sz w:val="20"/>
          <w:lang w:val="de-DE" w:eastAsia="pt-PT"/>
        </w:rPr>
        <w:t>Strukturanalyse und historischen Konstruktionen,</w:t>
      </w:r>
      <w:r w:rsidRPr="003E7E97">
        <w:rPr>
          <w:rFonts w:cs="Arial"/>
          <w:color w:val="000000"/>
          <w:sz w:val="20"/>
          <w:lang w:val="de-DE" w:eastAsia="pt-PT"/>
        </w:rPr>
        <w:t xml:space="preserve"> </w:t>
      </w:r>
      <w:r w:rsidR="003E7E97">
        <w:rPr>
          <w:rFonts w:cs="Arial"/>
          <w:color w:val="000000"/>
          <w:sz w:val="20"/>
          <w:lang w:val="de-DE" w:eastAsia="pt-PT"/>
        </w:rPr>
        <w:t>Europäisches Programm,</w:t>
      </w:r>
      <w:r w:rsidRPr="003E7E97">
        <w:rPr>
          <w:rFonts w:cs="Arial"/>
          <w:color w:val="000000"/>
          <w:sz w:val="20"/>
          <w:lang w:val="de-DE" w:eastAsia="pt-PT"/>
        </w:rPr>
        <w:t xml:space="preserve"> Guimarães, PORTUGAL</w:t>
      </w:r>
    </w:p>
    <w:p w14:paraId="584FC877" w14:textId="2FF5D1D8"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r w:rsidRPr="003E7E97">
        <w:rPr>
          <w:rFonts w:cs="Arial"/>
          <w:color w:val="000000"/>
          <w:sz w:val="20"/>
          <w:lang w:val="de-DE" w:eastAsia="en-US"/>
        </w:rPr>
        <w:t xml:space="preserve">▪ </w:t>
      </w:r>
      <w:r w:rsidRPr="003E7E97">
        <w:rPr>
          <w:rFonts w:cs="Arial"/>
          <w:color w:val="000000"/>
          <w:sz w:val="20"/>
          <w:lang w:val="de-DE" w:eastAsia="pt-PT"/>
        </w:rPr>
        <w:t xml:space="preserve">SAMPHIRE: </w:t>
      </w:r>
      <w:r w:rsidR="003E7E97">
        <w:rPr>
          <w:rFonts w:cs="Arial"/>
          <w:color w:val="000000"/>
          <w:sz w:val="20"/>
          <w:lang w:val="de-DE" w:eastAsia="pt-PT"/>
        </w:rPr>
        <w:t xml:space="preserve">Maritimes Denkmalschutz Projekt im </w:t>
      </w:r>
      <w:r w:rsidR="003E7E97" w:rsidRPr="008C50B3">
        <w:rPr>
          <w:rFonts w:cs="Arial"/>
          <w:color w:val="000000" w:themeColor="text1"/>
          <w:sz w:val="20"/>
          <w:lang w:val="de-DE" w:eastAsia="pt-PT"/>
        </w:rPr>
        <w:t>Westen</w:t>
      </w:r>
      <w:r w:rsidRPr="003E7E97">
        <w:rPr>
          <w:rFonts w:cs="Arial"/>
          <w:color w:val="000000"/>
          <w:sz w:val="20"/>
          <w:lang w:val="de-DE" w:eastAsia="pt-PT"/>
        </w:rPr>
        <w:t xml:space="preserve"> </w:t>
      </w:r>
      <w:r w:rsidR="001C2F89" w:rsidRPr="008C50B3">
        <w:rPr>
          <w:rFonts w:cs="Arial"/>
          <w:color w:val="000000" w:themeColor="text1"/>
          <w:sz w:val="20"/>
          <w:lang w:val="de-DE" w:eastAsia="pt-PT"/>
        </w:rPr>
        <w:t>Schottlands</w:t>
      </w:r>
      <w:r w:rsidRPr="003E7E97">
        <w:rPr>
          <w:rFonts w:cs="Arial"/>
          <w:color w:val="000000"/>
          <w:sz w:val="20"/>
          <w:lang w:val="de-DE" w:eastAsia="pt-PT"/>
        </w:rPr>
        <w:t xml:space="preserve">, </w:t>
      </w:r>
      <w:r w:rsidR="003E7E97">
        <w:rPr>
          <w:rFonts w:cs="Arial"/>
          <w:color w:val="000000"/>
          <w:sz w:val="20"/>
          <w:lang w:val="de-DE" w:eastAsia="pt-PT"/>
        </w:rPr>
        <w:t>GROSSBRITANNIEN</w:t>
      </w:r>
    </w:p>
    <w:p w14:paraId="07CA502E" w14:textId="77777777" w:rsidR="009B32D1" w:rsidRP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de-DE" w:eastAsia="pt-PT"/>
        </w:rPr>
      </w:pPr>
    </w:p>
    <w:p w14:paraId="7772AB1B" w14:textId="77777777" w:rsidR="003E7E97"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eastAsia="pt-PT"/>
        </w:rPr>
      </w:pPr>
      <w:r w:rsidRPr="003E7E97">
        <w:rPr>
          <w:rFonts w:cs="Arial"/>
          <w:color w:val="000000"/>
          <w:sz w:val="20"/>
          <w:lang w:val="de-DE" w:eastAsia="pt-PT"/>
        </w:rPr>
        <w:t>Europa Nostra Award</w:t>
      </w:r>
      <w:r w:rsidR="003E7E97">
        <w:rPr>
          <w:rFonts w:cs="Arial"/>
          <w:color w:val="000000"/>
          <w:sz w:val="20"/>
          <w:lang w:val="de-DE" w:eastAsia="pt-PT"/>
        </w:rPr>
        <w:t>s</w:t>
      </w:r>
      <w:r w:rsidRPr="003E7E97">
        <w:rPr>
          <w:rFonts w:cs="Arial"/>
          <w:color w:val="000000"/>
          <w:sz w:val="20"/>
          <w:lang w:val="de-DE" w:eastAsia="pt-PT"/>
        </w:rPr>
        <w:t xml:space="preserve"> </w:t>
      </w:r>
      <w:r w:rsidR="003E7E97">
        <w:rPr>
          <w:rFonts w:cs="Arial"/>
          <w:color w:val="000000"/>
          <w:sz w:val="20"/>
          <w:lang w:val="de-DE" w:eastAsia="pt-PT"/>
        </w:rPr>
        <w:t>werden auch an zwei herausragende Projekte</w:t>
      </w:r>
      <w:r w:rsidRPr="003E7E97">
        <w:rPr>
          <w:rFonts w:cs="Arial"/>
          <w:color w:val="000000"/>
          <w:sz w:val="20"/>
          <w:lang w:val="de-DE" w:eastAsia="pt-PT"/>
        </w:rPr>
        <w:t xml:space="preserve"> </w:t>
      </w:r>
      <w:r w:rsidR="003E7E97">
        <w:rPr>
          <w:rFonts w:cs="Arial"/>
          <w:color w:val="000000"/>
          <w:sz w:val="20"/>
          <w:lang w:val="de-DE" w:eastAsia="pt-PT"/>
        </w:rPr>
        <w:t>aus europäischen Staaten gehen, die nicht Teil des Creative Europa Programms sind.</w:t>
      </w:r>
    </w:p>
    <w:p w14:paraId="7D902C5E" w14:textId="77777777" w:rsidR="009B32D1" w:rsidRPr="003E7E97" w:rsidRDefault="00CB7D5C"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de-DE"/>
        </w:rPr>
      </w:pPr>
      <w:r w:rsidRPr="003E7E97">
        <w:rPr>
          <w:rFonts w:cs="Arial"/>
          <w:color w:val="000000"/>
          <w:sz w:val="20"/>
          <w:lang w:val="de-DE"/>
        </w:rPr>
        <w:t>Kategorie Denkmalschutz</w:t>
      </w:r>
      <w:r w:rsidR="009B32D1" w:rsidRPr="003E7E97">
        <w:rPr>
          <w:rFonts w:cs="Arial"/>
          <w:color w:val="000000"/>
          <w:sz w:val="20"/>
          <w:lang w:val="de-DE"/>
        </w:rPr>
        <w:t xml:space="preserve">: Kılıç Ali Paşa Hamam in Istanbul, </w:t>
      </w:r>
      <w:r w:rsidR="003E7E97">
        <w:rPr>
          <w:rFonts w:cs="Arial"/>
          <w:color w:val="000000"/>
          <w:sz w:val="20"/>
          <w:lang w:val="de-DE"/>
        </w:rPr>
        <w:t>TÜRKEI</w:t>
      </w:r>
    </w:p>
    <w:p w14:paraId="1F031C52" w14:textId="77777777" w:rsidR="009B32D1" w:rsidRPr="003E7E97" w:rsidRDefault="00CB7D5C" w:rsidP="00CB7D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lang w:val="de-DE"/>
        </w:rPr>
      </w:pPr>
      <w:r w:rsidRPr="003E7E97">
        <w:rPr>
          <w:rFonts w:cs="Arial"/>
          <w:color w:val="000000"/>
          <w:sz w:val="20"/>
          <w:lang w:val="de-DE"/>
        </w:rPr>
        <w:t xml:space="preserve">Kategorie Forschung: </w:t>
      </w:r>
      <w:r w:rsidR="009B32D1" w:rsidRPr="003E7E97">
        <w:rPr>
          <w:rFonts w:cs="Arial"/>
          <w:color w:val="000000"/>
          <w:sz w:val="20"/>
          <w:lang w:val="de-DE"/>
        </w:rPr>
        <w:t xml:space="preserve">Philippe Stern’s </w:t>
      </w:r>
      <w:r w:rsidR="003E7E97">
        <w:rPr>
          <w:rFonts w:cs="Arial"/>
          <w:color w:val="000000"/>
          <w:sz w:val="20"/>
          <w:lang w:val="de-DE"/>
        </w:rPr>
        <w:t>Uhrensammlung, Genf</w:t>
      </w:r>
      <w:r w:rsidR="009B32D1" w:rsidRPr="003E7E97">
        <w:rPr>
          <w:rFonts w:cs="Arial"/>
          <w:color w:val="000000"/>
          <w:sz w:val="20"/>
          <w:lang w:val="de-DE"/>
        </w:rPr>
        <w:t xml:space="preserve">, </w:t>
      </w:r>
      <w:r w:rsidR="003E7E97">
        <w:rPr>
          <w:rFonts w:cs="Arial"/>
          <w:color w:val="000000"/>
          <w:sz w:val="20"/>
          <w:lang w:val="de-DE"/>
        </w:rPr>
        <w:t>SCHWEIZ</w:t>
      </w:r>
    </w:p>
    <w:p w14:paraId="5562272A" w14:textId="77777777" w:rsidR="00FC2F2A" w:rsidRPr="003E7E97" w:rsidRDefault="00FC2F2A" w:rsidP="00FC2F2A">
      <w:pPr>
        <w:pStyle w:val="5Normal"/>
        <w:rPr>
          <w:color w:val="000000" w:themeColor="text1"/>
          <w:lang w:val="de-DE"/>
        </w:rPr>
      </w:pPr>
    </w:p>
    <w:p w14:paraId="5635B965" w14:textId="77777777" w:rsidR="00B81847" w:rsidRDefault="00B81847" w:rsidP="007730D7">
      <w:pPr>
        <w:rPr>
          <w:rFonts w:cs="Arial"/>
          <w:b/>
          <w:szCs w:val="22"/>
          <w:lang w:val="de-DE"/>
        </w:rPr>
      </w:pPr>
    </w:p>
    <w:p w14:paraId="66162FE1" w14:textId="77777777" w:rsidR="00B81847" w:rsidRDefault="00B81847" w:rsidP="007730D7">
      <w:pPr>
        <w:rPr>
          <w:rFonts w:cs="Arial"/>
          <w:b/>
          <w:szCs w:val="22"/>
          <w:lang w:val="de-DE"/>
        </w:rPr>
      </w:pPr>
    </w:p>
    <w:p w14:paraId="7602A222" w14:textId="77777777" w:rsidR="007730D7" w:rsidRPr="0029612E" w:rsidRDefault="007730D7" w:rsidP="007730D7">
      <w:pPr>
        <w:rPr>
          <w:rFonts w:cs="Arial"/>
          <w:b/>
          <w:szCs w:val="22"/>
          <w:lang w:val="de-DE"/>
        </w:rPr>
      </w:pPr>
      <w:r w:rsidRPr="0029612E">
        <w:rPr>
          <w:rFonts w:cs="Arial"/>
          <w:b/>
          <w:szCs w:val="22"/>
          <w:lang w:val="de-DE"/>
        </w:rPr>
        <w:t>Denkmalschutz und Barrierefreiheit, Berlin</w:t>
      </w:r>
    </w:p>
    <w:p w14:paraId="5E12F5D9" w14:textId="77777777" w:rsidR="007730D7" w:rsidRPr="0029612E" w:rsidRDefault="007730D7" w:rsidP="007730D7">
      <w:pPr>
        <w:rPr>
          <w:rFonts w:cs="Arial"/>
          <w:b/>
          <w:sz w:val="20"/>
          <w:lang w:val="de-DE"/>
        </w:rPr>
      </w:pPr>
      <w:r w:rsidRPr="0029612E">
        <w:rPr>
          <w:rFonts w:cs="Arial"/>
          <w:b/>
          <w:sz w:val="20"/>
          <w:lang w:val="de-DE"/>
        </w:rPr>
        <w:t xml:space="preserve"> </w:t>
      </w:r>
    </w:p>
    <w:p w14:paraId="186E7DA5" w14:textId="77777777" w:rsidR="007730D7" w:rsidRPr="0029612E" w:rsidRDefault="007730D7" w:rsidP="007730D7">
      <w:pPr>
        <w:jc w:val="both"/>
        <w:rPr>
          <w:rFonts w:cs="Arial"/>
          <w:sz w:val="20"/>
          <w:lang w:val="de-DE"/>
        </w:rPr>
      </w:pPr>
      <w:r w:rsidRPr="0029612E">
        <w:rPr>
          <w:rFonts w:cs="Arial"/>
          <w:sz w:val="20"/>
          <w:lang w:val="de-DE"/>
        </w:rPr>
        <w:t>Barrierefreie Erschließung ist heute eine der größten Herausforderungen an denkmalgeschützte Kulturgüter.</w:t>
      </w:r>
      <w:r w:rsidRPr="0029612E">
        <w:rPr>
          <w:sz w:val="20"/>
          <w:lang w:val="de-DE"/>
        </w:rPr>
        <w:t xml:space="preserve"> </w:t>
      </w:r>
      <w:r w:rsidRPr="0029612E">
        <w:rPr>
          <w:rFonts w:cs="Arial"/>
          <w:sz w:val="20"/>
          <w:lang w:val="de-DE"/>
        </w:rPr>
        <w:t>Kultur zu erleben bedeutet, Teil unserer Gesellschaft zu sein, da sie den Dialog fördert und Menschen zusammenbringt. Wenn Kultur für alle ist, wie können wir sicherstellen, dass unsere größten Kultureinrichtungen und Denkmäler barrierefrei sind?</w:t>
      </w:r>
    </w:p>
    <w:p w14:paraId="61D6E76D" w14:textId="77777777" w:rsidR="007730D7" w:rsidRPr="0029612E" w:rsidRDefault="007730D7" w:rsidP="007730D7">
      <w:pPr>
        <w:jc w:val="both"/>
        <w:rPr>
          <w:rFonts w:cs="Arial"/>
          <w:sz w:val="20"/>
          <w:lang w:val="de-DE"/>
        </w:rPr>
      </w:pPr>
      <w:r w:rsidRPr="0029612E">
        <w:rPr>
          <w:rFonts w:cs="Arial"/>
          <w:sz w:val="20"/>
          <w:lang w:val="de-DE"/>
        </w:rPr>
        <w:t xml:space="preserve"> </w:t>
      </w:r>
    </w:p>
    <w:p w14:paraId="0C791B30" w14:textId="3B26BE2F" w:rsidR="007730D7" w:rsidRPr="0029612E" w:rsidRDefault="007730D7" w:rsidP="007730D7">
      <w:pPr>
        <w:jc w:val="both"/>
        <w:rPr>
          <w:rFonts w:cs="Arial"/>
          <w:sz w:val="20"/>
          <w:lang w:val="de-DE"/>
        </w:rPr>
      </w:pPr>
      <w:r w:rsidRPr="0029612E">
        <w:rPr>
          <w:rFonts w:cs="Arial"/>
          <w:sz w:val="20"/>
          <w:lang w:val="de-DE"/>
        </w:rPr>
        <w:t>„Denkma</w:t>
      </w:r>
      <w:r w:rsidRPr="0029612E">
        <w:rPr>
          <w:sz w:val="20"/>
          <w:lang w:val="de-DE"/>
        </w:rPr>
        <w:t xml:space="preserve">lschutz und Barrierefreiheit“ </w:t>
      </w:r>
      <w:r w:rsidRPr="0029612E">
        <w:rPr>
          <w:rFonts w:cs="Arial"/>
          <w:sz w:val="20"/>
          <w:lang w:val="de-DE"/>
        </w:rPr>
        <w:t xml:space="preserve">ist ein Kooperationsprojekt der Senatsverwaltung für Stadtentwicklung und </w:t>
      </w:r>
      <w:r w:rsidR="0029612E">
        <w:rPr>
          <w:rFonts w:cs="Arial"/>
          <w:sz w:val="20"/>
          <w:lang w:val="de-DE"/>
        </w:rPr>
        <w:t>Wohnen</w:t>
      </w:r>
      <w:r w:rsidR="0029612E" w:rsidRPr="0029612E">
        <w:rPr>
          <w:rFonts w:cs="Arial"/>
          <w:sz w:val="20"/>
          <w:lang w:val="de-DE"/>
        </w:rPr>
        <w:t xml:space="preserve"> </w:t>
      </w:r>
      <w:r w:rsidRPr="0029612E">
        <w:rPr>
          <w:rFonts w:cs="Arial"/>
          <w:sz w:val="20"/>
          <w:lang w:val="de-DE"/>
        </w:rPr>
        <w:t>(Barrierefreies Planen und Bauen), des Landesdenkmalamtes Berlin und des Fachs Modell+Design der Technischen Universität Berlin. Das Ziel des Projektes ist es</w:t>
      </w:r>
      <w:r w:rsidR="0029612E">
        <w:rPr>
          <w:rFonts w:cs="Arial"/>
          <w:sz w:val="20"/>
          <w:lang w:val="de-DE"/>
        </w:rPr>
        <w:t>,</w:t>
      </w:r>
      <w:r w:rsidRPr="0029612E">
        <w:rPr>
          <w:rFonts w:cs="Arial"/>
          <w:sz w:val="20"/>
          <w:lang w:val="de-DE"/>
        </w:rPr>
        <w:t xml:space="preserve"> das grundlegende Problem eines barrierefreien Denkmalschutzes ins Bewusstsein einer breiten Öffentlichkeit sowie in das von Konservatoren und Studierenden zu rufen und sie für dieses Thema zu sensibilisieren.</w:t>
      </w:r>
    </w:p>
    <w:p w14:paraId="1D14CB12" w14:textId="77777777" w:rsidR="007730D7" w:rsidRPr="0029612E" w:rsidRDefault="007730D7" w:rsidP="007730D7">
      <w:pPr>
        <w:jc w:val="both"/>
        <w:rPr>
          <w:rFonts w:cs="Arial"/>
          <w:sz w:val="20"/>
          <w:lang w:val="de-DE"/>
        </w:rPr>
      </w:pPr>
      <w:r w:rsidRPr="0029612E">
        <w:rPr>
          <w:rFonts w:cs="Arial"/>
          <w:sz w:val="20"/>
          <w:lang w:val="de-DE"/>
        </w:rPr>
        <w:t xml:space="preserve"> </w:t>
      </w:r>
    </w:p>
    <w:p w14:paraId="41BF21B8" w14:textId="585AE4D8" w:rsidR="007730D7" w:rsidRPr="0029612E" w:rsidRDefault="007730D7" w:rsidP="007730D7">
      <w:pPr>
        <w:jc w:val="both"/>
        <w:rPr>
          <w:sz w:val="20"/>
          <w:lang w:val="de-DE"/>
        </w:rPr>
      </w:pPr>
      <w:r w:rsidRPr="0029612E">
        <w:rPr>
          <w:rFonts w:cs="Arial"/>
          <w:sz w:val="20"/>
          <w:lang w:val="de-DE"/>
        </w:rPr>
        <w:t>Anhand von drei herausragenden Denkmälern in Berlin analysierten Architekturstudenten Denkmalschutzziele und entwickelten neue Ideen und Lösungen unter Berücksichtigung der Eigenheiten eines jeden Denkmals.</w:t>
      </w:r>
    </w:p>
    <w:p w14:paraId="5C7D61D0" w14:textId="77777777" w:rsidR="007730D7" w:rsidRPr="0029612E" w:rsidRDefault="007730D7" w:rsidP="007730D7">
      <w:pPr>
        <w:jc w:val="both"/>
        <w:rPr>
          <w:rFonts w:cs="Arial"/>
          <w:sz w:val="20"/>
          <w:lang w:val="de-DE"/>
        </w:rPr>
      </w:pPr>
    </w:p>
    <w:p w14:paraId="511E5DD3" w14:textId="77777777" w:rsidR="007730D7" w:rsidRPr="0029612E" w:rsidRDefault="007730D7" w:rsidP="007730D7">
      <w:pPr>
        <w:jc w:val="both"/>
        <w:rPr>
          <w:sz w:val="20"/>
          <w:lang w:val="de-DE"/>
        </w:rPr>
      </w:pPr>
      <w:r w:rsidRPr="0029612E">
        <w:rPr>
          <w:rFonts w:cs="Arial"/>
          <w:sz w:val="20"/>
          <w:lang w:val="de-DE"/>
        </w:rPr>
        <w:t>Die ausgewählten Objekte repräsentieren drei unterschiedliche Architekturepochen: die barocke St. Hedwigs Kathedrale, das histori</w:t>
      </w:r>
      <w:r w:rsidR="00B47E24" w:rsidRPr="0029612E">
        <w:rPr>
          <w:rFonts w:cs="Arial"/>
          <w:sz w:val="20"/>
          <w:lang w:val="de-DE"/>
        </w:rPr>
        <w:t>sti</w:t>
      </w:r>
      <w:r w:rsidRPr="0029612E">
        <w:rPr>
          <w:rFonts w:cs="Arial"/>
          <w:sz w:val="20"/>
          <w:lang w:val="de-DE"/>
        </w:rPr>
        <w:t>sche Alte Stadthaus und die Neue Nationalgalerie, ein berühmtes Beispiel moderner Architektur.</w:t>
      </w:r>
    </w:p>
    <w:p w14:paraId="15024BC2" w14:textId="77777777" w:rsidR="007730D7" w:rsidRPr="0029612E" w:rsidRDefault="007730D7" w:rsidP="007730D7">
      <w:pPr>
        <w:jc w:val="both"/>
        <w:rPr>
          <w:rFonts w:cs="Arial"/>
          <w:sz w:val="20"/>
          <w:lang w:val="de-DE"/>
        </w:rPr>
      </w:pPr>
    </w:p>
    <w:p w14:paraId="14211EBB" w14:textId="006E18DA" w:rsidR="007730D7" w:rsidRPr="00B81847" w:rsidRDefault="007730D7" w:rsidP="007730D7">
      <w:pPr>
        <w:jc w:val="both"/>
        <w:rPr>
          <w:rFonts w:cs="Arial"/>
          <w:sz w:val="20"/>
          <w:lang w:val="de-DE"/>
        </w:rPr>
      </w:pPr>
      <w:r w:rsidRPr="0029612E">
        <w:rPr>
          <w:rFonts w:cs="Arial"/>
          <w:sz w:val="20"/>
          <w:lang w:val="de-DE"/>
        </w:rPr>
        <w:t>Die Projekte stellen also einen wahrnehmbaren Querschnitt der europäischen Architektur dar, der in ganz Europa Relevanz und Anwendbarkeit findet. Im Ergebnis entstanden inspirierende und innovative Lösungsansätze,</w:t>
      </w:r>
      <w:r w:rsidR="0029612E">
        <w:rPr>
          <w:rFonts w:cs="Arial"/>
          <w:sz w:val="20"/>
          <w:lang w:val="de-DE"/>
        </w:rPr>
        <w:t xml:space="preserve"> </w:t>
      </w:r>
      <w:r w:rsidRPr="00B81847">
        <w:rPr>
          <w:rFonts w:cs="Arial"/>
          <w:sz w:val="20"/>
          <w:lang w:val="de-DE"/>
        </w:rPr>
        <w:t xml:space="preserve">die in Modellen und Bildern präsentiert werden. Um </w:t>
      </w:r>
      <w:r w:rsidR="0029612E">
        <w:rPr>
          <w:rFonts w:cs="Arial"/>
          <w:sz w:val="20"/>
          <w:lang w:val="de-DE"/>
        </w:rPr>
        <w:t>die</w:t>
      </w:r>
      <w:r w:rsidR="0029612E" w:rsidRPr="00B81847">
        <w:rPr>
          <w:rFonts w:cs="Arial"/>
          <w:sz w:val="20"/>
          <w:lang w:val="de-DE"/>
        </w:rPr>
        <w:t xml:space="preserve"> </w:t>
      </w:r>
      <w:r w:rsidR="00B47E24" w:rsidRPr="00B81847">
        <w:rPr>
          <w:rFonts w:cs="Arial"/>
          <w:sz w:val="20"/>
          <w:lang w:val="de-DE"/>
        </w:rPr>
        <w:t xml:space="preserve">Wirkungskraft </w:t>
      </w:r>
      <w:r w:rsidRPr="00B81847">
        <w:rPr>
          <w:rFonts w:cs="Arial"/>
          <w:sz w:val="20"/>
          <w:lang w:val="de-DE"/>
        </w:rPr>
        <w:t xml:space="preserve">dieses Projektes zu erhöhen, wurde eine </w:t>
      </w:r>
      <w:r w:rsidR="00B47E24" w:rsidRPr="00B81847">
        <w:rPr>
          <w:rFonts w:cs="Arial"/>
          <w:sz w:val="20"/>
          <w:lang w:val="de-DE"/>
        </w:rPr>
        <w:t xml:space="preserve">anspruchsvoll gestaltete </w:t>
      </w:r>
      <w:r w:rsidRPr="00B81847">
        <w:rPr>
          <w:rFonts w:cs="Arial"/>
          <w:sz w:val="20"/>
          <w:lang w:val="de-DE"/>
        </w:rPr>
        <w:t>Wanderausstellung konzipiert, die es einem breiten Publikum, weit über Konservatoren, Fachplaner und Architekten hinaus, ermöglicht</w:t>
      </w:r>
      <w:r w:rsidR="00B47E24" w:rsidRPr="00B81847">
        <w:rPr>
          <w:rFonts w:cs="Arial"/>
          <w:sz w:val="20"/>
          <w:lang w:val="de-DE"/>
        </w:rPr>
        <w:t>,</w:t>
      </w:r>
      <w:r w:rsidRPr="00B81847">
        <w:rPr>
          <w:rFonts w:cs="Arial"/>
          <w:sz w:val="20"/>
          <w:lang w:val="de-DE"/>
        </w:rPr>
        <w:t xml:space="preserve"> das Anliegen zu verstehen. </w:t>
      </w:r>
    </w:p>
    <w:p w14:paraId="55A4A9D3" w14:textId="77777777" w:rsidR="007730D7" w:rsidRPr="00B81847" w:rsidRDefault="007730D7" w:rsidP="007730D7">
      <w:pPr>
        <w:jc w:val="both"/>
        <w:rPr>
          <w:rFonts w:cs="Arial"/>
          <w:sz w:val="20"/>
          <w:lang w:val="de-DE"/>
        </w:rPr>
      </w:pPr>
      <w:r w:rsidRPr="00B81847">
        <w:rPr>
          <w:rFonts w:cs="Arial"/>
          <w:sz w:val="20"/>
          <w:lang w:val="de-DE"/>
        </w:rPr>
        <w:t xml:space="preserve"> </w:t>
      </w:r>
    </w:p>
    <w:p w14:paraId="2913DED8" w14:textId="77777777" w:rsidR="007730D7" w:rsidRPr="00B81847" w:rsidRDefault="007730D7" w:rsidP="007730D7">
      <w:pPr>
        <w:jc w:val="both"/>
        <w:rPr>
          <w:rFonts w:cs="Arial"/>
          <w:sz w:val="20"/>
          <w:lang w:val="de-DE"/>
        </w:rPr>
      </w:pPr>
      <w:r w:rsidRPr="00B81847">
        <w:rPr>
          <w:rFonts w:cs="Arial"/>
          <w:i/>
          <w:sz w:val="20"/>
          <w:lang w:val="de-DE"/>
        </w:rPr>
        <w:t>"Neben den einzelnen Projekten, die dazu beigetragen haben, Barrieren zu überwinden, hat diese Zusammenarbeit zwischen Partnern aus barrierefreiem Bauen/ Design for all und Denkmalschutz zur Veröffentlichung von Richtlinien für Planer und Architekten geführt, die zeigen, dass dies nicht nur theoretische, sondern angewandte Informationen sind"</w:t>
      </w:r>
      <w:r w:rsidRPr="00B81847">
        <w:rPr>
          <w:rFonts w:cs="Arial"/>
          <w:sz w:val="20"/>
          <w:lang w:val="de-DE"/>
        </w:rPr>
        <w:t xml:space="preserve">, erklärte die Jury. </w:t>
      </w:r>
    </w:p>
    <w:p w14:paraId="7A58BA1D" w14:textId="77777777" w:rsidR="007730D7" w:rsidRPr="00B81847" w:rsidRDefault="007730D7" w:rsidP="007730D7">
      <w:pPr>
        <w:jc w:val="both"/>
        <w:rPr>
          <w:rFonts w:cs="Arial"/>
          <w:sz w:val="20"/>
          <w:lang w:val="de-DE"/>
        </w:rPr>
      </w:pPr>
      <w:r w:rsidRPr="00B81847">
        <w:rPr>
          <w:rFonts w:cs="Arial"/>
          <w:sz w:val="20"/>
          <w:lang w:val="de-DE"/>
        </w:rPr>
        <w:t xml:space="preserve"> </w:t>
      </w:r>
    </w:p>
    <w:p w14:paraId="38E8ECD6" w14:textId="1ABC1C38" w:rsidR="007730D7" w:rsidRPr="00B81847" w:rsidRDefault="007730D7" w:rsidP="007730D7">
      <w:pPr>
        <w:jc w:val="both"/>
        <w:rPr>
          <w:rFonts w:cs="Arial"/>
          <w:sz w:val="20"/>
          <w:lang w:val="de-DE"/>
        </w:rPr>
      </w:pPr>
      <w:r w:rsidRPr="00B81847">
        <w:rPr>
          <w:rFonts w:cs="Arial"/>
          <w:sz w:val="20"/>
          <w:lang w:val="de-DE"/>
        </w:rPr>
        <w:t xml:space="preserve">Die Jury betonte, dass </w:t>
      </w:r>
      <w:r w:rsidRPr="00B81847">
        <w:rPr>
          <w:rFonts w:cs="Arial"/>
          <w:i/>
          <w:sz w:val="20"/>
          <w:lang w:val="de-DE"/>
        </w:rPr>
        <w:t xml:space="preserve">"die Zusammenarbeit zwischen </w:t>
      </w:r>
      <w:r w:rsidR="00B47E24" w:rsidRPr="00B81847">
        <w:rPr>
          <w:rFonts w:cs="Arial"/>
          <w:i/>
          <w:sz w:val="20"/>
          <w:lang w:val="de-DE"/>
        </w:rPr>
        <w:t xml:space="preserve">Landesbehörden </w:t>
      </w:r>
      <w:r w:rsidRPr="00B81847">
        <w:rPr>
          <w:rFonts w:cs="Arial"/>
          <w:i/>
          <w:sz w:val="20"/>
          <w:lang w:val="de-DE"/>
        </w:rPr>
        <w:t>und Universitäten zur Verbreitung dieser Informationen vorbildlich ist. Das Projekt versteht es erfolgreich</w:t>
      </w:r>
      <w:r w:rsidR="00B47E24" w:rsidRPr="00B81847">
        <w:rPr>
          <w:rFonts w:cs="Arial"/>
          <w:i/>
          <w:sz w:val="20"/>
          <w:lang w:val="de-DE"/>
        </w:rPr>
        <w:t>,</w:t>
      </w:r>
      <w:r w:rsidRPr="00B81847">
        <w:rPr>
          <w:rFonts w:cs="Arial"/>
          <w:i/>
          <w:sz w:val="20"/>
          <w:lang w:val="de-DE"/>
        </w:rPr>
        <w:t xml:space="preserve"> wichtige Zielgruppen für den Zusammenhang von Barrierefreiheit und Denkmalschutz zu sensibilisieren. Die Veröffentlichung des Projektes durch eine Wanderausstellung sowie eine Publikation ist offensichtlich gut durchdacht und vermittelt effektiv die Studienergebnisse. Dies hat das Projekt attraktiver gemacht und ist überzeugender Beweis für die Kraft des Design for all"</w:t>
      </w:r>
      <w:r w:rsidRPr="00B81847">
        <w:rPr>
          <w:rFonts w:cs="Arial"/>
          <w:sz w:val="20"/>
          <w:lang w:val="de-DE"/>
        </w:rPr>
        <w:t xml:space="preserve">. </w:t>
      </w:r>
    </w:p>
    <w:p w14:paraId="5AD2A2C9" w14:textId="77777777" w:rsidR="007730D7" w:rsidRPr="00B81847" w:rsidRDefault="007730D7" w:rsidP="007730D7">
      <w:pPr>
        <w:jc w:val="both"/>
        <w:rPr>
          <w:rFonts w:cs="Arial"/>
          <w:sz w:val="20"/>
          <w:lang w:val="de-DE"/>
        </w:rPr>
      </w:pPr>
      <w:r w:rsidRPr="00B81847">
        <w:rPr>
          <w:rFonts w:cs="Arial"/>
          <w:sz w:val="20"/>
          <w:lang w:val="de-DE"/>
        </w:rPr>
        <w:t xml:space="preserve"> </w:t>
      </w:r>
    </w:p>
    <w:p w14:paraId="5DBBD913" w14:textId="3D934C96" w:rsidR="0041092B" w:rsidRPr="00B81847" w:rsidRDefault="007730D7" w:rsidP="007730D7">
      <w:pPr>
        <w:pStyle w:val="5Normal"/>
        <w:spacing w:after="0"/>
        <w:jc w:val="both"/>
        <w:rPr>
          <w:rFonts w:cs="Arial"/>
          <w:b/>
          <w:szCs w:val="22"/>
          <w:lang w:val="de-DE"/>
        </w:rPr>
      </w:pPr>
      <w:r w:rsidRPr="00B81847">
        <w:rPr>
          <w:rFonts w:cs="Arial"/>
          <w:sz w:val="20"/>
          <w:lang w:val="de-DE"/>
        </w:rPr>
        <w:t>Dieses kreative und enthusiastische Projekt zeigt überzeugend, dass Barrierefreiheit und Denkmalschutz nicht im Widerspruch stehen</w:t>
      </w:r>
      <w:r w:rsidR="00B47E24" w:rsidRPr="00B81847">
        <w:rPr>
          <w:rFonts w:cs="Arial"/>
          <w:sz w:val="20"/>
          <w:lang w:val="de-DE"/>
        </w:rPr>
        <w:t>, sondern miteinander vereinbar sind.</w:t>
      </w:r>
    </w:p>
    <w:p w14:paraId="0A83A8DD" w14:textId="77777777" w:rsidR="0041092B" w:rsidRPr="00B81847" w:rsidRDefault="0041092B" w:rsidP="0041092B">
      <w:pPr>
        <w:pStyle w:val="5Normal"/>
        <w:spacing w:after="0"/>
        <w:jc w:val="both"/>
        <w:rPr>
          <w:rFonts w:cs="Arial"/>
          <w:sz w:val="20"/>
          <w:lang w:val="de-DE"/>
        </w:rPr>
      </w:pPr>
    </w:p>
    <w:p w14:paraId="14A63ABB" w14:textId="77777777" w:rsidR="00640453" w:rsidRPr="00B81847" w:rsidRDefault="00640453" w:rsidP="00640453">
      <w:pPr>
        <w:pStyle w:val="Sous-titre1"/>
        <w:rPr>
          <w:lang w:val="de-DE"/>
        </w:rPr>
      </w:pPr>
    </w:p>
    <w:p w14:paraId="4827CC02" w14:textId="77777777" w:rsidR="00640453" w:rsidRPr="00B81847" w:rsidRDefault="00640453" w:rsidP="00640453">
      <w:pPr>
        <w:pStyle w:val="Sous-titre1"/>
        <w:rPr>
          <w:lang w:val="de-DE"/>
        </w:rPr>
      </w:pPr>
      <w:r w:rsidRPr="00B81847">
        <w:rPr>
          <w:lang w:val="de-DE"/>
        </w:rPr>
        <w:t xml:space="preserve">Hintergrund </w:t>
      </w:r>
    </w:p>
    <w:p w14:paraId="39CA4BC8"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b/>
          <w:bCs/>
          <w:color w:val="000000"/>
          <w:sz w:val="20"/>
          <w:lang w:val="de-DE" w:eastAsia="ja-JP"/>
        </w:rPr>
      </w:pPr>
    </w:p>
    <w:p w14:paraId="20CA1671" w14:textId="77777777" w:rsidR="00640453" w:rsidRPr="0029612E" w:rsidRDefault="00640453" w:rsidP="00640453">
      <w:pPr>
        <w:pStyle w:val="5Normal"/>
        <w:spacing w:after="0"/>
        <w:jc w:val="both"/>
        <w:rPr>
          <w:b/>
          <w:szCs w:val="22"/>
          <w:lang w:val="de-DE"/>
        </w:rPr>
      </w:pPr>
      <w:r w:rsidRPr="0029612E">
        <w:rPr>
          <w:b/>
          <w:szCs w:val="22"/>
          <w:lang w:val="de-DE"/>
        </w:rPr>
        <w:t>EU Preis für das Kulturerbe / Europa Nostra Awards</w:t>
      </w:r>
    </w:p>
    <w:p w14:paraId="03CBBE47"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p>
    <w:p w14:paraId="3A4F5960" w14:textId="3347E409"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3E7E97">
        <w:rPr>
          <w:rFonts w:eastAsia="MS Mincho" w:cs="Arial"/>
          <w:color w:val="000000"/>
          <w:sz w:val="20"/>
          <w:lang w:val="de-DE" w:eastAsia="ja-JP"/>
        </w:rPr>
        <w:t xml:space="preserve">Der </w:t>
      </w:r>
      <w:hyperlink r:id="rId20" w:history="1">
        <w:r w:rsidRPr="003E7E97">
          <w:rPr>
            <w:rStyle w:val="Hyperlink"/>
            <w:rFonts w:eastAsia="MS Mincho" w:cs="Arial"/>
            <w:sz w:val="20"/>
            <w:lang w:val="de-DE" w:eastAsia="ja-JP"/>
          </w:rPr>
          <w:t>EU Preis für das Kulturerbe / Europa Nostra Awards</w:t>
        </w:r>
      </w:hyperlink>
      <w:r w:rsidRPr="00E009FE">
        <w:rPr>
          <w:rFonts w:eastAsia="MS Mincho" w:cs="Arial"/>
          <w:color w:val="000000"/>
          <w:sz w:val="20"/>
          <w:lang w:val="de-DE" w:eastAsia="ja-JP"/>
        </w:rPr>
        <w:t xml:space="preserve"> wurde 2002 von der EU-Kommission ins Leben gerufen und wird seitdem von Europa Nostra veranstaltet. Der Preis fördert und feiert beispielhafte Projekte in den Bereichen Denkmalpflege, </w:t>
      </w:r>
      <w:r w:rsidRPr="008C50B3">
        <w:rPr>
          <w:rFonts w:eastAsia="MS Mincho" w:cs="Arial"/>
          <w:color w:val="000000" w:themeColor="text1"/>
          <w:sz w:val="20"/>
          <w:lang w:val="de-DE" w:eastAsia="ja-JP"/>
        </w:rPr>
        <w:t xml:space="preserve">Forschung, </w:t>
      </w:r>
      <w:r w:rsidR="001C2F89" w:rsidRPr="008C50B3">
        <w:rPr>
          <w:rFonts w:eastAsia="MS Mincho" w:cs="Arial"/>
          <w:color w:val="000000" w:themeColor="text1"/>
          <w:sz w:val="20"/>
          <w:lang w:val="de-DE" w:eastAsia="ja-JP"/>
        </w:rPr>
        <w:t>Ehrenamtliches Engagement</w:t>
      </w:r>
      <w:r w:rsidRPr="008C50B3">
        <w:rPr>
          <w:rFonts w:eastAsia="MS Mincho" w:cs="Arial"/>
          <w:color w:val="000000" w:themeColor="text1"/>
          <w:sz w:val="20"/>
          <w:lang w:val="de-DE" w:eastAsia="ja-JP"/>
        </w:rPr>
        <w:t xml:space="preserve">, </w:t>
      </w:r>
      <w:r w:rsidRPr="00E009FE">
        <w:rPr>
          <w:rFonts w:eastAsia="MS Mincho" w:cs="Arial"/>
          <w:color w:val="000000"/>
          <w:sz w:val="20"/>
          <w:lang w:val="de-DE" w:eastAsia="ja-JP"/>
        </w:rPr>
        <w:t xml:space="preserve">Bildung und Kommunikation. Dadurch schafft er ein größeres Bewusstsein dafür, dass </w:t>
      </w:r>
      <w:r w:rsidR="0029612E">
        <w:rPr>
          <w:rFonts w:eastAsia="MS Mincho" w:cs="Arial"/>
          <w:color w:val="000000"/>
          <w:sz w:val="20"/>
          <w:lang w:val="de-DE" w:eastAsia="ja-JP"/>
        </w:rPr>
        <w:t>k</w:t>
      </w:r>
      <w:r w:rsidRPr="00E009FE">
        <w:rPr>
          <w:rFonts w:eastAsia="MS Mincho" w:cs="Arial"/>
          <w:color w:val="000000"/>
          <w:sz w:val="20"/>
          <w:lang w:val="de-DE" w:eastAsia="ja-JP"/>
        </w:rPr>
        <w:t>ulturelles Erbe auch als strategische Ressource für Europas Gesellschaft und Wirtschaft genutzt werden kann. Der Preis wird vom Kreatives Europa Programm der Europäischen Union gefördert.</w:t>
      </w:r>
    </w:p>
    <w:p w14:paraId="11247877"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p>
    <w:p w14:paraId="3F2E36BC"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In den letzten 1</w:t>
      </w:r>
      <w:r w:rsidR="00CA74E5" w:rsidRPr="00E009FE">
        <w:rPr>
          <w:rFonts w:eastAsia="MS Mincho" w:cs="Arial"/>
          <w:color w:val="000000" w:themeColor="text1"/>
          <w:sz w:val="20"/>
          <w:lang w:val="de-DE" w:eastAsia="ja-JP"/>
        </w:rPr>
        <w:t>5</w:t>
      </w:r>
      <w:r w:rsidRPr="00E009FE">
        <w:rPr>
          <w:rFonts w:eastAsia="MS Mincho" w:cs="Arial"/>
          <w:color w:val="000000" w:themeColor="text1"/>
          <w:sz w:val="20"/>
          <w:lang w:val="de-DE" w:eastAsia="ja-JP"/>
        </w:rPr>
        <w:t xml:space="preserve"> Jahren haben Organisationen und Einzelpersonen aus </w:t>
      </w:r>
      <w:r w:rsidRPr="00E009FE">
        <w:rPr>
          <w:rFonts w:eastAsia="MS Mincho" w:cs="Arial"/>
          <w:b/>
          <w:color w:val="000000" w:themeColor="text1"/>
          <w:sz w:val="20"/>
          <w:lang w:val="de-DE" w:eastAsia="ja-JP"/>
        </w:rPr>
        <w:t>39 Ländern</w:t>
      </w:r>
      <w:r w:rsidRPr="00E009FE">
        <w:rPr>
          <w:rFonts w:eastAsia="MS Mincho" w:cs="Arial"/>
          <w:color w:val="000000" w:themeColor="text1"/>
          <w:sz w:val="20"/>
          <w:lang w:val="de-DE" w:eastAsia="ja-JP"/>
        </w:rPr>
        <w:t xml:space="preserve"> insgesamt </w:t>
      </w:r>
      <w:r w:rsidRPr="00E009FE">
        <w:rPr>
          <w:rFonts w:eastAsia="MS Mincho" w:cs="Arial"/>
          <w:b/>
          <w:color w:val="000000" w:themeColor="text1"/>
          <w:sz w:val="20"/>
          <w:lang w:val="de-DE" w:eastAsia="ja-JP"/>
        </w:rPr>
        <w:t>2.</w:t>
      </w:r>
      <w:r w:rsidR="00CA74E5" w:rsidRPr="00E009FE">
        <w:rPr>
          <w:rFonts w:eastAsia="MS Mincho" w:cs="Arial"/>
          <w:b/>
          <w:color w:val="000000" w:themeColor="text1"/>
          <w:sz w:val="20"/>
          <w:lang w:val="de-DE" w:eastAsia="ja-JP"/>
        </w:rPr>
        <w:t>72</w:t>
      </w:r>
      <w:r w:rsidRPr="00E009FE">
        <w:rPr>
          <w:rFonts w:eastAsia="MS Mincho" w:cs="Arial"/>
          <w:b/>
          <w:color w:val="000000" w:themeColor="text1"/>
          <w:sz w:val="20"/>
          <w:lang w:val="de-DE" w:eastAsia="ja-JP"/>
        </w:rPr>
        <w:t>0 Bewerbungen</w:t>
      </w:r>
      <w:r w:rsidRPr="00E009FE">
        <w:rPr>
          <w:rFonts w:eastAsia="MS Mincho" w:cs="Arial"/>
          <w:color w:val="000000" w:themeColor="text1"/>
          <w:sz w:val="20"/>
          <w:lang w:val="de-DE" w:eastAsia="ja-JP"/>
        </w:rPr>
        <w:t xml:space="preserve"> für die Preise eingereicht. Schaut man sich die </w:t>
      </w:r>
      <w:r w:rsidRPr="00E009FE">
        <w:rPr>
          <w:rFonts w:eastAsia="MS Mincho" w:cs="Arial"/>
          <w:b/>
          <w:color w:val="000000" w:themeColor="text1"/>
          <w:sz w:val="20"/>
          <w:lang w:val="de-DE" w:eastAsia="ja-JP"/>
        </w:rPr>
        <w:t>Einreichungen nach Ländern</w:t>
      </w:r>
      <w:r w:rsidRPr="00E009FE">
        <w:rPr>
          <w:rFonts w:eastAsia="MS Mincho" w:cs="Arial"/>
          <w:color w:val="000000" w:themeColor="text1"/>
          <w:sz w:val="20"/>
          <w:lang w:val="de-DE" w:eastAsia="ja-JP"/>
        </w:rPr>
        <w:t xml:space="preserve"> an, so führt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4</w:t>
      </w:r>
      <w:r w:rsidR="00CA74E5" w:rsidRPr="00E009FE">
        <w:rPr>
          <w:rFonts w:eastAsia="MS Mincho" w:cs="Arial"/>
          <w:color w:val="000000" w:themeColor="text1"/>
          <w:sz w:val="20"/>
          <w:lang w:val="de-DE" w:eastAsia="ja-JP"/>
        </w:rPr>
        <w:t>98</w:t>
      </w:r>
      <w:r w:rsidRPr="00E009FE">
        <w:rPr>
          <w:rFonts w:eastAsia="MS Mincho" w:cs="Arial"/>
          <w:color w:val="000000" w:themeColor="text1"/>
          <w:sz w:val="20"/>
          <w:lang w:val="de-DE" w:eastAsia="ja-JP"/>
        </w:rPr>
        <w:t xml:space="preserve"> Projekten, gefolgt von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mit 2</w:t>
      </w:r>
      <w:r w:rsidR="00CA74E5" w:rsidRPr="00E009FE">
        <w:rPr>
          <w:rFonts w:eastAsia="MS Mincho" w:cs="Arial"/>
          <w:color w:val="000000" w:themeColor="text1"/>
          <w:sz w:val="20"/>
          <w:lang w:val="de-DE" w:eastAsia="ja-JP"/>
        </w:rPr>
        <w:t>8</w:t>
      </w:r>
      <w:r w:rsidRPr="00E009FE">
        <w:rPr>
          <w:rFonts w:eastAsia="MS Mincho" w:cs="Arial"/>
          <w:color w:val="000000" w:themeColor="text1"/>
          <w:sz w:val="20"/>
          <w:lang w:val="de-DE" w:eastAsia="ja-JP"/>
        </w:rPr>
        <w:t xml:space="preserve">6 Bewerbungen. </w:t>
      </w:r>
      <w:r w:rsidRPr="00E009FE">
        <w:rPr>
          <w:rFonts w:eastAsia="MS Mincho" w:cs="Arial"/>
          <w:b/>
          <w:color w:val="000000" w:themeColor="text1"/>
          <w:sz w:val="20"/>
          <w:lang w:val="de-DE" w:eastAsia="ja-JP"/>
        </w:rPr>
        <w:t>Italien</w:t>
      </w:r>
      <w:r w:rsidR="00CA74E5" w:rsidRPr="00E009FE">
        <w:rPr>
          <w:rFonts w:eastAsia="MS Mincho" w:cs="Arial"/>
          <w:color w:val="000000" w:themeColor="text1"/>
          <w:sz w:val="20"/>
          <w:lang w:val="de-DE" w:eastAsia="ja-JP"/>
        </w:rPr>
        <w:t xml:space="preserve"> ist an dritter Stelle (278)</w:t>
      </w:r>
      <w:r w:rsidRPr="00E009FE">
        <w:rPr>
          <w:rFonts w:eastAsia="MS Mincho" w:cs="Arial"/>
          <w:color w:val="000000" w:themeColor="text1"/>
          <w:sz w:val="20"/>
          <w:lang w:val="de-DE" w:eastAsia="ja-JP"/>
        </w:rPr>
        <w:t xml:space="preserve">. Innerhalb der einzelnen </w:t>
      </w:r>
      <w:r w:rsidRPr="00E009FE">
        <w:rPr>
          <w:rFonts w:eastAsia="MS Mincho" w:cs="Arial"/>
          <w:b/>
          <w:color w:val="000000" w:themeColor="text1"/>
          <w:sz w:val="20"/>
          <w:lang w:val="de-DE" w:eastAsia="ja-JP"/>
        </w:rPr>
        <w:t xml:space="preserve">Kategorien </w:t>
      </w:r>
      <w:r w:rsidRPr="00E009FE">
        <w:rPr>
          <w:rFonts w:eastAsia="MS Mincho" w:cs="Arial"/>
          <w:color w:val="000000" w:themeColor="text1"/>
          <w:sz w:val="20"/>
          <w:lang w:val="de-DE" w:eastAsia="ja-JP"/>
        </w:rPr>
        <w:t>wurden die meisten Bewerbungen b</w:t>
      </w:r>
      <w:r w:rsidR="00CA74E5" w:rsidRPr="00E009FE">
        <w:rPr>
          <w:rFonts w:eastAsia="MS Mincho" w:cs="Arial"/>
          <w:color w:val="000000" w:themeColor="text1"/>
          <w:sz w:val="20"/>
          <w:lang w:val="de-DE" w:eastAsia="ja-JP"/>
        </w:rPr>
        <w:t>eim Denkmalschutz einreicht (1.606</w:t>
      </w:r>
      <w:r w:rsidRPr="00E009FE">
        <w:rPr>
          <w:rFonts w:eastAsia="MS Mincho" w:cs="Arial"/>
          <w:color w:val="000000" w:themeColor="text1"/>
          <w:sz w:val="20"/>
          <w:lang w:val="de-DE" w:eastAsia="ja-JP"/>
        </w:rPr>
        <w:t>), gefolgt von Bildung, Ausbildung und Bewusstseinsbildung (</w:t>
      </w:r>
      <w:r w:rsidR="00CA74E5" w:rsidRPr="00E009FE">
        <w:rPr>
          <w:rFonts w:eastAsia="MS Mincho" w:cs="Arial"/>
          <w:color w:val="000000" w:themeColor="text1"/>
          <w:sz w:val="20"/>
          <w:lang w:val="de-DE" w:eastAsia="ja-JP"/>
        </w:rPr>
        <w:t>457</w:t>
      </w:r>
      <w:r w:rsidRPr="00E009FE">
        <w:rPr>
          <w:rFonts w:eastAsia="MS Mincho" w:cs="Arial"/>
          <w:color w:val="000000" w:themeColor="text1"/>
          <w:sz w:val="20"/>
          <w:lang w:val="de-DE" w:eastAsia="ja-JP"/>
        </w:rPr>
        <w:t>)</w:t>
      </w:r>
      <w:r w:rsidR="00B979C5" w:rsidRPr="00E009FE">
        <w:rPr>
          <w:rFonts w:eastAsia="MS Mincho" w:cs="Arial"/>
          <w:color w:val="000000" w:themeColor="text1"/>
          <w:sz w:val="20"/>
          <w:lang w:val="de-DE" w:eastAsia="ja-JP"/>
        </w:rPr>
        <w:t>,</w:t>
      </w:r>
      <w:r w:rsidRPr="00E009FE">
        <w:rPr>
          <w:rFonts w:eastAsia="MS Mincho" w:cs="Arial"/>
          <w:color w:val="000000" w:themeColor="text1"/>
          <w:sz w:val="20"/>
          <w:lang w:val="de-DE" w:eastAsia="ja-JP"/>
        </w:rPr>
        <w:t xml:space="preserve"> </w:t>
      </w:r>
      <w:r w:rsidR="00B979C5" w:rsidRPr="00E009FE">
        <w:rPr>
          <w:rFonts w:eastAsia="MS Mincho" w:cs="Arial"/>
          <w:color w:val="000000" w:themeColor="text1"/>
          <w:sz w:val="20"/>
          <w:lang w:val="de-DE" w:eastAsia="ja-JP"/>
        </w:rPr>
        <w:t xml:space="preserve">Forschung (340) </w:t>
      </w:r>
      <w:r w:rsidRPr="00E009FE">
        <w:rPr>
          <w:rFonts w:eastAsia="MS Mincho" w:cs="Arial"/>
          <w:color w:val="000000" w:themeColor="text1"/>
          <w:sz w:val="20"/>
          <w:lang w:val="de-DE" w:eastAsia="ja-JP"/>
        </w:rPr>
        <w:t>und Ehrenamtliches Engagement (</w:t>
      </w:r>
      <w:r w:rsidR="00B979C5" w:rsidRPr="00E009FE">
        <w:rPr>
          <w:rFonts w:eastAsia="MS Mincho" w:cs="Arial"/>
          <w:color w:val="000000" w:themeColor="text1"/>
          <w:sz w:val="20"/>
          <w:lang w:val="de-DE" w:eastAsia="ja-JP"/>
        </w:rPr>
        <w:t>317</w:t>
      </w:r>
      <w:r w:rsidRPr="00E009FE">
        <w:rPr>
          <w:rFonts w:eastAsia="MS Mincho" w:cs="Arial"/>
          <w:color w:val="000000" w:themeColor="text1"/>
          <w:sz w:val="20"/>
          <w:lang w:val="de-DE" w:eastAsia="ja-JP"/>
        </w:rPr>
        <w:t>).</w:t>
      </w:r>
    </w:p>
    <w:p w14:paraId="6AF6AB67"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14:paraId="141A77D8" w14:textId="77777777" w:rsidR="00640453"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Seit 2002 haben Fachjurys </w:t>
      </w:r>
      <w:r w:rsidRPr="00E009FE">
        <w:rPr>
          <w:rFonts w:eastAsia="MS Mincho" w:cs="Arial"/>
          <w:b/>
          <w:color w:val="000000" w:themeColor="text1"/>
          <w:sz w:val="20"/>
          <w:lang w:val="de-DE" w:eastAsia="ja-JP"/>
        </w:rPr>
        <w:t>4</w:t>
      </w:r>
      <w:r w:rsidR="00CA74E5" w:rsidRPr="00E009FE">
        <w:rPr>
          <w:rFonts w:eastAsia="MS Mincho" w:cs="Arial"/>
          <w:b/>
          <w:color w:val="000000" w:themeColor="text1"/>
          <w:sz w:val="20"/>
          <w:lang w:val="de-DE" w:eastAsia="ja-JP"/>
        </w:rPr>
        <w:t>55</w:t>
      </w:r>
      <w:r w:rsidRPr="00E009FE">
        <w:rPr>
          <w:rFonts w:eastAsia="MS Mincho" w:cs="Arial"/>
          <w:b/>
          <w:color w:val="000000" w:themeColor="text1"/>
          <w:sz w:val="20"/>
          <w:lang w:val="de-DE" w:eastAsia="ja-JP"/>
        </w:rPr>
        <w:t xml:space="preserve"> Preisträger aus 34 Ländern</w:t>
      </w:r>
      <w:r w:rsidRPr="00E009FE">
        <w:rPr>
          <w:rFonts w:eastAsia="MS Mincho" w:cs="Arial"/>
          <w:color w:val="000000" w:themeColor="text1"/>
          <w:sz w:val="20"/>
          <w:lang w:val="de-DE" w:eastAsia="ja-JP"/>
        </w:rPr>
        <w:t xml:space="preserve"> ausgewählt. Entsprechend der hohen Zahl an Einreichungen führt hier auch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w:t>
      </w:r>
      <w:r w:rsidR="00CA74E5" w:rsidRPr="00E009FE">
        <w:rPr>
          <w:rFonts w:eastAsia="MS Mincho" w:cs="Arial"/>
          <w:color w:val="000000" w:themeColor="text1"/>
          <w:sz w:val="20"/>
          <w:lang w:val="de-DE" w:eastAsia="ja-JP"/>
        </w:rPr>
        <w:t>61</w:t>
      </w:r>
      <w:r w:rsidRPr="00E009FE">
        <w:rPr>
          <w:rFonts w:eastAsia="MS Mincho" w:cs="Arial"/>
          <w:color w:val="000000" w:themeColor="text1"/>
          <w:sz w:val="20"/>
          <w:lang w:val="de-DE" w:eastAsia="ja-JP"/>
        </w:rPr>
        <w:t xml:space="preserve"> Auszeichnungen.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 xml:space="preserve">steht an zweiter Stelle mit </w:t>
      </w:r>
      <w:r w:rsidR="00CA74E5" w:rsidRPr="00E009FE">
        <w:rPr>
          <w:rFonts w:eastAsia="MS Mincho" w:cs="Arial"/>
          <w:color w:val="000000" w:themeColor="text1"/>
          <w:sz w:val="20"/>
          <w:lang w:val="de-DE" w:eastAsia="ja-JP"/>
        </w:rPr>
        <w:t>60</w:t>
      </w:r>
      <w:r w:rsidRPr="00E009FE">
        <w:rPr>
          <w:rFonts w:eastAsia="MS Mincho" w:cs="Arial"/>
          <w:color w:val="000000" w:themeColor="text1"/>
          <w:sz w:val="20"/>
          <w:lang w:val="de-DE" w:eastAsia="ja-JP"/>
        </w:rPr>
        <w:t xml:space="preserve"> Preisen, gefolgt von </w:t>
      </w:r>
      <w:r w:rsidRPr="00E009FE">
        <w:rPr>
          <w:rFonts w:eastAsia="MS Mincho" w:cs="Arial"/>
          <w:b/>
          <w:color w:val="000000" w:themeColor="text1"/>
          <w:sz w:val="20"/>
          <w:lang w:val="de-DE" w:eastAsia="ja-JP"/>
        </w:rPr>
        <w:t>Italien</w:t>
      </w:r>
      <w:r w:rsidRPr="00E009FE">
        <w:rPr>
          <w:rFonts w:eastAsia="MS Mincho" w:cs="Arial"/>
          <w:color w:val="000000" w:themeColor="text1"/>
          <w:sz w:val="20"/>
          <w:lang w:val="de-DE" w:eastAsia="ja-JP"/>
        </w:rPr>
        <w:t xml:space="preserve"> (</w:t>
      </w:r>
      <w:r w:rsidR="00CA74E5" w:rsidRPr="00E009FE">
        <w:rPr>
          <w:rFonts w:eastAsia="MS Mincho" w:cs="Arial"/>
          <w:color w:val="000000" w:themeColor="text1"/>
          <w:sz w:val="20"/>
          <w:lang w:val="de-DE" w:eastAsia="ja-JP"/>
        </w:rPr>
        <w:t>37</w:t>
      </w:r>
      <w:r w:rsidRPr="00E009FE">
        <w:rPr>
          <w:rFonts w:eastAsia="MS Mincho" w:cs="Arial"/>
          <w:color w:val="000000" w:themeColor="text1"/>
          <w:sz w:val="20"/>
          <w:lang w:val="de-DE" w:eastAsia="ja-JP"/>
        </w:rPr>
        <w:t xml:space="preserve">), </w:t>
      </w:r>
      <w:r w:rsidRPr="00E009FE">
        <w:rPr>
          <w:rFonts w:eastAsia="MS Mincho" w:cs="Arial"/>
          <w:b/>
          <w:color w:val="000000" w:themeColor="text1"/>
          <w:sz w:val="20"/>
          <w:lang w:val="de-DE" w:eastAsia="ja-JP"/>
        </w:rPr>
        <w:t>Deutschland</w:t>
      </w:r>
      <w:r w:rsidRPr="00E009FE">
        <w:rPr>
          <w:rFonts w:eastAsia="MS Mincho" w:cs="Arial"/>
          <w:color w:val="000000" w:themeColor="text1"/>
          <w:sz w:val="20"/>
          <w:lang w:val="de-DE" w:eastAsia="ja-JP"/>
        </w:rPr>
        <w:t xml:space="preserve"> (</w:t>
      </w:r>
      <w:r w:rsidR="00CA74E5" w:rsidRPr="00E009FE">
        <w:rPr>
          <w:rFonts w:eastAsia="MS Mincho" w:cs="Arial"/>
          <w:color w:val="000000" w:themeColor="text1"/>
          <w:sz w:val="20"/>
          <w:lang w:val="de-DE" w:eastAsia="ja-JP"/>
        </w:rPr>
        <w:t>29</w:t>
      </w:r>
      <w:r w:rsidRPr="00E009FE">
        <w:rPr>
          <w:rFonts w:eastAsia="MS Mincho" w:cs="Arial"/>
          <w:color w:val="000000" w:themeColor="text1"/>
          <w:sz w:val="20"/>
          <w:lang w:val="de-DE" w:eastAsia="ja-JP"/>
        </w:rPr>
        <w:t xml:space="preserve">) und </w:t>
      </w:r>
      <w:r w:rsidRPr="00E009FE">
        <w:rPr>
          <w:rFonts w:eastAsia="MS Mincho" w:cs="Arial"/>
          <w:b/>
          <w:color w:val="000000" w:themeColor="text1"/>
          <w:sz w:val="20"/>
          <w:lang w:val="de-DE" w:eastAsia="ja-JP"/>
        </w:rPr>
        <w:t xml:space="preserve">Griechenland </w:t>
      </w:r>
      <w:r w:rsidRPr="00E009FE">
        <w:rPr>
          <w:rFonts w:eastAsia="MS Mincho" w:cs="Arial"/>
          <w:color w:val="000000" w:themeColor="text1"/>
          <w:sz w:val="20"/>
          <w:lang w:val="de-DE" w:eastAsia="ja-JP"/>
        </w:rPr>
        <w:t>(2</w:t>
      </w:r>
      <w:r w:rsidR="00CA74E5" w:rsidRPr="00E009FE">
        <w:rPr>
          <w:rFonts w:eastAsia="MS Mincho" w:cs="Arial"/>
          <w:color w:val="000000" w:themeColor="text1"/>
          <w:sz w:val="20"/>
          <w:lang w:val="de-DE" w:eastAsia="ja-JP"/>
        </w:rPr>
        <w:t>7</w:t>
      </w:r>
      <w:r w:rsidRPr="00E009FE">
        <w:rPr>
          <w:rFonts w:eastAsia="MS Mincho" w:cs="Arial"/>
          <w:color w:val="000000" w:themeColor="text1"/>
          <w:sz w:val="20"/>
          <w:lang w:val="de-DE" w:eastAsia="ja-JP"/>
        </w:rPr>
        <w:t>). Innerhalb der</w:t>
      </w:r>
      <w:r w:rsidRPr="00E009FE">
        <w:rPr>
          <w:rFonts w:eastAsia="MS Mincho" w:cs="Arial"/>
          <w:b/>
          <w:color w:val="000000" w:themeColor="text1"/>
          <w:sz w:val="20"/>
          <w:lang w:val="de-DE" w:eastAsia="ja-JP"/>
        </w:rPr>
        <w:t xml:space="preserve"> Kategorien</w:t>
      </w:r>
      <w:r w:rsidRPr="00E009FE">
        <w:rPr>
          <w:rFonts w:eastAsia="MS Mincho" w:cs="Arial"/>
          <w:color w:val="000000" w:themeColor="text1"/>
          <w:sz w:val="20"/>
          <w:lang w:val="de-DE" w:eastAsia="ja-JP"/>
        </w:rPr>
        <w:t xml:space="preserve"> gehen die meisten Preise an den Denkmalschutz (2</w:t>
      </w:r>
      <w:r w:rsidR="00CA74E5" w:rsidRPr="00E009FE">
        <w:rPr>
          <w:rFonts w:eastAsia="MS Mincho" w:cs="Arial"/>
          <w:color w:val="000000" w:themeColor="text1"/>
          <w:sz w:val="20"/>
          <w:lang w:val="de-DE" w:eastAsia="ja-JP"/>
        </w:rPr>
        <w:t>67</w:t>
      </w:r>
      <w:r w:rsidRPr="00E009FE">
        <w:rPr>
          <w:rFonts w:eastAsia="MS Mincho" w:cs="Arial"/>
          <w:color w:val="000000" w:themeColor="text1"/>
          <w:sz w:val="20"/>
          <w:lang w:val="de-DE" w:eastAsia="ja-JP"/>
        </w:rPr>
        <w:t>), dann an Ehrenamtliches Engagement (6</w:t>
      </w:r>
      <w:r w:rsidR="00CA74E5" w:rsidRPr="00E009FE">
        <w:rPr>
          <w:rFonts w:eastAsia="MS Mincho" w:cs="Arial"/>
          <w:color w:val="000000" w:themeColor="text1"/>
          <w:sz w:val="20"/>
          <w:lang w:val="de-DE" w:eastAsia="ja-JP"/>
        </w:rPr>
        <w:t>7</w:t>
      </w:r>
      <w:r w:rsidRPr="00E009FE">
        <w:rPr>
          <w:rFonts w:eastAsia="MS Mincho" w:cs="Arial"/>
          <w:color w:val="000000" w:themeColor="text1"/>
          <w:sz w:val="20"/>
          <w:lang w:val="de-DE" w:eastAsia="ja-JP"/>
        </w:rPr>
        <w:t>), Bildung, Ausbildung und Bewusstseinsbildung (</w:t>
      </w:r>
      <w:r w:rsidR="00CA74E5" w:rsidRPr="00E009FE">
        <w:rPr>
          <w:rFonts w:eastAsia="MS Mincho" w:cs="Arial"/>
          <w:color w:val="000000" w:themeColor="text1"/>
          <w:sz w:val="20"/>
          <w:lang w:val="de-DE" w:eastAsia="ja-JP"/>
        </w:rPr>
        <w:t>6</w:t>
      </w:r>
      <w:r w:rsidRPr="00E009FE">
        <w:rPr>
          <w:rFonts w:eastAsia="MS Mincho" w:cs="Arial"/>
          <w:color w:val="000000" w:themeColor="text1"/>
          <w:sz w:val="20"/>
          <w:lang w:val="de-DE" w:eastAsia="ja-JP"/>
        </w:rPr>
        <w:t>5) und Forschung (5</w:t>
      </w:r>
      <w:r w:rsidR="00CA74E5" w:rsidRPr="00E009FE">
        <w:rPr>
          <w:rFonts w:eastAsia="MS Mincho" w:cs="Arial"/>
          <w:color w:val="000000" w:themeColor="text1"/>
          <w:sz w:val="20"/>
          <w:lang w:val="de-DE" w:eastAsia="ja-JP"/>
        </w:rPr>
        <w:t>6</w:t>
      </w:r>
      <w:r w:rsidRPr="00E009FE">
        <w:rPr>
          <w:rFonts w:eastAsia="MS Mincho" w:cs="Arial"/>
          <w:color w:val="000000" w:themeColor="text1"/>
          <w:sz w:val="20"/>
          <w:lang w:val="de-DE" w:eastAsia="ja-JP"/>
        </w:rPr>
        <w:t xml:space="preserve">). </w:t>
      </w:r>
    </w:p>
    <w:p w14:paraId="143470DE" w14:textId="77777777" w:rsidR="00B81847" w:rsidRDefault="00B81847"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14:paraId="3ADAA3A1" w14:textId="77777777" w:rsidR="00B81847" w:rsidRPr="00E009FE" w:rsidRDefault="00B81847"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14:paraId="567462D3"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14:paraId="4A000BD3"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 xml:space="preserve">Insgesamt wurden an die Preisträger </w:t>
      </w:r>
      <w:r w:rsidR="00CA74E5" w:rsidRPr="00E009FE">
        <w:rPr>
          <w:rFonts w:eastAsia="MS Mincho" w:cs="Arial"/>
          <w:b/>
          <w:color w:val="000000" w:themeColor="text1"/>
          <w:sz w:val="20"/>
          <w:lang w:val="de-DE" w:eastAsia="ja-JP"/>
        </w:rPr>
        <w:t>95</w:t>
      </w:r>
      <w:r w:rsidRPr="00E009FE">
        <w:rPr>
          <w:rFonts w:eastAsia="MS Mincho" w:cs="Arial"/>
          <w:b/>
          <w:color w:val="000000" w:themeColor="text1"/>
          <w:sz w:val="20"/>
          <w:lang w:val="de-DE" w:eastAsia="ja-JP"/>
        </w:rPr>
        <w:t xml:space="preserve"> Grand Prix </w:t>
      </w:r>
      <w:r w:rsidRPr="00E009FE">
        <w:rPr>
          <w:rFonts w:eastAsia="MS Mincho" w:cs="Arial"/>
          <w:color w:val="000000" w:themeColor="text1"/>
          <w:sz w:val="20"/>
          <w:lang w:val="de-DE" w:eastAsia="ja-JP"/>
        </w:rPr>
        <w:t xml:space="preserve">für herausragende Kulturerbe Initiativen vergeben, dotiert mit jeweils 10.000 Euro. </w:t>
      </w:r>
    </w:p>
    <w:p w14:paraId="7ED268F4" w14:textId="77777777" w:rsidR="00640453" w:rsidRPr="008C50B3"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p>
    <w:p w14:paraId="69114788" w14:textId="70A26543"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8C50B3">
        <w:rPr>
          <w:rFonts w:eastAsia="MS Mincho" w:cs="Arial"/>
          <w:color w:val="000000" w:themeColor="text1"/>
          <w:sz w:val="20"/>
          <w:lang w:val="de-DE" w:eastAsia="ja-JP"/>
        </w:rPr>
        <w:t xml:space="preserve">Der EU Preis für </w:t>
      </w:r>
      <w:r w:rsidR="001C2F89" w:rsidRPr="008C50B3">
        <w:rPr>
          <w:rFonts w:eastAsia="MS Mincho" w:cs="Arial"/>
          <w:color w:val="000000" w:themeColor="text1"/>
          <w:sz w:val="20"/>
          <w:lang w:val="de-DE" w:eastAsia="ja-JP"/>
        </w:rPr>
        <w:t xml:space="preserve">das </w:t>
      </w:r>
      <w:r w:rsidRPr="008C50B3">
        <w:rPr>
          <w:rFonts w:eastAsia="MS Mincho" w:cs="Arial"/>
          <w:color w:val="000000" w:themeColor="text1"/>
          <w:sz w:val="20"/>
          <w:lang w:val="de-DE" w:eastAsia="ja-JP"/>
        </w:rPr>
        <w:t xml:space="preserve">Kulturerbe / Europa Nostra Awards hat dazu beigetragen, den Kulturerbe Sektor zu stärken, indem er „best practice“ deutlich macht, den grenzüberschreitenden Wissentransfer befördert und die verschiedensten Stakeholder miteinander vernetzt. Die Gewinner konnten in vielfältigster Weise von ihrer Auszeichnung profitieren, zum Beispiel durch gesteigerte (inter)nationale </w:t>
      </w:r>
      <w:r w:rsidR="00012FB6" w:rsidRPr="008C50B3">
        <w:rPr>
          <w:rFonts w:eastAsia="MS Mincho" w:cs="Arial"/>
          <w:color w:val="000000" w:themeColor="text1"/>
          <w:sz w:val="20"/>
          <w:lang w:val="de-DE" w:eastAsia="ja-JP"/>
        </w:rPr>
        <w:t>Bekanntheit</w:t>
      </w:r>
      <w:r w:rsidRPr="008C50B3">
        <w:rPr>
          <w:rFonts w:eastAsia="MS Mincho" w:cs="Arial"/>
          <w:color w:val="000000" w:themeColor="text1"/>
          <w:sz w:val="20"/>
          <w:lang w:val="de-DE" w:eastAsia="ja-JP"/>
        </w:rPr>
        <w:t xml:space="preserve">, zusätzliche Förderungen und wachsende Zuschauerzahlen. Zudem wurde in der Öffentlichkeit das Bewusstsein </w:t>
      </w:r>
      <w:r w:rsidRPr="00E009FE">
        <w:rPr>
          <w:rFonts w:eastAsia="MS Mincho" w:cs="Arial"/>
          <w:color w:val="000000"/>
          <w:sz w:val="20"/>
          <w:lang w:val="de-DE" w:eastAsia="ja-JP"/>
        </w:rPr>
        <w:t>für unser gemeinsames Erbe in seiner spezifischen europäischen Dimension gestärkt.</w:t>
      </w:r>
    </w:p>
    <w:p w14:paraId="56F22604" w14:textId="77777777" w:rsidR="00640453" w:rsidRPr="00E009FE" w:rsidRDefault="00640453" w:rsidP="00640453">
      <w:pPr>
        <w:autoSpaceDE w:val="0"/>
        <w:autoSpaceDN w:val="0"/>
        <w:jc w:val="both"/>
        <w:rPr>
          <w:rFonts w:cs="Arial"/>
          <w:color w:val="000000"/>
          <w:spacing w:val="-2"/>
          <w:sz w:val="20"/>
          <w:lang w:val="de-DE"/>
        </w:rPr>
      </w:pPr>
    </w:p>
    <w:p w14:paraId="22A939BA" w14:textId="77777777" w:rsidR="00640453" w:rsidRPr="0029612E" w:rsidRDefault="00640453" w:rsidP="00640453">
      <w:pPr>
        <w:autoSpaceDE w:val="0"/>
        <w:autoSpaceDN w:val="0"/>
        <w:jc w:val="both"/>
        <w:rPr>
          <w:rFonts w:cs="Arial"/>
          <w:color w:val="000000"/>
          <w:spacing w:val="-2"/>
          <w:sz w:val="20"/>
          <w:lang w:val="de-DE"/>
        </w:rPr>
      </w:pPr>
    </w:p>
    <w:p w14:paraId="511858FB" w14:textId="77777777" w:rsidR="00640453" w:rsidRPr="0029612E" w:rsidRDefault="00640453" w:rsidP="00640453">
      <w:pPr>
        <w:pStyle w:val="5Normal"/>
        <w:spacing w:after="0"/>
        <w:jc w:val="both"/>
        <w:rPr>
          <w:b/>
          <w:szCs w:val="22"/>
          <w:lang w:val="de-DE"/>
        </w:rPr>
      </w:pPr>
      <w:r w:rsidRPr="0029612E">
        <w:rPr>
          <w:b/>
          <w:szCs w:val="22"/>
          <w:lang w:val="de-DE"/>
        </w:rPr>
        <w:t>Europa Nostra</w:t>
      </w:r>
    </w:p>
    <w:p w14:paraId="2E1A68CE"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p>
    <w:p w14:paraId="46337596" w14:textId="0FEDFD94" w:rsidR="00640453" w:rsidRPr="00E009FE" w:rsidRDefault="002A1C6C" w:rsidP="00640453">
      <w:pPr>
        <w:pStyle w:val="5Normal"/>
        <w:spacing w:after="0"/>
        <w:jc w:val="both"/>
        <w:rPr>
          <w:rFonts w:eastAsia="MS Mincho" w:cs="Arial"/>
          <w:color w:val="000000" w:themeColor="text1"/>
          <w:sz w:val="20"/>
          <w:lang w:val="de-DE" w:eastAsia="ja-JP"/>
        </w:rPr>
      </w:pPr>
      <w:hyperlink r:id="rId21" w:tgtFrame="_blank" w:history="1">
        <w:r w:rsidR="00640453" w:rsidRPr="0029612E">
          <w:rPr>
            <w:rStyle w:val="Hyperlink"/>
            <w:rFonts w:cs="Arial"/>
            <w:sz w:val="20"/>
            <w:lang w:val="de-DE"/>
          </w:rPr>
          <w:t>Europa Nostra</w:t>
        </w:r>
      </w:hyperlink>
      <w:r w:rsidR="00640453" w:rsidRPr="0029612E">
        <w:rPr>
          <w:rStyle w:val="apple-converted-space"/>
          <w:rFonts w:cs="Arial"/>
          <w:b/>
          <w:bCs/>
          <w:color w:val="000000"/>
          <w:sz w:val="20"/>
          <w:lang w:val="de-DE"/>
        </w:rPr>
        <w:t> </w:t>
      </w:r>
      <w:r w:rsidR="00640453" w:rsidRPr="00E009FE">
        <w:rPr>
          <w:rFonts w:eastAsia="MS Mincho" w:cs="Arial"/>
          <w:color w:val="000000"/>
          <w:sz w:val="20"/>
          <w:lang w:val="de-DE" w:eastAsia="ja-JP"/>
        </w:rPr>
        <w:t xml:space="preserve">ist die Föderation von europäischen Nicht-Regierungs-Organisationen im Bereich Kulturerbe, die auch durch ein breites Netzwerk von öffentlichen Einrichtungen, privaten Firmen und Personen unterstützt wird. </w:t>
      </w:r>
      <w:r w:rsidR="00640453" w:rsidRPr="00E009FE">
        <w:rPr>
          <w:rFonts w:eastAsia="MS Mincho" w:cs="Arial"/>
          <w:color w:val="000000" w:themeColor="text1"/>
          <w:sz w:val="20"/>
          <w:lang w:val="de-DE" w:eastAsia="ja-JP"/>
        </w:rPr>
        <w:t xml:space="preserve">Mit Einrichtungen aus 40 Ländern Europas bildet sie ein Sprachrohr für die Zivilgesellschaft, um Europas kulturelles und natürliches Erbe zu schützen und zu fördern. Gegründet 1963, ist Europa Nostra heute allgemein als das einflussreichste Netzwerk für das Kulturerbe in Europa anerkannt. Der weltberühmte Opernsänger und Dirigent </w:t>
      </w:r>
      <w:r w:rsidR="00640453" w:rsidRPr="00E009FE">
        <w:rPr>
          <w:rFonts w:eastAsia="MS Mincho" w:cs="Arial"/>
          <w:b/>
          <w:color w:val="000000" w:themeColor="text1"/>
          <w:sz w:val="20"/>
          <w:lang w:val="de-DE" w:eastAsia="ja-JP"/>
        </w:rPr>
        <w:t>Placido Domingo</w:t>
      </w:r>
      <w:r w:rsidR="00640453" w:rsidRPr="00E009FE">
        <w:rPr>
          <w:rFonts w:eastAsia="MS Mincho" w:cs="Arial"/>
          <w:color w:val="000000" w:themeColor="text1"/>
          <w:sz w:val="20"/>
          <w:lang w:val="de-DE" w:eastAsia="ja-JP"/>
        </w:rPr>
        <w:t xml:space="preserve"> ist der Präsident der Organisation. Europa Nostra kämpft um </w:t>
      </w:r>
      <w:r w:rsidR="00640453" w:rsidRPr="008C50B3">
        <w:rPr>
          <w:rFonts w:eastAsia="MS Mincho" w:cs="Arial"/>
          <w:color w:val="000000" w:themeColor="text1"/>
          <w:sz w:val="20"/>
          <w:lang w:val="de-DE" w:eastAsia="ja-JP"/>
        </w:rPr>
        <w:t xml:space="preserve">Europas gefährdete </w:t>
      </w:r>
      <w:r w:rsidR="00012FB6" w:rsidRPr="008C50B3">
        <w:rPr>
          <w:rFonts w:eastAsia="MS Mincho" w:cs="Arial"/>
          <w:color w:val="000000" w:themeColor="text1"/>
          <w:sz w:val="20"/>
          <w:lang w:val="de-DE" w:eastAsia="ja-JP"/>
        </w:rPr>
        <w:t>Denkmale</w:t>
      </w:r>
      <w:r w:rsidR="00640453" w:rsidRPr="008C50B3">
        <w:rPr>
          <w:rFonts w:eastAsia="MS Mincho" w:cs="Arial"/>
          <w:color w:val="000000" w:themeColor="text1"/>
          <w:sz w:val="20"/>
          <w:lang w:val="de-DE" w:eastAsia="ja-JP"/>
        </w:rPr>
        <w:t xml:space="preserve">, </w:t>
      </w:r>
      <w:r w:rsidR="00012FB6" w:rsidRPr="008C50B3">
        <w:rPr>
          <w:rFonts w:eastAsia="MS Mincho" w:cs="Arial"/>
          <w:color w:val="000000" w:themeColor="text1"/>
          <w:sz w:val="20"/>
          <w:lang w:val="de-DE" w:eastAsia="ja-JP"/>
        </w:rPr>
        <w:t>Kulturstätten</w:t>
      </w:r>
      <w:r w:rsidR="00640453" w:rsidRPr="008C50B3">
        <w:rPr>
          <w:rFonts w:eastAsia="MS Mincho" w:cs="Arial"/>
          <w:color w:val="000000" w:themeColor="text1"/>
          <w:sz w:val="20"/>
          <w:lang w:val="de-DE" w:eastAsia="ja-JP"/>
        </w:rPr>
        <w:t xml:space="preserve"> und Landschaften, insbesondere durch sein ‘Die 7 Meistgefährdeten’ Programm. Herausragendes wird durch die Verleihung des EU Preises für das Kulturerbe / Europa Nostra Awards gefeiert</w:t>
      </w:r>
      <w:r w:rsidR="00640453" w:rsidRPr="00E009FE">
        <w:rPr>
          <w:rFonts w:eastAsia="MS Mincho" w:cs="Arial"/>
          <w:color w:val="000000" w:themeColor="text1"/>
          <w:sz w:val="20"/>
          <w:lang w:val="de-DE" w:eastAsia="ja-JP"/>
        </w:rPr>
        <w:t>. In einem strukturierten Dialog mit Europäischen Institutionen und durch die Koordination der European Heritage Alliance 3.3. leistet Europa Nostra einen Beitrag zu europäischen Strategien und Politik in Sachen Kulturerbe.</w:t>
      </w:r>
    </w:p>
    <w:p w14:paraId="3F32D1A9" w14:textId="77777777" w:rsidR="00640453" w:rsidRPr="0029612E" w:rsidRDefault="00640453" w:rsidP="00640453">
      <w:pPr>
        <w:pStyle w:val="5Normal"/>
        <w:spacing w:after="0"/>
        <w:jc w:val="both"/>
        <w:rPr>
          <w:rFonts w:cs="Arial"/>
          <w:b/>
          <w:color w:val="000000" w:themeColor="text1"/>
          <w:sz w:val="20"/>
          <w:lang w:val="de-DE"/>
        </w:rPr>
      </w:pPr>
    </w:p>
    <w:p w14:paraId="1BA215E4" w14:textId="77777777" w:rsidR="00640453" w:rsidRPr="0029612E" w:rsidRDefault="00640453" w:rsidP="00640453">
      <w:pPr>
        <w:pStyle w:val="5Normal"/>
        <w:spacing w:after="0"/>
        <w:jc w:val="both"/>
        <w:rPr>
          <w:rFonts w:cs="Arial"/>
          <w:b/>
          <w:sz w:val="20"/>
          <w:lang w:val="de-DE"/>
        </w:rPr>
      </w:pPr>
    </w:p>
    <w:p w14:paraId="342E88F8" w14:textId="77777777" w:rsidR="00640453" w:rsidRPr="0029612E" w:rsidRDefault="00640453" w:rsidP="00640453">
      <w:pPr>
        <w:pStyle w:val="5Normal"/>
        <w:spacing w:after="0"/>
        <w:jc w:val="both"/>
        <w:rPr>
          <w:b/>
          <w:szCs w:val="22"/>
          <w:lang w:val="de-DE"/>
        </w:rPr>
      </w:pPr>
      <w:r w:rsidRPr="0029612E">
        <w:rPr>
          <w:b/>
          <w:szCs w:val="22"/>
          <w:lang w:val="de-DE"/>
        </w:rPr>
        <w:t>Kreatives Europa</w:t>
      </w:r>
    </w:p>
    <w:p w14:paraId="78497452"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p>
    <w:p w14:paraId="35007303" w14:textId="77777777" w:rsidR="00640453" w:rsidRPr="00E009FE" w:rsidRDefault="002A1C6C" w:rsidP="00640453">
      <w:pPr>
        <w:pStyle w:val="5Normal"/>
        <w:spacing w:after="0"/>
        <w:jc w:val="both"/>
        <w:rPr>
          <w:rFonts w:eastAsia="MS Mincho" w:cs="Arial"/>
          <w:color w:val="000000" w:themeColor="text1"/>
          <w:sz w:val="20"/>
          <w:lang w:val="de-DE" w:eastAsia="ja-JP"/>
        </w:rPr>
      </w:pPr>
      <w:hyperlink r:id="rId22" w:history="1">
        <w:r w:rsidR="00640453" w:rsidRPr="00E009FE">
          <w:rPr>
            <w:rStyle w:val="Hyperlink"/>
            <w:rFonts w:eastAsia="MS Mincho" w:cs="Arial"/>
            <w:sz w:val="20"/>
            <w:lang w:val="de-DE" w:eastAsia="ja-JP"/>
          </w:rPr>
          <w:t>Kreatives Europa</w:t>
        </w:r>
      </w:hyperlink>
      <w:r w:rsidR="00640453" w:rsidRPr="00E009FE">
        <w:rPr>
          <w:rFonts w:eastAsia="MS Mincho" w:cs="Arial"/>
          <w:color w:val="000000"/>
          <w:sz w:val="20"/>
          <w:lang w:val="de-DE" w:eastAsia="ja-JP"/>
        </w:rPr>
        <w:t xml:space="preserve"> ist das neue EU-Programm zur Förderung des Kultur- und Kreativsektors mit dem Ziel neue Arbeitsplätze und Wachstum zu stimulieren. Mit einem Budget von 1.46 Milliarden Euro für den Zeitraum 2014-</w:t>
      </w:r>
      <w:r w:rsidR="00640453" w:rsidRPr="00E009FE">
        <w:rPr>
          <w:rFonts w:eastAsia="MS Mincho" w:cs="Arial"/>
          <w:color w:val="000000" w:themeColor="text1"/>
          <w:sz w:val="20"/>
          <w:lang w:val="de-DE" w:eastAsia="ja-JP"/>
        </w:rPr>
        <w:t>2020 fördert es Organisationen in den Bereichen kulturelles Erbe, Darstellende Kunst, Bildende und Interdisziplinäre Kunst, Verlagswesen, Film, Fernsehen, Musik und Videospiele sowie tausende von Künstlern und Akteuren im Bereich Kultur und Medien. Die Förderung ermöglicht es ihnen, in ganz Europa tätig zu werden, neue Zuschauerschichten zu generieren und die im digitalen Zeitalter notwendigen Qualifikationen und Fähigkeiten zu entwickeln.</w:t>
      </w:r>
    </w:p>
    <w:p w14:paraId="6D49126E" w14:textId="77777777" w:rsidR="00640453" w:rsidRPr="00E009FE" w:rsidRDefault="00640453" w:rsidP="00640453">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rPr>
          <w:rFonts w:eastAsia="MS Mincho" w:cs="Arial"/>
          <w:color w:val="000000"/>
          <w:sz w:val="20"/>
          <w:lang w:val="de-DE" w:eastAsia="ja-JP"/>
        </w:rPr>
      </w:pPr>
    </w:p>
    <w:p w14:paraId="2754E5B9" w14:textId="77777777" w:rsidR="00640453" w:rsidRPr="00E009FE" w:rsidRDefault="00640453" w:rsidP="00640453">
      <w:pPr>
        <w:suppressAutoHyphens/>
        <w:jc w:val="both"/>
        <w:rPr>
          <w:rFonts w:cs="Arial"/>
          <w:color w:val="000000"/>
          <w:spacing w:val="-2"/>
          <w:sz w:val="20"/>
          <w:lang w:val="de-DE"/>
        </w:rPr>
      </w:pPr>
    </w:p>
    <w:p w14:paraId="7EFDA313" w14:textId="77777777" w:rsidR="0041092B" w:rsidRPr="0029612E" w:rsidRDefault="0041092B" w:rsidP="0041092B">
      <w:pPr>
        <w:pStyle w:val="5Normal"/>
        <w:spacing w:after="0"/>
        <w:jc w:val="both"/>
        <w:rPr>
          <w:rFonts w:cs="Arial"/>
          <w:sz w:val="20"/>
          <w:lang w:val="de-DE"/>
        </w:rPr>
      </w:pPr>
    </w:p>
    <w:sectPr w:rsidR="0041092B" w:rsidRPr="0029612E" w:rsidSect="00B81847">
      <w:footerReference w:type="default" r:id="rId23"/>
      <w:pgSz w:w="11907" w:h="16840" w:code="9"/>
      <w:pgMar w:top="36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2172" w14:textId="77777777" w:rsidR="002A1C6C" w:rsidRDefault="002A1C6C">
      <w:r>
        <w:separator/>
      </w:r>
    </w:p>
  </w:endnote>
  <w:endnote w:type="continuationSeparator" w:id="0">
    <w:p w14:paraId="4C71517E" w14:textId="77777777" w:rsidR="002A1C6C" w:rsidRDefault="002A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3DB0" w14:textId="77777777" w:rsidR="003E7E97" w:rsidRDefault="003E7E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72578" w14:textId="77777777" w:rsidR="002A1C6C" w:rsidRDefault="002A1C6C">
      <w:r>
        <w:separator/>
      </w:r>
    </w:p>
  </w:footnote>
  <w:footnote w:type="continuationSeparator" w:id="0">
    <w:p w14:paraId="080CD682" w14:textId="77777777" w:rsidR="002A1C6C" w:rsidRDefault="002A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2FB6"/>
    <w:rsid w:val="0001621A"/>
    <w:rsid w:val="00022446"/>
    <w:rsid w:val="00022B44"/>
    <w:rsid w:val="000302AC"/>
    <w:rsid w:val="000317F7"/>
    <w:rsid w:val="00036F36"/>
    <w:rsid w:val="00041DD5"/>
    <w:rsid w:val="0005166C"/>
    <w:rsid w:val="000616E2"/>
    <w:rsid w:val="000662AE"/>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588"/>
    <w:rsid w:val="000E0869"/>
    <w:rsid w:val="000F4DBA"/>
    <w:rsid w:val="00105DD9"/>
    <w:rsid w:val="00111B4D"/>
    <w:rsid w:val="00113B70"/>
    <w:rsid w:val="001210F2"/>
    <w:rsid w:val="001269BD"/>
    <w:rsid w:val="0013746A"/>
    <w:rsid w:val="00143AC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B1170"/>
    <w:rsid w:val="001B39E5"/>
    <w:rsid w:val="001B5339"/>
    <w:rsid w:val="001C1E27"/>
    <w:rsid w:val="001C2F89"/>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2A34"/>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9612E"/>
    <w:rsid w:val="002A1C6C"/>
    <w:rsid w:val="002A4E0F"/>
    <w:rsid w:val="002A6103"/>
    <w:rsid w:val="002B19D2"/>
    <w:rsid w:val="002C0411"/>
    <w:rsid w:val="002C0908"/>
    <w:rsid w:val="002C13A8"/>
    <w:rsid w:val="002C5005"/>
    <w:rsid w:val="002D74AE"/>
    <w:rsid w:val="002D7AC9"/>
    <w:rsid w:val="002E3FC9"/>
    <w:rsid w:val="002E4CDC"/>
    <w:rsid w:val="002F69AF"/>
    <w:rsid w:val="002F7DE1"/>
    <w:rsid w:val="00312A89"/>
    <w:rsid w:val="0031664A"/>
    <w:rsid w:val="003340BC"/>
    <w:rsid w:val="00335D59"/>
    <w:rsid w:val="00347857"/>
    <w:rsid w:val="00347D00"/>
    <w:rsid w:val="00371778"/>
    <w:rsid w:val="003A004D"/>
    <w:rsid w:val="003B5279"/>
    <w:rsid w:val="003B5E88"/>
    <w:rsid w:val="003B6581"/>
    <w:rsid w:val="003E07D4"/>
    <w:rsid w:val="003E7E97"/>
    <w:rsid w:val="003F5EA4"/>
    <w:rsid w:val="003F7AA5"/>
    <w:rsid w:val="00407671"/>
    <w:rsid w:val="0041092B"/>
    <w:rsid w:val="004127B3"/>
    <w:rsid w:val="00421D85"/>
    <w:rsid w:val="004243C8"/>
    <w:rsid w:val="00424B38"/>
    <w:rsid w:val="00437BB2"/>
    <w:rsid w:val="0044051B"/>
    <w:rsid w:val="00447767"/>
    <w:rsid w:val="00454DB5"/>
    <w:rsid w:val="004709BB"/>
    <w:rsid w:val="00471A88"/>
    <w:rsid w:val="00473B7E"/>
    <w:rsid w:val="00477648"/>
    <w:rsid w:val="0049793F"/>
    <w:rsid w:val="00497AE1"/>
    <w:rsid w:val="00497FE8"/>
    <w:rsid w:val="004A79CE"/>
    <w:rsid w:val="004B6074"/>
    <w:rsid w:val="004B78F9"/>
    <w:rsid w:val="004C170E"/>
    <w:rsid w:val="004C7A06"/>
    <w:rsid w:val="004D568D"/>
    <w:rsid w:val="004D653E"/>
    <w:rsid w:val="004D7DFB"/>
    <w:rsid w:val="004E0C47"/>
    <w:rsid w:val="004E1230"/>
    <w:rsid w:val="004F2B6D"/>
    <w:rsid w:val="004F3127"/>
    <w:rsid w:val="004F492A"/>
    <w:rsid w:val="0050059F"/>
    <w:rsid w:val="00506505"/>
    <w:rsid w:val="00514C0E"/>
    <w:rsid w:val="00521551"/>
    <w:rsid w:val="005265ED"/>
    <w:rsid w:val="00526ED6"/>
    <w:rsid w:val="00530579"/>
    <w:rsid w:val="0053617F"/>
    <w:rsid w:val="00540936"/>
    <w:rsid w:val="00542DB8"/>
    <w:rsid w:val="00547179"/>
    <w:rsid w:val="00550BA0"/>
    <w:rsid w:val="00561B31"/>
    <w:rsid w:val="005631AF"/>
    <w:rsid w:val="00563219"/>
    <w:rsid w:val="00566A79"/>
    <w:rsid w:val="0056780C"/>
    <w:rsid w:val="00567C78"/>
    <w:rsid w:val="00567EE1"/>
    <w:rsid w:val="005908F7"/>
    <w:rsid w:val="005A1D97"/>
    <w:rsid w:val="005A22E6"/>
    <w:rsid w:val="005A4843"/>
    <w:rsid w:val="005B6311"/>
    <w:rsid w:val="005B6B28"/>
    <w:rsid w:val="005B7BC7"/>
    <w:rsid w:val="005C0198"/>
    <w:rsid w:val="005D1F8D"/>
    <w:rsid w:val="005D258B"/>
    <w:rsid w:val="005D3232"/>
    <w:rsid w:val="005D4E3E"/>
    <w:rsid w:val="005D6ED5"/>
    <w:rsid w:val="005E4F4B"/>
    <w:rsid w:val="005E50C2"/>
    <w:rsid w:val="005E5C2D"/>
    <w:rsid w:val="005E6865"/>
    <w:rsid w:val="005F070F"/>
    <w:rsid w:val="005F20DC"/>
    <w:rsid w:val="005F2AF9"/>
    <w:rsid w:val="005F2E55"/>
    <w:rsid w:val="005F4017"/>
    <w:rsid w:val="005F7617"/>
    <w:rsid w:val="0060059C"/>
    <w:rsid w:val="0060061F"/>
    <w:rsid w:val="006102BA"/>
    <w:rsid w:val="00611032"/>
    <w:rsid w:val="00612300"/>
    <w:rsid w:val="00614CAB"/>
    <w:rsid w:val="00615A63"/>
    <w:rsid w:val="00621BB8"/>
    <w:rsid w:val="006229F5"/>
    <w:rsid w:val="00623B94"/>
    <w:rsid w:val="006274DA"/>
    <w:rsid w:val="00635D03"/>
    <w:rsid w:val="006377BA"/>
    <w:rsid w:val="00640453"/>
    <w:rsid w:val="00642904"/>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0C0D"/>
    <w:rsid w:val="006C1803"/>
    <w:rsid w:val="006C2084"/>
    <w:rsid w:val="006C5C01"/>
    <w:rsid w:val="006C6325"/>
    <w:rsid w:val="006C7DAE"/>
    <w:rsid w:val="006D1B9C"/>
    <w:rsid w:val="006D699A"/>
    <w:rsid w:val="006E4257"/>
    <w:rsid w:val="006E4905"/>
    <w:rsid w:val="006E4A85"/>
    <w:rsid w:val="006F5418"/>
    <w:rsid w:val="006F730A"/>
    <w:rsid w:val="0070069A"/>
    <w:rsid w:val="00711AAF"/>
    <w:rsid w:val="00713DBB"/>
    <w:rsid w:val="00716A19"/>
    <w:rsid w:val="00733A66"/>
    <w:rsid w:val="0074187C"/>
    <w:rsid w:val="00742EB3"/>
    <w:rsid w:val="00744194"/>
    <w:rsid w:val="007610FC"/>
    <w:rsid w:val="007648AA"/>
    <w:rsid w:val="00770704"/>
    <w:rsid w:val="007722FE"/>
    <w:rsid w:val="00772FB0"/>
    <w:rsid w:val="007730D7"/>
    <w:rsid w:val="00773132"/>
    <w:rsid w:val="00786B15"/>
    <w:rsid w:val="007908A9"/>
    <w:rsid w:val="00790A01"/>
    <w:rsid w:val="00792922"/>
    <w:rsid w:val="0079375C"/>
    <w:rsid w:val="00795D4B"/>
    <w:rsid w:val="007A3BFE"/>
    <w:rsid w:val="007B32CD"/>
    <w:rsid w:val="007B5479"/>
    <w:rsid w:val="007E352A"/>
    <w:rsid w:val="007E6811"/>
    <w:rsid w:val="007E6D04"/>
    <w:rsid w:val="007F0C4D"/>
    <w:rsid w:val="0080110E"/>
    <w:rsid w:val="00803E0C"/>
    <w:rsid w:val="008047A2"/>
    <w:rsid w:val="00812ED0"/>
    <w:rsid w:val="00815908"/>
    <w:rsid w:val="00817F47"/>
    <w:rsid w:val="0082232D"/>
    <w:rsid w:val="00823D68"/>
    <w:rsid w:val="00832814"/>
    <w:rsid w:val="00833658"/>
    <w:rsid w:val="0083397F"/>
    <w:rsid w:val="008373F5"/>
    <w:rsid w:val="008374E5"/>
    <w:rsid w:val="0083757D"/>
    <w:rsid w:val="00842045"/>
    <w:rsid w:val="0084325D"/>
    <w:rsid w:val="00846835"/>
    <w:rsid w:val="00847DF5"/>
    <w:rsid w:val="008506E7"/>
    <w:rsid w:val="008613D7"/>
    <w:rsid w:val="00864A36"/>
    <w:rsid w:val="008663A9"/>
    <w:rsid w:val="00870B4A"/>
    <w:rsid w:val="00875CD6"/>
    <w:rsid w:val="00883E53"/>
    <w:rsid w:val="008840D8"/>
    <w:rsid w:val="0089687C"/>
    <w:rsid w:val="008A1B6D"/>
    <w:rsid w:val="008A2007"/>
    <w:rsid w:val="008A31F7"/>
    <w:rsid w:val="008A3A72"/>
    <w:rsid w:val="008A4014"/>
    <w:rsid w:val="008A68B3"/>
    <w:rsid w:val="008B174E"/>
    <w:rsid w:val="008B5D59"/>
    <w:rsid w:val="008C28D9"/>
    <w:rsid w:val="008C3E6F"/>
    <w:rsid w:val="008C50B3"/>
    <w:rsid w:val="008C758E"/>
    <w:rsid w:val="008D59DD"/>
    <w:rsid w:val="008E1C1C"/>
    <w:rsid w:val="008E475E"/>
    <w:rsid w:val="008E5B6E"/>
    <w:rsid w:val="008E64A1"/>
    <w:rsid w:val="008F785C"/>
    <w:rsid w:val="00904BD0"/>
    <w:rsid w:val="009073AA"/>
    <w:rsid w:val="009076AB"/>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3C47"/>
    <w:rsid w:val="00A36BE4"/>
    <w:rsid w:val="00A41139"/>
    <w:rsid w:val="00A42287"/>
    <w:rsid w:val="00A423CB"/>
    <w:rsid w:val="00A42D1A"/>
    <w:rsid w:val="00A65E2D"/>
    <w:rsid w:val="00A714A1"/>
    <w:rsid w:val="00A8597A"/>
    <w:rsid w:val="00A91BA6"/>
    <w:rsid w:val="00A92A4F"/>
    <w:rsid w:val="00A9613E"/>
    <w:rsid w:val="00AA0EF6"/>
    <w:rsid w:val="00AA28E5"/>
    <w:rsid w:val="00AA584D"/>
    <w:rsid w:val="00AB1550"/>
    <w:rsid w:val="00AB265E"/>
    <w:rsid w:val="00AB660A"/>
    <w:rsid w:val="00AC04E6"/>
    <w:rsid w:val="00AC61DD"/>
    <w:rsid w:val="00AC6BAE"/>
    <w:rsid w:val="00AF3063"/>
    <w:rsid w:val="00AF3C3C"/>
    <w:rsid w:val="00B05386"/>
    <w:rsid w:val="00B20701"/>
    <w:rsid w:val="00B22B7E"/>
    <w:rsid w:val="00B22DFD"/>
    <w:rsid w:val="00B26B8C"/>
    <w:rsid w:val="00B31914"/>
    <w:rsid w:val="00B36DDC"/>
    <w:rsid w:val="00B41B80"/>
    <w:rsid w:val="00B46F1C"/>
    <w:rsid w:val="00B47201"/>
    <w:rsid w:val="00B47E24"/>
    <w:rsid w:val="00B5360B"/>
    <w:rsid w:val="00B5694B"/>
    <w:rsid w:val="00B7644F"/>
    <w:rsid w:val="00B81847"/>
    <w:rsid w:val="00B823E7"/>
    <w:rsid w:val="00B86157"/>
    <w:rsid w:val="00B90533"/>
    <w:rsid w:val="00B95385"/>
    <w:rsid w:val="00B979C5"/>
    <w:rsid w:val="00B97CE4"/>
    <w:rsid w:val="00BA0176"/>
    <w:rsid w:val="00BA16CE"/>
    <w:rsid w:val="00BA6AAC"/>
    <w:rsid w:val="00BB6040"/>
    <w:rsid w:val="00BC09D5"/>
    <w:rsid w:val="00BC1DA9"/>
    <w:rsid w:val="00BC2C35"/>
    <w:rsid w:val="00BC37DD"/>
    <w:rsid w:val="00BC4DC6"/>
    <w:rsid w:val="00BC57C0"/>
    <w:rsid w:val="00BD1C50"/>
    <w:rsid w:val="00BD4FCF"/>
    <w:rsid w:val="00BE131E"/>
    <w:rsid w:val="00BE5652"/>
    <w:rsid w:val="00BF01F2"/>
    <w:rsid w:val="00BF2D86"/>
    <w:rsid w:val="00BF45A1"/>
    <w:rsid w:val="00C009D7"/>
    <w:rsid w:val="00C03F42"/>
    <w:rsid w:val="00C10C29"/>
    <w:rsid w:val="00C10D9A"/>
    <w:rsid w:val="00C23588"/>
    <w:rsid w:val="00C24431"/>
    <w:rsid w:val="00C27286"/>
    <w:rsid w:val="00C5197C"/>
    <w:rsid w:val="00C52CA5"/>
    <w:rsid w:val="00C62A66"/>
    <w:rsid w:val="00C6330C"/>
    <w:rsid w:val="00C64ED1"/>
    <w:rsid w:val="00C6784F"/>
    <w:rsid w:val="00C7068D"/>
    <w:rsid w:val="00C723FA"/>
    <w:rsid w:val="00C72E6C"/>
    <w:rsid w:val="00C75154"/>
    <w:rsid w:val="00C768CF"/>
    <w:rsid w:val="00C76BBB"/>
    <w:rsid w:val="00C80133"/>
    <w:rsid w:val="00C81D1F"/>
    <w:rsid w:val="00C84FCC"/>
    <w:rsid w:val="00C933F4"/>
    <w:rsid w:val="00C95B24"/>
    <w:rsid w:val="00C97C99"/>
    <w:rsid w:val="00CA74E5"/>
    <w:rsid w:val="00CA775E"/>
    <w:rsid w:val="00CB7D5C"/>
    <w:rsid w:val="00CC3DE9"/>
    <w:rsid w:val="00CD0316"/>
    <w:rsid w:val="00CD17C2"/>
    <w:rsid w:val="00CD2B97"/>
    <w:rsid w:val="00CE15E5"/>
    <w:rsid w:val="00CE2F43"/>
    <w:rsid w:val="00CE4014"/>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5434"/>
    <w:rsid w:val="00D67315"/>
    <w:rsid w:val="00D769FB"/>
    <w:rsid w:val="00D77259"/>
    <w:rsid w:val="00D77FC9"/>
    <w:rsid w:val="00D826CD"/>
    <w:rsid w:val="00D859FE"/>
    <w:rsid w:val="00D9150B"/>
    <w:rsid w:val="00D96E0B"/>
    <w:rsid w:val="00D97869"/>
    <w:rsid w:val="00DA41D5"/>
    <w:rsid w:val="00DA79B1"/>
    <w:rsid w:val="00DC11B2"/>
    <w:rsid w:val="00DC3892"/>
    <w:rsid w:val="00DD0CB3"/>
    <w:rsid w:val="00DD17E5"/>
    <w:rsid w:val="00DD2AE4"/>
    <w:rsid w:val="00DE0A65"/>
    <w:rsid w:val="00DF11D7"/>
    <w:rsid w:val="00DF6AC2"/>
    <w:rsid w:val="00E002E2"/>
    <w:rsid w:val="00E009FE"/>
    <w:rsid w:val="00E01845"/>
    <w:rsid w:val="00E02CF6"/>
    <w:rsid w:val="00E03014"/>
    <w:rsid w:val="00E064C6"/>
    <w:rsid w:val="00E1076C"/>
    <w:rsid w:val="00E127A5"/>
    <w:rsid w:val="00E22815"/>
    <w:rsid w:val="00E24319"/>
    <w:rsid w:val="00E2747B"/>
    <w:rsid w:val="00E27804"/>
    <w:rsid w:val="00E46C41"/>
    <w:rsid w:val="00E5669E"/>
    <w:rsid w:val="00E56A81"/>
    <w:rsid w:val="00E57B02"/>
    <w:rsid w:val="00E77DD0"/>
    <w:rsid w:val="00E8070C"/>
    <w:rsid w:val="00E91F53"/>
    <w:rsid w:val="00E96C0A"/>
    <w:rsid w:val="00EB46FC"/>
    <w:rsid w:val="00EB7D0F"/>
    <w:rsid w:val="00EC7A0B"/>
    <w:rsid w:val="00ED123A"/>
    <w:rsid w:val="00ED32A9"/>
    <w:rsid w:val="00ED398B"/>
    <w:rsid w:val="00ED5F71"/>
    <w:rsid w:val="00EE4E48"/>
    <w:rsid w:val="00EF2B13"/>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4330C"/>
    <w:rsid w:val="00F51CE6"/>
    <w:rsid w:val="00F51D5B"/>
    <w:rsid w:val="00F5330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 w:val="00FF3A1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09095"/>
  <w15:docId w15:val="{8A826C2A-AB2B-45A1-878F-1DF2B4C5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europanostra/albums/72157681416179225" TargetMode="External"/><Relationship Id="rId18" Type="http://schemas.openxmlformats.org/officeDocument/2006/relationships/hyperlink" Target="http://ec.europa.eu/commission/2014-2019/navracsics_en" TargetMode="External"/><Relationship Id="rId3" Type="http://schemas.openxmlformats.org/officeDocument/2006/relationships/styles" Target="styles.xml"/><Relationship Id="rId21"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tel:%2B32%202%202967083" TargetMode="External"/><Relationship Id="rId17" Type="http://schemas.openxmlformats.org/officeDocument/2006/relationships/hyperlink" Target="https://twitter.com/europe_creat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europanostra" TargetMode="External"/><Relationship Id="rId23" Type="http://schemas.openxmlformats.org/officeDocument/2006/relationships/footer" Target="footer1.xml"/><Relationship Id="rId10" Type="http://schemas.openxmlformats.org/officeDocument/2006/relationships/hyperlink" Target="http://vote.europanostra.org/" TargetMode="External"/><Relationship Id="rId19" Type="http://schemas.openxmlformats.org/officeDocument/2006/relationships/hyperlink" Target="http://www.modellunddesig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EuropaNostraChannel" TargetMode="External"/><Relationship Id="rId22"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5F0-953F-44A9-802F-CBD569E3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4</TotalTime>
  <Pages>4</Pages>
  <Words>2283</Words>
  <Characters>13016</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15269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7</cp:revision>
  <cp:lastPrinted>2015-03-20T13:41:00Z</cp:lastPrinted>
  <dcterms:created xsi:type="dcterms:W3CDTF">2017-03-29T09:56:00Z</dcterms:created>
  <dcterms:modified xsi:type="dcterms:W3CDTF">2017-04-03T08:27:00Z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