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1D9" w:rsidRDefault="00C071D9"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241"/>
        <w:jc w:val="center"/>
        <w:rPr>
          <w:sz w:val="20"/>
          <w:szCs w:val="20"/>
        </w:rPr>
      </w:pPr>
    </w:p>
    <w:p w:rsidR="00C071D9" w:rsidRDefault="00C071D9"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241"/>
        <w:rPr>
          <w:sz w:val="20"/>
          <w:szCs w:val="20"/>
        </w:rPr>
      </w:pPr>
    </w:p>
    <w:p w:rsidR="00C071D9" w:rsidRPr="005B7505" w:rsidRDefault="005B7505"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241"/>
        <w:jc w:val="center"/>
        <w:rPr>
          <w:b/>
          <w:sz w:val="24"/>
          <w:szCs w:val="20"/>
          <w:lang w:val="it-IT"/>
        </w:rPr>
      </w:pPr>
      <w:r w:rsidRPr="005B7505">
        <w:rPr>
          <w:b/>
          <w:sz w:val="24"/>
          <w:szCs w:val="20"/>
          <w:lang w:val="it-IT"/>
        </w:rPr>
        <w:t xml:space="preserve">COMMUNIQUÉ DE PRESSE </w:t>
      </w:r>
    </w:p>
    <w:p w:rsidR="00C071D9" w:rsidRPr="005B7505" w:rsidRDefault="00C071D9" w:rsidP="005B7505">
      <w:pPr>
        <w:pStyle w:val="normal0"/>
        <w:spacing w:line="240" w:lineRule="auto"/>
        <w:ind w:right="-241"/>
        <w:jc w:val="center"/>
        <w:rPr>
          <w:b/>
          <w:sz w:val="24"/>
          <w:szCs w:val="20"/>
          <w:lang w:val="it-IT"/>
        </w:rPr>
      </w:pPr>
    </w:p>
    <w:p w:rsidR="00C071D9" w:rsidRPr="005B7505" w:rsidRDefault="005B7505" w:rsidP="005B7505">
      <w:pPr>
        <w:pStyle w:val="normal0"/>
        <w:spacing w:line="240" w:lineRule="auto"/>
        <w:ind w:right="-241"/>
        <w:jc w:val="center"/>
        <w:rPr>
          <w:b/>
          <w:sz w:val="24"/>
          <w:szCs w:val="20"/>
          <w:lang w:val="it-IT"/>
        </w:rPr>
      </w:pPr>
      <w:r w:rsidRPr="005B7505">
        <w:rPr>
          <w:b/>
          <w:sz w:val="24"/>
          <w:szCs w:val="20"/>
          <w:lang w:val="it-IT"/>
        </w:rPr>
        <w:t>Monsieur Leonard Gianadda, fondateur de la Fondation Pierre Gianadda, figure parmi les lauréats des Prix Europa Nostra 2019</w:t>
      </w:r>
    </w:p>
    <w:p w:rsidR="00C071D9" w:rsidRPr="005B7505" w:rsidRDefault="00C071D9" w:rsidP="005B7505">
      <w:pPr>
        <w:pStyle w:val="normal0"/>
        <w:spacing w:line="240" w:lineRule="auto"/>
        <w:ind w:right="-241"/>
        <w:jc w:val="center"/>
        <w:rPr>
          <w:b/>
          <w:sz w:val="20"/>
          <w:szCs w:val="20"/>
          <w:lang w:val="it-IT"/>
        </w:rPr>
      </w:pPr>
    </w:p>
    <w:p w:rsidR="00C071D9" w:rsidRPr="005B7505" w:rsidRDefault="005B7505" w:rsidP="005B7505">
      <w:pPr>
        <w:pStyle w:val="normal0"/>
        <w:spacing w:line="240" w:lineRule="auto"/>
        <w:ind w:right="-241"/>
        <w:jc w:val="both"/>
        <w:rPr>
          <w:sz w:val="20"/>
          <w:szCs w:val="20"/>
          <w:lang w:val="es-ES"/>
        </w:rPr>
      </w:pPr>
      <w:r w:rsidRPr="005B7505">
        <w:rPr>
          <w:b/>
          <w:sz w:val="20"/>
          <w:szCs w:val="20"/>
          <w:lang w:val="it-IT"/>
        </w:rPr>
        <w:t>La Haye, 21 mai 2019</w:t>
      </w:r>
      <w:r w:rsidRPr="005B7505">
        <w:rPr>
          <w:sz w:val="20"/>
          <w:szCs w:val="20"/>
          <w:lang w:val="it-IT"/>
        </w:rPr>
        <w:t xml:space="preserve"> - Les lauréats de l’édition 2019 des </w:t>
      </w:r>
      <w:r w:rsidRPr="005B7505">
        <w:rPr>
          <w:b/>
          <w:sz w:val="20"/>
          <w:szCs w:val="20"/>
          <w:lang w:val="it-IT"/>
        </w:rPr>
        <w:t>Prix européens du patrimoine / Prix Europa Nostra</w:t>
      </w:r>
      <w:r w:rsidRPr="005B7505">
        <w:rPr>
          <w:sz w:val="20"/>
          <w:szCs w:val="20"/>
          <w:lang w:val="it-IT"/>
        </w:rPr>
        <w:t xml:space="preserve">, la distinction la plus prestigieuse dans le domaine ont été annoncés aujourd’hui par Europa Nostra, le principal réseau européen du patrimoine. </w:t>
      </w:r>
      <w:r w:rsidRPr="005B7505">
        <w:rPr>
          <w:sz w:val="20"/>
          <w:szCs w:val="20"/>
          <w:lang w:val="es-ES"/>
        </w:rPr>
        <w:t xml:space="preserve">Les </w:t>
      </w:r>
      <w:r w:rsidRPr="005B7505">
        <w:rPr>
          <w:b/>
          <w:sz w:val="20"/>
          <w:szCs w:val="20"/>
          <w:lang w:val="es-ES"/>
        </w:rPr>
        <w:t>27 lauréats issus de 18 pays</w:t>
      </w:r>
      <w:r w:rsidRPr="005B7505">
        <w:rPr>
          <w:sz w:val="20"/>
          <w:szCs w:val="20"/>
          <w:lang w:val="es-ES"/>
        </w:rPr>
        <w:t xml:space="preserve"> ont été récompensés pour leur impressionnantes réalisations dans les domaines de la conservation, de la recherche, de la contribution exemplaire et de l’éducation, de la formation et de la sensibilisation. </w:t>
      </w:r>
      <w:r w:rsidRPr="005B7505">
        <w:rPr>
          <w:b/>
          <w:sz w:val="20"/>
          <w:szCs w:val="20"/>
          <w:lang w:val="it-IT"/>
        </w:rPr>
        <w:t>Parmi les lauréats des Prix Europa Nostra cette année figurent dans la catégorie “Contributions exemplaires” : Monsieur Leonard Gianadda, fondateur de la Fondation Pierre Gianadda de Martigny, Suisse.</w:t>
      </w:r>
      <w:r w:rsidRPr="005B7505">
        <w:rPr>
          <w:sz w:val="20"/>
          <w:szCs w:val="20"/>
          <w:lang w:val="it-IT"/>
        </w:rPr>
        <w:t xml:space="preserve"> </w:t>
      </w:r>
      <w:r w:rsidRPr="005B7505">
        <w:rPr>
          <w:sz w:val="20"/>
          <w:szCs w:val="20"/>
          <w:lang w:val="es-ES"/>
        </w:rPr>
        <w:t xml:space="preserve">Les gagnants seront mis à l’honneur lors de </w:t>
      </w:r>
      <w:r w:rsidRPr="005B7505">
        <w:rPr>
          <w:b/>
          <w:sz w:val="20"/>
          <w:szCs w:val="20"/>
          <w:lang w:val="es-ES"/>
        </w:rPr>
        <w:t xml:space="preserve">la Cérémonie de remise des Prix européens du patrimoine le 29 octobre à Paris, </w:t>
      </w:r>
      <w:r w:rsidRPr="005B7505">
        <w:rPr>
          <w:sz w:val="20"/>
          <w:szCs w:val="20"/>
          <w:lang w:val="es-ES"/>
        </w:rPr>
        <w:t xml:space="preserve">lors des Assises européennes du patrimoine. </w:t>
      </w:r>
    </w:p>
    <w:p w:rsidR="00C071D9" w:rsidRPr="005B7505" w:rsidRDefault="00C071D9" w:rsidP="005B7505">
      <w:pPr>
        <w:pStyle w:val="normal0"/>
        <w:spacing w:line="240" w:lineRule="auto"/>
        <w:ind w:right="-241"/>
        <w:jc w:val="both"/>
        <w:rPr>
          <w:sz w:val="20"/>
          <w:szCs w:val="20"/>
          <w:lang w:val="es-ES"/>
        </w:rPr>
      </w:pPr>
    </w:p>
    <w:p w:rsidR="00C071D9" w:rsidRPr="005B7505" w:rsidRDefault="005B7505" w:rsidP="005B7505">
      <w:pPr>
        <w:pStyle w:val="normal0"/>
        <w:spacing w:line="240" w:lineRule="auto"/>
        <w:ind w:right="-241"/>
        <w:jc w:val="both"/>
        <w:rPr>
          <w:sz w:val="20"/>
          <w:szCs w:val="20"/>
          <w:lang w:val="es-ES"/>
        </w:rPr>
      </w:pPr>
      <w:r w:rsidRPr="005B7505">
        <w:rPr>
          <w:sz w:val="20"/>
          <w:szCs w:val="20"/>
          <w:lang w:val="es-ES"/>
        </w:rPr>
        <w:t xml:space="preserve">Les citoyens d’Europe et du reste du monde peuvent dès à présent </w:t>
      </w:r>
      <w:hyperlink r:id="rId6">
        <w:r w:rsidRPr="005B7505">
          <w:rPr>
            <w:color w:val="1155CC"/>
            <w:sz w:val="20"/>
            <w:szCs w:val="20"/>
            <w:u w:val="single"/>
            <w:lang w:val="es-ES"/>
          </w:rPr>
          <w:t>voter en ligne</w:t>
        </w:r>
      </w:hyperlink>
      <w:r w:rsidRPr="005B7505">
        <w:rPr>
          <w:sz w:val="20"/>
          <w:szCs w:val="20"/>
          <w:lang w:val="es-ES"/>
        </w:rPr>
        <w:t xml:space="preserve"> pour </w:t>
      </w:r>
      <w:r w:rsidRPr="005B7505">
        <w:rPr>
          <w:b/>
          <w:sz w:val="20"/>
          <w:szCs w:val="20"/>
          <w:lang w:val="es-ES"/>
        </w:rPr>
        <w:t xml:space="preserve">le Prix du Public </w:t>
      </w:r>
      <w:r w:rsidRPr="005B7505">
        <w:rPr>
          <w:sz w:val="20"/>
          <w:szCs w:val="20"/>
          <w:lang w:val="es-ES"/>
        </w:rPr>
        <w:t xml:space="preserve">et apporter leur soutien à la (aux) réalisation(s) récompensée(s) de leur propre pays ou d’un autre pays européen. </w:t>
      </w:r>
    </w:p>
    <w:p w:rsidR="00C071D9" w:rsidRPr="005B7505" w:rsidRDefault="00C071D9"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241"/>
        <w:rPr>
          <w:sz w:val="20"/>
          <w:szCs w:val="20"/>
          <w:lang w:val="es-ES"/>
        </w:rPr>
      </w:pPr>
    </w:p>
    <w:p w:rsidR="00C071D9" w:rsidRPr="005B7505" w:rsidRDefault="005B7505"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241"/>
        <w:jc w:val="both"/>
        <w:rPr>
          <w:sz w:val="20"/>
          <w:szCs w:val="20"/>
          <w:lang w:val="es-ES"/>
        </w:rPr>
      </w:pPr>
      <w:r w:rsidRPr="005B7505">
        <w:rPr>
          <w:sz w:val="20"/>
          <w:szCs w:val="20"/>
          <w:lang w:val="es-ES"/>
        </w:rPr>
        <w:t xml:space="preserve">Parmi les personnes dévouées et les initiatives exemplaires en matière de patrimoine européen qui ont été récompensées en 2019 figurent : la restauration délicate de la chapelle du Saint Suaire à Turin, site emblématique du patrimoine religieux qui a été détruit par un incendie en 1997 et qui a été rouvert au public ; le développement d'archives numériques des Roms, un espace internationalement accessible qui rendrait visibles les cultures et les histoires des Roms tout en répondant aux stéréotypes avec une contre-histoire racontée par les Roms eux-mêmes ; le dévouement de l'une des plus anciennes organisation du patrimoine en Europe, qui s'est engagée dans la protection du patrimoine en Norvège depuis plus de 175 ans, et un programme de formation pour les réfugiés syriens, spécialistes et qualifiés dans le domaine du patrimoine, dirigé par un institut allemand à Istanbul, qui constitue un exemple puissant pour les pays de toute l’Europe et au-delà. </w:t>
      </w:r>
    </w:p>
    <w:p w:rsidR="00C071D9" w:rsidRPr="005B7505" w:rsidRDefault="00C071D9" w:rsidP="005B7505">
      <w:pPr>
        <w:pStyle w:val="normal0"/>
        <w:spacing w:line="240" w:lineRule="auto"/>
        <w:ind w:right="-241"/>
        <w:jc w:val="both"/>
        <w:rPr>
          <w:sz w:val="20"/>
          <w:szCs w:val="20"/>
          <w:lang w:val="es-ES"/>
        </w:rPr>
      </w:pPr>
    </w:p>
    <w:p w:rsidR="00C071D9" w:rsidRPr="005B7505" w:rsidRDefault="005B7505" w:rsidP="005B7505">
      <w:pPr>
        <w:pStyle w:val="normal0"/>
        <w:spacing w:line="240" w:lineRule="auto"/>
        <w:ind w:right="-241"/>
        <w:jc w:val="both"/>
        <w:rPr>
          <w:sz w:val="20"/>
          <w:szCs w:val="20"/>
          <w:lang w:val="es-ES"/>
        </w:rPr>
      </w:pPr>
      <w:r w:rsidRPr="005B7505">
        <w:rPr>
          <w:sz w:val="20"/>
          <w:szCs w:val="20"/>
          <w:lang w:val="es-ES"/>
        </w:rPr>
        <w:t xml:space="preserve">La Commission européenne et Europa Nostra ont également annoncé un </w:t>
      </w:r>
      <w:r w:rsidRPr="005B7505">
        <w:rPr>
          <w:b/>
          <w:sz w:val="20"/>
          <w:szCs w:val="20"/>
          <w:lang w:val="es-ES"/>
        </w:rPr>
        <w:t xml:space="preserve">Prix européen du patrimoine </w:t>
      </w:r>
      <w:r w:rsidRPr="005B7505">
        <w:rPr>
          <w:sz w:val="20"/>
          <w:szCs w:val="20"/>
          <w:lang w:val="es-ES"/>
        </w:rPr>
        <w:t xml:space="preserve">exceptionnel pour honorer la Brigade des Sapeurs-Pompiers de Paris. Ensemble avec les forces de polices et les experts de la conservation, les pompiers de la ville ont bravement et habilement combattu les flammes qui ont ravagé la cathédrale de Notre-Dame dans la nuit du 15 avril et ont réussi à protéger la structure principale du monument de la destruction complète, ainsi que les inestimables artefacts à l'intérieur. Lisez le communiqué de presse séparé sur ce prix  </w:t>
      </w:r>
      <w:hyperlink r:id="rId7">
        <w:r w:rsidRPr="005B7505">
          <w:rPr>
            <w:color w:val="1155CC"/>
            <w:sz w:val="20"/>
            <w:szCs w:val="20"/>
            <w:u w:val="single"/>
            <w:lang w:val="es-ES"/>
          </w:rPr>
          <w:t>ici</w:t>
        </w:r>
      </w:hyperlink>
      <w:r w:rsidRPr="005B7505">
        <w:rPr>
          <w:sz w:val="20"/>
          <w:szCs w:val="20"/>
          <w:lang w:val="es-ES"/>
        </w:rPr>
        <w:t>.</w:t>
      </w:r>
    </w:p>
    <w:p w:rsidR="00C071D9" w:rsidRPr="005B7505" w:rsidRDefault="00C071D9" w:rsidP="005B7505">
      <w:pPr>
        <w:pStyle w:val="normal0"/>
        <w:spacing w:line="240" w:lineRule="auto"/>
        <w:ind w:right="-241"/>
        <w:jc w:val="both"/>
        <w:rPr>
          <w:sz w:val="20"/>
          <w:szCs w:val="20"/>
          <w:lang w:val="es-ES"/>
        </w:rPr>
      </w:pPr>
    </w:p>
    <w:p w:rsidR="00C071D9" w:rsidRPr="005B7505" w:rsidRDefault="005B7505" w:rsidP="005B7505">
      <w:pPr>
        <w:pStyle w:val="normal0"/>
        <w:spacing w:line="240" w:lineRule="auto"/>
        <w:ind w:right="-241"/>
        <w:jc w:val="both"/>
        <w:rPr>
          <w:sz w:val="20"/>
          <w:szCs w:val="20"/>
          <w:lang w:val="es-ES"/>
        </w:rPr>
      </w:pPr>
      <w:r w:rsidRPr="005B7505">
        <w:rPr>
          <w:sz w:val="20"/>
          <w:szCs w:val="20"/>
          <w:lang w:val="es-ES"/>
        </w:rPr>
        <w:t xml:space="preserve">« Je suis immensément fier de féliciter tous les lauréats des Prix européens du Patrimoine / Prix Europa Nostra 2019. Ces héros du patrimoine - professionnels et bénévoles de toute l’Europe - ont accompli quelque chose de vraiment incroyable. Leur travail de restauration, préservation, soutien et de promotion des monuments et sites du patrimoine européen, ainsi que le patrimoine immatériel de l’Europe, est l’une des plus grandes qualités que l’on puisse imaginer. Les prix sont la preuve que les projets du patrimoine ont un impact considérable sur notre économie, notre environnement, notre culture, notre patrimoine et notre qualité de vie. Le patrimoine de l’Europe est un atout essentiel pour l’avenir de l’Europe et notre prospérité. Il s'agit d'un important message à tous les citoyens de l'UE et à tous les futurs dirigeants des institutions de l'UE en vue des prochaines élections », a déclaré </w:t>
      </w:r>
      <w:r w:rsidRPr="005B7505">
        <w:rPr>
          <w:b/>
          <w:sz w:val="20"/>
          <w:szCs w:val="20"/>
          <w:lang w:val="es-ES"/>
        </w:rPr>
        <w:t>Plácido Domingo</w:t>
      </w:r>
      <w:r w:rsidRPr="005B7505">
        <w:rPr>
          <w:sz w:val="20"/>
          <w:szCs w:val="20"/>
          <w:lang w:val="es-ES"/>
        </w:rPr>
        <w:t>, chanteur d'opéra de renommée et président d'Europa Nostra.</w:t>
      </w:r>
    </w:p>
    <w:p w:rsidR="00C071D9" w:rsidRPr="006F4FFA" w:rsidRDefault="00C071D9" w:rsidP="005B7505">
      <w:pPr>
        <w:pStyle w:val="normal0"/>
        <w:spacing w:line="240" w:lineRule="auto"/>
        <w:ind w:right="-241"/>
        <w:jc w:val="both"/>
        <w:rPr>
          <w:sz w:val="20"/>
          <w:szCs w:val="20"/>
          <w:lang w:val="es-ES"/>
        </w:rPr>
      </w:pPr>
    </w:p>
    <w:p w:rsidR="00C071D9" w:rsidRPr="006F4FFA" w:rsidRDefault="005B7505" w:rsidP="005B7505">
      <w:pPr>
        <w:pStyle w:val="normal0"/>
        <w:spacing w:line="240" w:lineRule="auto"/>
        <w:ind w:right="-241"/>
        <w:jc w:val="both"/>
        <w:rPr>
          <w:sz w:val="20"/>
          <w:szCs w:val="20"/>
          <w:lang w:val="es-ES"/>
        </w:rPr>
      </w:pPr>
      <w:r w:rsidRPr="006F4FFA">
        <w:rPr>
          <w:sz w:val="20"/>
          <w:szCs w:val="20"/>
          <w:lang w:val="es-ES"/>
        </w:rPr>
        <w:t xml:space="preserve">Des </w:t>
      </w:r>
      <w:hyperlink r:id="rId8">
        <w:r w:rsidRPr="006F4FFA">
          <w:rPr>
            <w:color w:val="1155CC"/>
            <w:sz w:val="20"/>
            <w:szCs w:val="20"/>
            <w:u w:val="single"/>
            <w:lang w:val="es-ES"/>
          </w:rPr>
          <w:t>jurys</w:t>
        </w:r>
      </w:hyperlink>
      <w:r w:rsidRPr="006F4FFA">
        <w:rPr>
          <w:sz w:val="20"/>
          <w:szCs w:val="20"/>
          <w:lang w:val="es-ES"/>
        </w:rPr>
        <w:t xml:space="preserve"> indépendants d'experts du patrimoine de toute l'Europe ont examiné un total de 149 candidatures, soumises par des organisations et des particuliers de 34 pays européens, et ont sélectionné les lauréats. </w:t>
      </w:r>
    </w:p>
    <w:p w:rsidR="00C071D9" w:rsidRPr="006F4FFA" w:rsidRDefault="00C071D9" w:rsidP="005B7505">
      <w:pPr>
        <w:pStyle w:val="normal0"/>
        <w:spacing w:line="240" w:lineRule="auto"/>
        <w:ind w:right="-241"/>
        <w:jc w:val="both"/>
        <w:rPr>
          <w:sz w:val="20"/>
          <w:szCs w:val="20"/>
          <w:lang w:val="es-ES"/>
        </w:rPr>
      </w:pPr>
    </w:p>
    <w:p w:rsidR="00C071D9" w:rsidRPr="006F4FFA" w:rsidRDefault="005B7505" w:rsidP="005B7505">
      <w:pPr>
        <w:pStyle w:val="normal0"/>
        <w:spacing w:line="240" w:lineRule="auto"/>
        <w:ind w:right="-241"/>
        <w:jc w:val="both"/>
        <w:rPr>
          <w:sz w:val="20"/>
          <w:szCs w:val="20"/>
          <w:lang w:val="es-ES"/>
        </w:rPr>
      </w:pPr>
      <w:r w:rsidRPr="006F4FFA">
        <w:rPr>
          <w:sz w:val="20"/>
          <w:szCs w:val="20"/>
          <w:lang w:val="es-ES"/>
        </w:rPr>
        <w:lastRenderedPageBreak/>
        <w:t xml:space="preserve">Les lauréats seront mis à l’honneur lors de </w:t>
      </w:r>
      <w:r w:rsidR="00F15339">
        <w:fldChar w:fldCharType="begin"/>
      </w:r>
      <w:r w:rsidR="00F15339" w:rsidRPr="00866192">
        <w:rPr>
          <w:lang w:val="es-ES"/>
        </w:rPr>
        <w:instrText>HYPERLINK "http://www.europanostra.org/european-heritage-congress/" \h</w:instrText>
      </w:r>
      <w:r w:rsidR="00F15339">
        <w:fldChar w:fldCharType="separate"/>
      </w:r>
      <w:r w:rsidRPr="006F4FFA">
        <w:rPr>
          <w:color w:val="1155CC"/>
          <w:sz w:val="20"/>
          <w:szCs w:val="20"/>
          <w:u w:val="single"/>
          <w:lang w:val="es-ES"/>
        </w:rPr>
        <w:t>la Cérémonie de remise des Prix  européens</w:t>
      </w:r>
      <w:r w:rsidR="00F15339">
        <w:fldChar w:fldCharType="end"/>
      </w:r>
      <w:r w:rsidRPr="006F4FFA">
        <w:rPr>
          <w:sz w:val="20"/>
          <w:szCs w:val="20"/>
          <w:lang w:val="es-ES"/>
        </w:rPr>
        <w:t xml:space="preserve"> du patrimoine, présidée conjointement par le Commissaire européen </w:t>
      </w:r>
      <w:r w:rsidRPr="006F4FFA">
        <w:rPr>
          <w:b/>
          <w:sz w:val="20"/>
          <w:szCs w:val="20"/>
          <w:lang w:val="es-ES"/>
        </w:rPr>
        <w:t>Tibor Navracsics</w:t>
      </w:r>
      <w:r w:rsidRPr="006F4FFA">
        <w:rPr>
          <w:sz w:val="20"/>
          <w:szCs w:val="20"/>
          <w:lang w:val="es-ES"/>
        </w:rPr>
        <w:t xml:space="preserve"> et le ténor </w:t>
      </w:r>
      <w:r w:rsidRPr="006F4FFA">
        <w:rPr>
          <w:b/>
          <w:sz w:val="20"/>
          <w:szCs w:val="20"/>
          <w:lang w:val="es-ES"/>
        </w:rPr>
        <w:t>Plácido Domingo</w:t>
      </w:r>
      <w:r w:rsidRPr="006F4FFA">
        <w:rPr>
          <w:sz w:val="20"/>
          <w:szCs w:val="20"/>
          <w:lang w:val="es-ES"/>
        </w:rPr>
        <w:t>, et sous le Haut patronage du Président de la République française,</w:t>
      </w:r>
      <w:r w:rsidRPr="006F4FFA">
        <w:rPr>
          <w:b/>
          <w:sz w:val="20"/>
          <w:szCs w:val="20"/>
          <w:lang w:val="es-ES"/>
        </w:rPr>
        <w:t xml:space="preserve"> Emmanuel Macron</w:t>
      </w:r>
      <w:r w:rsidRPr="006F4FFA">
        <w:rPr>
          <w:sz w:val="20"/>
          <w:szCs w:val="20"/>
          <w:lang w:val="es-ES"/>
        </w:rPr>
        <w:t xml:space="preserve">, le 29 octobre au soir à Paris. </w:t>
      </w:r>
    </w:p>
    <w:p w:rsidR="00C071D9" w:rsidRPr="006F4FFA" w:rsidRDefault="00C071D9" w:rsidP="005B7505">
      <w:pPr>
        <w:pStyle w:val="normal0"/>
        <w:spacing w:line="240" w:lineRule="auto"/>
        <w:ind w:right="-241"/>
        <w:jc w:val="both"/>
        <w:rPr>
          <w:sz w:val="20"/>
          <w:szCs w:val="20"/>
          <w:lang w:val="es-ES"/>
        </w:rPr>
      </w:pPr>
    </w:p>
    <w:p w:rsidR="00C071D9" w:rsidRPr="006F4FFA" w:rsidRDefault="005B7505" w:rsidP="005B7505">
      <w:pPr>
        <w:pStyle w:val="normal0"/>
        <w:spacing w:line="240" w:lineRule="auto"/>
        <w:ind w:right="-241"/>
        <w:jc w:val="both"/>
        <w:rPr>
          <w:sz w:val="20"/>
          <w:szCs w:val="20"/>
          <w:lang w:val="es-ES"/>
        </w:rPr>
      </w:pPr>
      <w:r w:rsidRPr="006F4FFA">
        <w:rPr>
          <w:sz w:val="20"/>
          <w:szCs w:val="20"/>
          <w:lang w:val="es-ES"/>
        </w:rPr>
        <w:t>La cérémonie se déroulera en présence d'un public composé de hauts fonctionnaires des institutions de l'UE et des États membres, d'éminents représentants d'organisations du patrimoine ainsi que de professionnels et de sympathisants dévoués venus de toute l’Europe.</w:t>
      </w:r>
    </w:p>
    <w:p w:rsidR="00C071D9" w:rsidRPr="006F4FFA" w:rsidRDefault="00C071D9" w:rsidP="005B7505">
      <w:pPr>
        <w:pStyle w:val="normal0"/>
        <w:spacing w:line="240" w:lineRule="auto"/>
        <w:ind w:right="-241"/>
        <w:jc w:val="both"/>
        <w:rPr>
          <w:sz w:val="20"/>
          <w:szCs w:val="20"/>
          <w:lang w:val="es-ES"/>
        </w:rPr>
      </w:pPr>
    </w:p>
    <w:p w:rsidR="00C071D9" w:rsidRPr="006F4FFA" w:rsidRDefault="005B7505" w:rsidP="005B7505">
      <w:pPr>
        <w:pStyle w:val="normal0"/>
        <w:spacing w:line="240" w:lineRule="auto"/>
        <w:ind w:right="-241"/>
        <w:jc w:val="both"/>
        <w:rPr>
          <w:sz w:val="20"/>
          <w:szCs w:val="20"/>
          <w:lang w:val="es-ES"/>
        </w:rPr>
      </w:pPr>
      <w:r w:rsidRPr="006F4FFA">
        <w:rPr>
          <w:sz w:val="20"/>
          <w:szCs w:val="20"/>
          <w:lang w:val="es-ES"/>
        </w:rPr>
        <w:t>Les lauréats présenteront leurs réalisations dans le domaine du patrimoine à la Foire de l'excellence le 28 octobre. Ils contribueront également à diverses autres manifestations des Assises européennes du patrimoine, qui se tiendront du 27 au 30 octobre 2019.</w:t>
      </w:r>
    </w:p>
    <w:p w:rsidR="00C071D9" w:rsidRPr="006F4FFA" w:rsidRDefault="00C071D9" w:rsidP="005B7505">
      <w:pPr>
        <w:pStyle w:val="normal0"/>
        <w:spacing w:line="240" w:lineRule="auto"/>
        <w:ind w:right="-241"/>
        <w:jc w:val="both"/>
        <w:rPr>
          <w:sz w:val="20"/>
          <w:szCs w:val="20"/>
          <w:lang w:val="es-ES"/>
        </w:rPr>
      </w:pPr>
    </w:p>
    <w:p w:rsidR="00C071D9" w:rsidRPr="005B7505" w:rsidRDefault="005B7505" w:rsidP="005B7505">
      <w:pPr>
        <w:pStyle w:val="normal0"/>
        <w:spacing w:line="240" w:lineRule="auto"/>
        <w:ind w:right="-241"/>
        <w:jc w:val="both"/>
        <w:rPr>
          <w:sz w:val="20"/>
          <w:szCs w:val="20"/>
          <w:lang w:val="es-ES"/>
        </w:rPr>
      </w:pPr>
      <w:r w:rsidRPr="005B7505">
        <w:rPr>
          <w:sz w:val="20"/>
          <w:szCs w:val="20"/>
          <w:lang w:val="es-ES"/>
        </w:rPr>
        <w:t xml:space="preserve">L'appel à candidatures pour l'édition 2020 des Prix sera publié en juin 2019 sur le </w:t>
      </w:r>
      <w:r w:rsidR="00F15339">
        <w:fldChar w:fldCharType="begin"/>
      </w:r>
      <w:r w:rsidR="00F15339" w:rsidRPr="00866192">
        <w:rPr>
          <w:lang w:val="es-ES"/>
        </w:rPr>
        <w:instrText>HYPERLINK "http://www.europeanheritageawards.eu/" \h</w:instrText>
      </w:r>
      <w:r w:rsidR="00F15339">
        <w:fldChar w:fldCharType="separate"/>
      </w:r>
      <w:r w:rsidRPr="005B7505">
        <w:rPr>
          <w:color w:val="1155CC"/>
          <w:sz w:val="20"/>
          <w:szCs w:val="20"/>
          <w:u w:val="single"/>
          <w:lang w:val="es-ES"/>
        </w:rPr>
        <w:t>site web dédié.</w:t>
      </w:r>
      <w:r w:rsidR="00F15339">
        <w:fldChar w:fldCharType="end"/>
      </w:r>
    </w:p>
    <w:p w:rsidR="00C071D9" w:rsidRPr="005B7505" w:rsidRDefault="00C071D9" w:rsidP="005B7505">
      <w:pPr>
        <w:pStyle w:val="normal0"/>
        <w:spacing w:line="240" w:lineRule="auto"/>
        <w:ind w:right="-241"/>
        <w:jc w:val="both"/>
        <w:rPr>
          <w:sz w:val="20"/>
          <w:szCs w:val="20"/>
          <w:lang w:val="es-ES"/>
        </w:rPr>
      </w:pPr>
    </w:p>
    <w:p w:rsidR="00C071D9" w:rsidRPr="006F4FFA" w:rsidRDefault="00C071D9" w:rsidP="005B7505">
      <w:pPr>
        <w:pStyle w:val="normal0"/>
        <w:spacing w:line="240" w:lineRule="auto"/>
        <w:ind w:right="-241"/>
        <w:jc w:val="both"/>
        <w:rPr>
          <w:sz w:val="20"/>
          <w:szCs w:val="20"/>
          <w:lang w:val="es-ES"/>
        </w:rPr>
      </w:pPr>
    </w:p>
    <w:p w:rsidR="00C071D9" w:rsidRPr="006F4FFA" w:rsidRDefault="00C071D9"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241"/>
        <w:jc w:val="both"/>
        <w:rPr>
          <w:sz w:val="20"/>
          <w:szCs w:val="20"/>
          <w:lang w:val="es-ES"/>
        </w:rPr>
      </w:pPr>
    </w:p>
    <w:tbl>
      <w:tblPr>
        <w:tblStyle w:val="a"/>
        <w:tblW w:w="10380" w:type="dxa"/>
        <w:tblInd w:w="198" w:type="dxa"/>
        <w:tblLayout w:type="fixed"/>
        <w:tblLook w:val="0000"/>
      </w:tblPr>
      <w:tblGrid>
        <w:gridCol w:w="5420"/>
        <w:gridCol w:w="4960"/>
      </w:tblGrid>
      <w:tr w:rsidR="00C071D9" w:rsidTr="005B7505">
        <w:trPr>
          <w:trHeight w:val="2693"/>
        </w:trPr>
        <w:tc>
          <w:tcPr>
            <w:tcW w:w="5420" w:type="dxa"/>
          </w:tcPr>
          <w:p w:rsidR="00C071D9" w:rsidRPr="005B7505" w:rsidRDefault="005B7505"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108" w:right="-241"/>
              <w:jc w:val="both"/>
              <w:rPr>
                <w:b/>
                <w:sz w:val="20"/>
                <w:szCs w:val="20"/>
                <w:lang w:val="it-IT"/>
              </w:rPr>
            </w:pPr>
            <w:r w:rsidRPr="005B7505">
              <w:rPr>
                <w:b/>
                <w:sz w:val="20"/>
                <w:szCs w:val="20"/>
                <w:lang w:val="it-IT"/>
              </w:rPr>
              <w:t>CONTACTS</w:t>
            </w:r>
          </w:p>
          <w:p w:rsidR="00C071D9" w:rsidRPr="005B7505" w:rsidRDefault="00C071D9"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108" w:right="-241"/>
              <w:jc w:val="both"/>
              <w:rPr>
                <w:sz w:val="20"/>
                <w:szCs w:val="20"/>
                <w:lang w:val="it-IT"/>
              </w:rPr>
            </w:pPr>
          </w:p>
          <w:p w:rsidR="00C071D9" w:rsidRPr="005B7505" w:rsidRDefault="005B7505"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108" w:right="-241"/>
              <w:jc w:val="both"/>
              <w:rPr>
                <w:b/>
                <w:sz w:val="20"/>
                <w:szCs w:val="20"/>
                <w:lang w:val="it-IT"/>
              </w:rPr>
            </w:pPr>
            <w:r w:rsidRPr="005B7505">
              <w:rPr>
                <w:b/>
                <w:sz w:val="20"/>
                <w:szCs w:val="20"/>
                <w:lang w:val="it-IT"/>
              </w:rPr>
              <w:t>Europa Nostra</w:t>
            </w:r>
          </w:p>
          <w:p w:rsidR="00C071D9" w:rsidRPr="005B7505" w:rsidRDefault="005B7505"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108" w:right="-241"/>
              <w:jc w:val="both"/>
              <w:rPr>
                <w:sz w:val="20"/>
                <w:szCs w:val="20"/>
                <w:lang w:val="it-IT"/>
              </w:rPr>
            </w:pPr>
            <w:r w:rsidRPr="005B7505">
              <w:rPr>
                <w:sz w:val="20"/>
                <w:szCs w:val="20"/>
                <w:lang w:val="it-IT"/>
              </w:rPr>
              <w:t>Audrey Hogan, ah@europanostra.org</w:t>
            </w:r>
          </w:p>
          <w:p w:rsidR="00C071D9" w:rsidRPr="005B7505" w:rsidRDefault="005B7505"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108" w:right="-241"/>
              <w:jc w:val="both"/>
              <w:rPr>
                <w:sz w:val="20"/>
                <w:szCs w:val="20"/>
                <w:lang w:val="it-IT"/>
              </w:rPr>
            </w:pPr>
            <w:r w:rsidRPr="005B7505">
              <w:rPr>
                <w:sz w:val="20"/>
                <w:szCs w:val="20"/>
                <w:lang w:val="it-IT"/>
              </w:rPr>
              <w:t xml:space="preserve">T. +31 70 302 40 52; M. +31 63 1 17 84 55 </w:t>
            </w:r>
          </w:p>
          <w:p w:rsidR="00C071D9" w:rsidRPr="005B7505" w:rsidRDefault="00C071D9"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108" w:right="-241"/>
              <w:jc w:val="both"/>
              <w:rPr>
                <w:sz w:val="20"/>
                <w:szCs w:val="20"/>
                <w:lang w:val="it-IT"/>
              </w:rPr>
            </w:pPr>
          </w:p>
          <w:p w:rsidR="00C071D9" w:rsidRPr="005B7505" w:rsidRDefault="00C071D9"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108" w:right="-241"/>
              <w:jc w:val="both"/>
              <w:rPr>
                <w:sz w:val="20"/>
                <w:szCs w:val="20"/>
                <w:lang w:val="it-IT"/>
              </w:rPr>
            </w:pPr>
          </w:p>
          <w:p w:rsidR="00C071D9" w:rsidRPr="005B7505" w:rsidRDefault="005B7505"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108" w:right="-241"/>
              <w:jc w:val="both"/>
              <w:rPr>
                <w:b/>
                <w:sz w:val="20"/>
                <w:szCs w:val="20"/>
                <w:lang w:val="it-IT"/>
              </w:rPr>
            </w:pPr>
            <w:r w:rsidRPr="005B7505">
              <w:rPr>
                <w:b/>
                <w:sz w:val="20"/>
                <w:szCs w:val="20"/>
                <w:lang w:val="it-IT"/>
              </w:rPr>
              <w:t>Commission européenne</w:t>
            </w:r>
          </w:p>
          <w:p w:rsidR="00C071D9" w:rsidRDefault="005B7505"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108" w:right="-241"/>
              <w:jc w:val="both"/>
              <w:rPr>
                <w:sz w:val="20"/>
                <w:szCs w:val="20"/>
              </w:rPr>
            </w:pPr>
            <w:r>
              <w:rPr>
                <w:sz w:val="20"/>
                <w:szCs w:val="20"/>
              </w:rPr>
              <w:t xml:space="preserve">Nathalie Vandystadt </w:t>
            </w:r>
          </w:p>
          <w:p w:rsidR="00C071D9" w:rsidRDefault="005B7505"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108" w:right="-241"/>
              <w:jc w:val="both"/>
              <w:rPr>
                <w:sz w:val="20"/>
                <w:szCs w:val="20"/>
              </w:rPr>
            </w:pPr>
            <w:r>
              <w:rPr>
                <w:sz w:val="20"/>
                <w:szCs w:val="20"/>
              </w:rPr>
              <w:t>nathalie.vandystadt@ec.europa.eu, +32 2 2967083</w:t>
            </w:r>
          </w:p>
        </w:tc>
        <w:tc>
          <w:tcPr>
            <w:tcW w:w="4960" w:type="dxa"/>
          </w:tcPr>
          <w:p w:rsidR="00C071D9" w:rsidRDefault="005B7505"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241"/>
              <w:jc w:val="both"/>
              <w:rPr>
                <w:b/>
                <w:sz w:val="20"/>
                <w:szCs w:val="20"/>
              </w:rPr>
            </w:pPr>
            <w:r>
              <w:rPr>
                <w:b/>
                <w:sz w:val="20"/>
                <w:szCs w:val="20"/>
              </w:rPr>
              <w:t>EN SAVOIR PLUS</w:t>
            </w:r>
          </w:p>
          <w:p w:rsidR="00C071D9" w:rsidRDefault="00C071D9"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824" w:right="-241"/>
              <w:jc w:val="both"/>
              <w:rPr>
                <w:sz w:val="20"/>
                <w:szCs w:val="20"/>
              </w:rPr>
            </w:pPr>
          </w:p>
          <w:p w:rsidR="00C071D9" w:rsidRDefault="005B7505"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241"/>
              <w:rPr>
                <w:b/>
                <w:sz w:val="20"/>
                <w:szCs w:val="20"/>
              </w:rPr>
            </w:pPr>
            <w:r>
              <w:rPr>
                <w:b/>
                <w:sz w:val="20"/>
                <w:szCs w:val="20"/>
              </w:rPr>
              <w:t>Sur chaque projet primé:</w:t>
            </w:r>
          </w:p>
          <w:p w:rsidR="00C071D9" w:rsidRDefault="00F15339"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241"/>
              <w:rPr>
                <w:sz w:val="20"/>
                <w:szCs w:val="20"/>
              </w:rPr>
            </w:pPr>
            <w:hyperlink r:id="rId9">
              <w:r w:rsidR="005B7505">
                <w:rPr>
                  <w:color w:val="1155CC"/>
                  <w:sz w:val="20"/>
                  <w:szCs w:val="20"/>
                  <w:u w:val="single"/>
                </w:rPr>
                <w:t>Information et commentaires des jurys</w:t>
              </w:r>
            </w:hyperlink>
            <w:r w:rsidR="005B7505">
              <w:rPr>
                <w:sz w:val="20"/>
                <w:szCs w:val="20"/>
              </w:rPr>
              <w:t>,</w:t>
            </w:r>
          </w:p>
          <w:p w:rsidR="00C071D9" w:rsidRPr="005B7505" w:rsidRDefault="00F15339"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241"/>
              <w:rPr>
                <w:sz w:val="20"/>
                <w:szCs w:val="20"/>
                <w:lang w:val="es-ES"/>
              </w:rPr>
            </w:pPr>
            <w:r>
              <w:fldChar w:fldCharType="begin"/>
            </w:r>
            <w:r w:rsidRPr="00866192">
              <w:rPr>
                <w:lang w:val="es-ES"/>
              </w:rPr>
              <w:instrText>HYPERLINK "https://www.flickr.com/photos/europanostra/albums/72157690736647963" \h</w:instrText>
            </w:r>
            <w:r>
              <w:fldChar w:fldCharType="separate"/>
            </w:r>
            <w:r w:rsidR="005B7505" w:rsidRPr="005B7505">
              <w:rPr>
                <w:color w:val="1155CC"/>
                <w:sz w:val="20"/>
                <w:szCs w:val="20"/>
                <w:u w:val="single"/>
                <w:lang w:val="es-ES"/>
              </w:rPr>
              <w:t xml:space="preserve">Photos </w:t>
            </w:r>
            <w:r>
              <w:fldChar w:fldCharType="end"/>
            </w:r>
            <w:r w:rsidR="005B7505" w:rsidRPr="005B7505">
              <w:rPr>
                <w:sz w:val="20"/>
                <w:szCs w:val="20"/>
                <w:lang w:val="es-ES"/>
              </w:rPr>
              <w:t>et</w:t>
            </w:r>
            <w:r w:rsidR="005B7505" w:rsidRPr="005B7505">
              <w:rPr>
                <w:color w:val="1155CC"/>
                <w:sz w:val="20"/>
                <w:szCs w:val="20"/>
                <w:u w:val="single"/>
                <w:lang w:val="es-ES"/>
              </w:rPr>
              <w:t xml:space="preserve"> </w:t>
            </w:r>
            <w:r>
              <w:fldChar w:fldCharType="begin"/>
            </w:r>
            <w:r w:rsidRPr="00866192">
              <w:rPr>
                <w:lang w:val="es-ES"/>
              </w:rPr>
              <w:instrText>HYPERLINK "https://www.youtube.com/user/EuropaNostraChannel" \h</w:instrText>
            </w:r>
            <w:r>
              <w:fldChar w:fldCharType="separate"/>
            </w:r>
            <w:r w:rsidR="005B7505" w:rsidRPr="005B7505">
              <w:rPr>
                <w:color w:val="1155CC"/>
                <w:sz w:val="20"/>
                <w:szCs w:val="20"/>
                <w:u w:val="single"/>
                <w:lang w:val="es-ES"/>
              </w:rPr>
              <w:t>Vidéos</w:t>
            </w:r>
            <w:r>
              <w:fldChar w:fldCharType="end"/>
            </w:r>
            <w:r w:rsidR="005B7505" w:rsidRPr="005B7505">
              <w:rPr>
                <w:sz w:val="20"/>
                <w:szCs w:val="20"/>
                <w:lang w:val="es-ES"/>
              </w:rPr>
              <w:t xml:space="preserve"> (en haute résolution)</w:t>
            </w:r>
          </w:p>
          <w:p w:rsidR="00C071D9" w:rsidRPr="005B7505" w:rsidRDefault="00C071D9"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241"/>
              <w:rPr>
                <w:sz w:val="20"/>
                <w:szCs w:val="20"/>
                <w:lang w:val="es-ES"/>
              </w:rPr>
            </w:pPr>
          </w:p>
          <w:p w:rsidR="00C071D9" w:rsidRPr="005B7505" w:rsidRDefault="00F15339"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241"/>
              <w:jc w:val="both"/>
              <w:rPr>
                <w:sz w:val="20"/>
                <w:szCs w:val="20"/>
                <w:lang w:val="es-ES"/>
              </w:rPr>
            </w:pPr>
            <w:r>
              <w:fldChar w:fldCharType="begin"/>
            </w:r>
            <w:r w:rsidRPr="00866192">
              <w:rPr>
                <w:lang w:val="es-ES"/>
              </w:rPr>
              <w:instrText>HYPERLINK "http://www.europanostra.org/european-heritage-awards-europa-nostra-awards-2019-25-winners-16-countries-announced/" \h</w:instrText>
            </w:r>
            <w:r>
              <w:fldChar w:fldCharType="separate"/>
            </w:r>
            <w:r w:rsidR="005B7505" w:rsidRPr="005B7505">
              <w:rPr>
                <w:color w:val="1155CC"/>
                <w:sz w:val="20"/>
                <w:szCs w:val="20"/>
                <w:u w:val="single"/>
                <w:lang w:val="es-ES"/>
              </w:rPr>
              <w:t>Communiqué de presse en différentes langues</w:t>
            </w:r>
            <w:r>
              <w:fldChar w:fldCharType="end"/>
            </w:r>
          </w:p>
          <w:p w:rsidR="00C071D9" w:rsidRPr="005B7505" w:rsidRDefault="00C071D9"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241"/>
              <w:rPr>
                <w:sz w:val="20"/>
                <w:szCs w:val="20"/>
                <w:lang w:val="es-ES"/>
              </w:rPr>
            </w:pPr>
          </w:p>
          <w:p w:rsidR="00C071D9" w:rsidRDefault="00F15339"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241"/>
              <w:rPr>
                <w:color w:val="1155CC"/>
                <w:sz w:val="20"/>
                <w:szCs w:val="20"/>
                <w:u w:val="single"/>
              </w:rPr>
            </w:pPr>
            <w:hyperlink r:id="rId10">
              <w:r w:rsidR="005B7505">
                <w:rPr>
                  <w:color w:val="1155CC"/>
                  <w:sz w:val="20"/>
                  <w:szCs w:val="20"/>
                  <w:u w:val="single"/>
                </w:rPr>
                <w:t>site internet d’Europe Créative</w:t>
              </w:r>
            </w:hyperlink>
          </w:p>
          <w:p w:rsidR="00C071D9" w:rsidRDefault="00F15339"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241"/>
              <w:rPr>
                <w:color w:val="1155CC"/>
                <w:sz w:val="20"/>
                <w:szCs w:val="20"/>
                <w:u w:val="single"/>
              </w:rPr>
            </w:pPr>
            <w:hyperlink r:id="rId11">
              <w:r w:rsidR="005B7505">
                <w:rPr>
                  <w:color w:val="1155CC"/>
                  <w:sz w:val="20"/>
                  <w:szCs w:val="20"/>
                  <w:u w:val="single"/>
                </w:rPr>
                <w:t>site internet du commissaire Navracsics</w:t>
              </w:r>
            </w:hyperlink>
          </w:p>
        </w:tc>
      </w:tr>
    </w:tbl>
    <w:p w:rsidR="00C071D9" w:rsidRDefault="00C071D9" w:rsidP="005B7505">
      <w:pPr>
        <w:pStyle w:val="normal0"/>
        <w:spacing w:line="240" w:lineRule="auto"/>
        <w:ind w:right="-241"/>
        <w:jc w:val="both"/>
        <w:rPr>
          <w:sz w:val="20"/>
          <w:szCs w:val="20"/>
        </w:rPr>
      </w:pPr>
    </w:p>
    <w:p w:rsidR="00C071D9" w:rsidRDefault="00C071D9" w:rsidP="005B7505">
      <w:pPr>
        <w:pStyle w:val="normal0"/>
        <w:spacing w:line="240" w:lineRule="auto"/>
        <w:ind w:right="-241"/>
        <w:jc w:val="both"/>
        <w:rPr>
          <w:sz w:val="20"/>
          <w:szCs w:val="20"/>
        </w:rPr>
      </w:pPr>
    </w:p>
    <w:p w:rsidR="00C071D9" w:rsidRDefault="005B7505" w:rsidP="005B7505">
      <w:pPr>
        <w:pStyle w:val="normal0"/>
        <w:spacing w:line="240" w:lineRule="auto"/>
        <w:ind w:right="-241"/>
        <w:jc w:val="center"/>
        <w:rPr>
          <w:b/>
          <w:sz w:val="20"/>
          <w:szCs w:val="20"/>
        </w:rPr>
      </w:pPr>
      <w:r>
        <w:rPr>
          <w:b/>
          <w:sz w:val="20"/>
          <w:szCs w:val="20"/>
        </w:rPr>
        <w:t xml:space="preserve">Lauréats 2019 </w:t>
      </w:r>
    </w:p>
    <w:p w:rsidR="00C071D9" w:rsidRPr="005B7505" w:rsidRDefault="005B7505" w:rsidP="005B7505">
      <w:pPr>
        <w:pStyle w:val="normal0"/>
        <w:spacing w:line="240" w:lineRule="auto"/>
        <w:ind w:right="-241"/>
        <w:jc w:val="center"/>
        <w:rPr>
          <w:sz w:val="20"/>
          <w:szCs w:val="20"/>
          <w:lang w:val="es-ES"/>
        </w:rPr>
      </w:pPr>
      <w:r w:rsidRPr="005B7505">
        <w:rPr>
          <w:sz w:val="20"/>
          <w:szCs w:val="20"/>
          <w:lang w:val="es-ES"/>
        </w:rPr>
        <w:t>(</w:t>
      </w:r>
      <w:proofErr w:type="gramStart"/>
      <w:r w:rsidRPr="005B7505">
        <w:rPr>
          <w:sz w:val="20"/>
          <w:szCs w:val="20"/>
          <w:lang w:val="es-ES"/>
        </w:rPr>
        <w:t>par</w:t>
      </w:r>
      <w:proofErr w:type="gramEnd"/>
      <w:r w:rsidRPr="005B7505">
        <w:rPr>
          <w:sz w:val="20"/>
          <w:szCs w:val="20"/>
          <w:lang w:val="es-ES"/>
        </w:rPr>
        <w:t xml:space="preserve"> ordre alphabétique des pays) </w:t>
      </w:r>
    </w:p>
    <w:p w:rsidR="00C071D9" w:rsidRPr="005B7505" w:rsidRDefault="00C071D9" w:rsidP="005B7505">
      <w:pPr>
        <w:pStyle w:val="normal0"/>
        <w:spacing w:line="240" w:lineRule="auto"/>
        <w:ind w:right="-241"/>
        <w:jc w:val="both"/>
        <w:rPr>
          <w:sz w:val="20"/>
          <w:szCs w:val="20"/>
          <w:lang w:val="es-ES"/>
        </w:rPr>
      </w:pPr>
    </w:p>
    <w:p w:rsidR="00C071D9" w:rsidRPr="005B7505" w:rsidRDefault="005B7505" w:rsidP="005B7505">
      <w:pPr>
        <w:pStyle w:val="normal0"/>
        <w:spacing w:line="240" w:lineRule="auto"/>
        <w:ind w:right="-241"/>
        <w:jc w:val="both"/>
        <w:rPr>
          <w:b/>
          <w:sz w:val="20"/>
          <w:szCs w:val="20"/>
          <w:lang w:val="it-IT"/>
        </w:rPr>
      </w:pPr>
      <w:r w:rsidRPr="005B7505">
        <w:rPr>
          <w:b/>
          <w:sz w:val="20"/>
          <w:szCs w:val="20"/>
          <w:lang w:val="it-IT"/>
        </w:rPr>
        <w:t xml:space="preserve">Catégorie « Conservation » </w:t>
      </w:r>
    </w:p>
    <w:p w:rsidR="00C071D9" w:rsidRPr="005B7505" w:rsidRDefault="005B7505" w:rsidP="005B7505">
      <w:pPr>
        <w:pStyle w:val="normal0"/>
        <w:spacing w:line="240" w:lineRule="auto"/>
        <w:ind w:right="-241"/>
        <w:jc w:val="both"/>
        <w:rPr>
          <w:sz w:val="20"/>
          <w:szCs w:val="20"/>
          <w:lang w:val="it-IT"/>
        </w:rPr>
      </w:pPr>
      <w:r w:rsidRPr="005B7505">
        <w:rPr>
          <w:sz w:val="20"/>
          <w:szCs w:val="20"/>
          <w:lang w:val="it-IT"/>
        </w:rPr>
        <w:t>Oratoire du Palais Partal de l'Alhambra, Grenade, ESPAGNE</w:t>
      </w:r>
    </w:p>
    <w:p w:rsidR="00C071D9" w:rsidRPr="005B7505" w:rsidRDefault="005B7505" w:rsidP="005B7505">
      <w:pPr>
        <w:pStyle w:val="normal0"/>
        <w:spacing w:line="240" w:lineRule="auto"/>
        <w:ind w:right="-241"/>
        <w:jc w:val="both"/>
        <w:rPr>
          <w:sz w:val="20"/>
          <w:szCs w:val="20"/>
          <w:lang w:val="it-IT"/>
        </w:rPr>
      </w:pPr>
      <w:r w:rsidRPr="005B7505">
        <w:rPr>
          <w:sz w:val="20"/>
          <w:szCs w:val="20"/>
          <w:lang w:val="it-IT"/>
        </w:rPr>
        <w:t>Le Portail de la Gloire, Saint-Jacques-de-Compostelle, ESPAGNE</w:t>
      </w:r>
    </w:p>
    <w:p w:rsidR="00C071D9" w:rsidRPr="005B7505" w:rsidRDefault="005B7505" w:rsidP="005B7505">
      <w:pPr>
        <w:pStyle w:val="normal0"/>
        <w:spacing w:line="240" w:lineRule="auto"/>
        <w:ind w:right="-241"/>
        <w:jc w:val="both"/>
        <w:rPr>
          <w:sz w:val="20"/>
          <w:szCs w:val="20"/>
          <w:lang w:val="es-ES"/>
        </w:rPr>
      </w:pPr>
      <w:r w:rsidRPr="005B7505">
        <w:rPr>
          <w:sz w:val="20"/>
          <w:szCs w:val="20"/>
          <w:lang w:val="es-ES"/>
        </w:rPr>
        <w:t>Carrière Lithica de s'Hostal, Minorque, ESPAGNE</w:t>
      </w:r>
    </w:p>
    <w:p w:rsidR="00C071D9" w:rsidRPr="005B7505" w:rsidRDefault="005B7505" w:rsidP="005B7505">
      <w:pPr>
        <w:pStyle w:val="normal0"/>
        <w:spacing w:line="240" w:lineRule="auto"/>
        <w:ind w:right="-241"/>
        <w:jc w:val="both"/>
        <w:rPr>
          <w:b/>
          <w:sz w:val="20"/>
          <w:szCs w:val="20"/>
          <w:lang w:val="es-ES"/>
        </w:rPr>
      </w:pPr>
      <w:r w:rsidRPr="005B7505">
        <w:rPr>
          <w:sz w:val="20"/>
          <w:szCs w:val="20"/>
          <w:lang w:val="es-ES"/>
        </w:rPr>
        <w:t>Le Château de Montreuil Bonnin, FRANCE</w:t>
      </w:r>
      <w:r w:rsidRPr="005B7505">
        <w:rPr>
          <w:b/>
          <w:sz w:val="20"/>
          <w:szCs w:val="20"/>
          <w:lang w:val="es-ES"/>
        </w:rPr>
        <w:t xml:space="preserve"> </w:t>
      </w:r>
    </w:p>
    <w:p w:rsidR="00C071D9" w:rsidRPr="005B7505" w:rsidRDefault="005B7505" w:rsidP="005B7505">
      <w:pPr>
        <w:pStyle w:val="normal0"/>
        <w:spacing w:line="240" w:lineRule="auto"/>
        <w:ind w:right="-241"/>
        <w:jc w:val="both"/>
        <w:rPr>
          <w:sz w:val="20"/>
          <w:szCs w:val="20"/>
          <w:lang w:val="es-ES"/>
        </w:rPr>
      </w:pPr>
      <w:r w:rsidRPr="005B7505">
        <w:rPr>
          <w:sz w:val="20"/>
          <w:szCs w:val="20"/>
          <w:lang w:val="es-ES"/>
        </w:rPr>
        <w:t>Village fortifié de Mutso, GEORGIA</w:t>
      </w:r>
    </w:p>
    <w:p w:rsidR="00C071D9" w:rsidRDefault="005B7505" w:rsidP="005B7505">
      <w:pPr>
        <w:pStyle w:val="normal0"/>
        <w:spacing w:line="240" w:lineRule="auto"/>
        <w:ind w:right="-241"/>
        <w:jc w:val="both"/>
        <w:rPr>
          <w:sz w:val="20"/>
          <w:szCs w:val="20"/>
        </w:rPr>
      </w:pPr>
      <w:r>
        <w:rPr>
          <w:sz w:val="20"/>
          <w:szCs w:val="20"/>
        </w:rPr>
        <w:t>Chapelle du Saint-Suaire, Turin, ITALIE</w:t>
      </w:r>
    </w:p>
    <w:p w:rsidR="00C071D9" w:rsidRDefault="005B7505" w:rsidP="005B7505">
      <w:pPr>
        <w:pStyle w:val="normal0"/>
        <w:spacing w:line="240" w:lineRule="auto"/>
        <w:ind w:right="-241"/>
        <w:jc w:val="both"/>
        <w:rPr>
          <w:sz w:val="20"/>
          <w:szCs w:val="20"/>
        </w:rPr>
      </w:pPr>
      <w:r>
        <w:rPr>
          <w:sz w:val="20"/>
          <w:szCs w:val="20"/>
        </w:rPr>
        <w:t>Cathédrale Saint-Bavo, Haarlem, PAYS-BAS</w:t>
      </w:r>
    </w:p>
    <w:p w:rsidR="00C071D9" w:rsidRPr="005B7505" w:rsidRDefault="005B7505" w:rsidP="005B7505">
      <w:pPr>
        <w:pStyle w:val="normal0"/>
        <w:spacing w:line="240" w:lineRule="auto"/>
        <w:ind w:right="-241"/>
        <w:jc w:val="both"/>
        <w:rPr>
          <w:sz w:val="20"/>
          <w:szCs w:val="20"/>
          <w:lang w:val="it-IT"/>
        </w:rPr>
      </w:pPr>
      <w:r w:rsidRPr="005B7505">
        <w:rPr>
          <w:sz w:val="20"/>
          <w:szCs w:val="20"/>
          <w:lang w:val="it-IT"/>
        </w:rPr>
        <w:t>Le Complexe Queen Louise Adit, Zabrze, POLOGNE</w:t>
      </w:r>
    </w:p>
    <w:p w:rsidR="00C071D9" w:rsidRPr="005B7505" w:rsidRDefault="005B7505" w:rsidP="005B7505">
      <w:pPr>
        <w:pStyle w:val="normal0"/>
        <w:spacing w:line="240" w:lineRule="auto"/>
        <w:ind w:right="-241"/>
        <w:jc w:val="both"/>
        <w:rPr>
          <w:sz w:val="20"/>
          <w:szCs w:val="20"/>
          <w:lang w:val="it-IT"/>
        </w:rPr>
      </w:pPr>
      <w:r w:rsidRPr="005B7505">
        <w:rPr>
          <w:sz w:val="20"/>
          <w:szCs w:val="20"/>
          <w:lang w:val="it-IT"/>
        </w:rPr>
        <w:t>Yr Ysgwrn, Trawsfynydd, Pays de Galles, ROYAUME-UNI</w:t>
      </w:r>
    </w:p>
    <w:p w:rsidR="00C071D9" w:rsidRPr="005B7505" w:rsidRDefault="005B7505" w:rsidP="005B7505">
      <w:pPr>
        <w:pStyle w:val="normal0"/>
        <w:spacing w:line="240" w:lineRule="auto"/>
        <w:ind w:right="-241"/>
        <w:jc w:val="both"/>
        <w:rPr>
          <w:sz w:val="20"/>
          <w:szCs w:val="20"/>
          <w:lang w:val="it-IT"/>
        </w:rPr>
      </w:pPr>
      <w:r w:rsidRPr="005B7505">
        <w:rPr>
          <w:sz w:val="20"/>
          <w:szCs w:val="20"/>
          <w:lang w:val="it-IT"/>
        </w:rPr>
        <w:t>Pavillon pour la présentation des vestiges archéologiques, Celje, SLOVÉNIE</w:t>
      </w:r>
    </w:p>
    <w:p w:rsidR="00C071D9" w:rsidRPr="005B7505" w:rsidRDefault="005B7505" w:rsidP="005B7505">
      <w:pPr>
        <w:pStyle w:val="normal0"/>
        <w:spacing w:line="240" w:lineRule="auto"/>
        <w:ind w:right="-241"/>
        <w:jc w:val="both"/>
        <w:rPr>
          <w:sz w:val="20"/>
          <w:szCs w:val="20"/>
          <w:lang w:val="it-IT"/>
        </w:rPr>
      </w:pPr>
      <w:r w:rsidRPr="005B7505">
        <w:rPr>
          <w:sz w:val="20"/>
          <w:szCs w:val="20"/>
          <w:lang w:val="it-IT"/>
        </w:rPr>
        <w:t>La Grange à dîme médiévale, Ingatorp, SUÈDE</w:t>
      </w:r>
    </w:p>
    <w:p w:rsidR="00C071D9" w:rsidRPr="005B7505" w:rsidRDefault="00C071D9" w:rsidP="005B7505">
      <w:pPr>
        <w:pStyle w:val="normal0"/>
        <w:spacing w:line="240" w:lineRule="auto"/>
        <w:ind w:right="-241"/>
        <w:jc w:val="both"/>
        <w:rPr>
          <w:sz w:val="20"/>
          <w:szCs w:val="20"/>
          <w:lang w:val="it-IT"/>
        </w:rPr>
      </w:pPr>
    </w:p>
    <w:p w:rsidR="00C071D9" w:rsidRPr="005B7505" w:rsidRDefault="005B7505" w:rsidP="005B7505">
      <w:pPr>
        <w:pStyle w:val="normal0"/>
        <w:spacing w:line="240" w:lineRule="auto"/>
        <w:ind w:right="-241"/>
        <w:jc w:val="both"/>
        <w:rPr>
          <w:b/>
          <w:sz w:val="20"/>
          <w:szCs w:val="20"/>
          <w:lang w:val="it-IT"/>
        </w:rPr>
      </w:pPr>
      <w:r w:rsidRPr="005B7505">
        <w:rPr>
          <w:b/>
          <w:sz w:val="20"/>
          <w:szCs w:val="20"/>
          <w:lang w:val="it-IT"/>
        </w:rPr>
        <w:t xml:space="preserve">Catégorie « Recherche » </w:t>
      </w:r>
    </w:p>
    <w:p w:rsidR="00C071D9" w:rsidRPr="005B7505" w:rsidRDefault="005B7505" w:rsidP="005B7505">
      <w:pPr>
        <w:pStyle w:val="normal0"/>
        <w:spacing w:line="240" w:lineRule="auto"/>
        <w:ind w:right="-241"/>
        <w:jc w:val="both"/>
        <w:rPr>
          <w:sz w:val="20"/>
          <w:szCs w:val="20"/>
          <w:lang w:val="it-IT"/>
        </w:rPr>
      </w:pPr>
      <w:r w:rsidRPr="005B7505">
        <w:rPr>
          <w:sz w:val="20"/>
          <w:szCs w:val="20"/>
          <w:lang w:val="it-IT"/>
        </w:rPr>
        <w:t>​RomArchive - Archives numériques des Roms, ALLEMAGNE</w:t>
      </w:r>
    </w:p>
    <w:p w:rsidR="00C071D9" w:rsidRPr="005B7505" w:rsidRDefault="005B7505" w:rsidP="005B7505">
      <w:pPr>
        <w:pStyle w:val="normal0"/>
        <w:spacing w:line="240" w:lineRule="auto"/>
        <w:ind w:right="-241"/>
        <w:jc w:val="both"/>
        <w:rPr>
          <w:sz w:val="20"/>
          <w:szCs w:val="20"/>
          <w:lang w:val="it-IT"/>
        </w:rPr>
      </w:pPr>
      <w:r w:rsidRPr="005B7505">
        <w:rPr>
          <w:sz w:val="20"/>
          <w:szCs w:val="20"/>
          <w:lang w:val="it-IT"/>
        </w:rPr>
        <w:t>Solak 1 :  Modèle d’archéologie prédictive, ARMÉNIE/ITALIE</w:t>
      </w:r>
    </w:p>
    <w:p w:rsidR="00C071D9" w:rsidRPr="005B7505" w:rsidRDefault="005B7505" w:rsidP="005B7505">
      <w:pPr>
        <w:pStyle w:val="normal0"/>
        <w:spacing w:line="240" w:lineRule="auto"/>
        <w:ind w:right="-241"/>
        <w:jc w:val="both"/>
        <w:rPr>
          <w:sz w:val="20"/>
          <w:szCs w:val="20"/>
          <w:lang w:val="it-IT"/>
        </w:rPr>
      </w:pPr>
      <w:r w:rsidRPr="005B7505">
        <w:rPr>
          <w:sz w:val="20"/>
          <w:szCs w:val="20"/>
          <w:lang w:val="it-IT"/>
        </w:rPr>
        <w:t>VERONA : Van Eyck Research in OpeN Access, BELGIQUE</w:t>
      </w:r>
    </w:p>
    <w:p w:rsidR="00C071D9" w:rsidRPr="005B7505" w:rsidRDefault="00C071D9" w:rsidP="005B7505">
      <w:pPr>
        <w:pStyle w:val="normal0"/>
        <w:spacing w:line="240" w:lineRule="auto"/>
        <w:ind w:right="-241"/>
        <w:jc w:val="both"/>
        <w:rPr>
          <w:sz w:val="20"/>
          <w:szCs w:val="20"/>
          <w:lang w:val="it-IT"/>
        </w:rPr>
      </w:pPr>
    </w:p>
    <w:p w:rsidR="00C071D9" w:rsidRPr="005B7505" w:rsidRDefault="005B7505" w:rsidP="005B7505">
      <w:pPr>
        <w:pStyle w:val="normal0"/>
        <w:spacing w:line="240" w:lineRule="auto"/>
        <w:ind w:right="-241"/>
        <w:jc w:val="both"/>
        <w:rPr>
          <w:b/>
          <w:sz w:val="20"/>
          <w:szCs w:val="20"/>
          <w:lang w:val="it-IT"/>
        </w:rPr>
      </w:pPr>
      <w:r w:rsidRPr="005B7505">
        <w:rPr>
          <w:b/>
          <w:sz w:val="20"/>
          <w:szCs w:val="20"/>
          <w:lang w:val="it-IT"/>
        </w:rPr>
        <w:t xml:space="preserve">Catégorie « Contribution exemplaire » </w:t>
      </w:r>
    </w:p>
    <w:p w:rsidR="00C071D9" w:rsidRPr="005B7505" w:rsidRDefault="005B7505" w:rsidP="005B7505">
      <w:pPr>
        <w:pStyle w:val="normal0"/>
        <w:spacing w:line="240" w:lineRule="auto"/>
        <w:ind w:right="-241"/>
        <w:jc w:val="both"/>
        <w:rPr>
          <w:sz w:val="20"/>
          <w:szCs w:val="20"/>
          <w:lang w:val="it-IT"/>
        </w:rPr>
      </w:pPr>
      <w:r w:rsidRPr="005B7505">
        <w:rPr>
          <w:sz w:val="20"/>
          <w:szCs w:val="20"/>
          <w:lang w:val="it-IT"/>
        </w:rPr>
        <w:t>VVIA - Association Flamande pour l’Archéologie industrielle, BELGIQUE</w:t>
      </w:r>
    </w:p>
    <w:p w:rsidR="00C071D9" w:rsidRDefault="005B7505" w:rsidP="005B7505">
      <w:pPr>
        <w:pStyle w:val="normal0"/>
        <w:spacing w:line="240" w:lineRule="auto"/>
        <w:ind w:right="-241"/>
        <w:jc w:val="both"/>
        <w:rPr>
          <w:sz w:val="20"/>
          <w:szCs w:val="20"/>
        </w:rPr>
      </w:pPr>
      <w:r>
        <w:rPr>
          <w:sz w:val="20"/>
          <w:szCs w:val="20"/>
        </w:rPr>
        <w:t>Fortidsminneforeningen – National Trust of Norway, NORVEGE</w:t>
      </w:r>
    </w:p>
    <w:p w:rsidR="00C071D9" w:rsidRDefault="00C071D9" w:rsidP="005B7505">
      <w:pPr>
        <w:pStyle w:val="normal0"/>
        <w:spacing w:line="240" w:lineRule="auto"/>
        <w:ind w:right="-241"/>
        <w:jc w:val="both"/>
        <w:rPr>
          <w:sz w:val="20"/>
          <w:szCs w:val="20"/>
        </w:rPr>
      </w:pPr>
    </w:p>
    <w:p w:rsidR="00C071D9" w:rsidRDefault="005B7505" w:rsidP="005B7505">
      <w:pPr>
        <w:pStyle w:val="normal0"/>
        <w:spacing w:line="240" w:lineRule="auto"/>
        <w:ind w:right="-241"/>
        <w:jc w:val="both"/>
        <w:rPr>
          <w:b/>
          <w:sz w:val="20"/>
          <w:szCs w:val="20"/>
        </w:rPr>
      </w:pPr>
      <w:r>
        <w:rPr>
          <w:b/>
          <w:sz w:val="20"/>
          <w:szCs w:val="20"/>
        </w:rPr>
        <w:t xml:space="preserve">Catégorie « Education, formation et sensibilisation » </w:t>
      </w:r>
    </w:p>
    <w:p w:rsidR="00C071D9" w:rsidRDefault="005B7505" w:rsidP="005B7505">
      <w:pPr>
        <w:pStyle w:val="normal0"/>
        <w:spacing w:line="240" w:lineRule="auto"/>
        <w:ind w:right="-241"/>
        <w:jc w:val="both"/>
        <w:rPr>
          <w:sz w:val="20"/>
          <w:szCs w:val="20"/>
        </w:rPr>
      </w:pPr>
      <w:r>
        <w:rPr>
          <w:sz w:val="20"/>
          <w:szCs w:val="20"/>
        </w:rPr>
        <w:t>Monument Europe, ALLEMAGNE</w:t>
      </w:r>
    </w:p>
    <w:p w:rsidR="00C071D9" w:rsidRPr="00866192" w:rsidRDefault="005B7505" w:rsidP="005B7505">
      <w:pPr>
        <w:pStyle w:val="normal0"/>
        <w:spacing w:line="240" w:lineRule="auto"/>
        <w:ind w:right="-241"/>
        <w:jc w:val="both"/>
        <w:rPr>
          <w:sz w:val="20"/>
          <w:szCs w:val="20"/>
          <w:lang w:val="es-ES"/>
        </w:rPr>
      </w:pPr>
      <w:r w:rsidRPr="00866192">
        <w:rPr>
          <w:sz w:val="20"/>
          <w:szCs w:val="20"/>
          <w:lang w:val="es-ES"/>
        </w:rPr>
        <w:t>Gardiens du patrimoine culturel, ALLEMAGNE</w:t>
      </w:r>
    </w:p>
    <w:p w:rsidR="00C071D9" w:rsidRPr="00866192" w:rsidRDefault="005B7505" w:rsidP="005B7505">
      <w:pPr>
        <w:pStyle w:val="normal0"/>
        <w:spacing w:line="240" w:lineRule="auto"/>
        <w:ind w:right="-241"/>
        <w:jc w:val="both"/>
        <w:rPr>
          <w:sz w:val="20"/>
          <w:szCs w:val="20"/>
          <w:lang w:val="es-ES"/>
        </w:rPr>
      </w:pPr>
      <w:r w:rsidRPr="00866192">
        <w:rPr>
          <w:sz w:val="20"/>
          <w:szCs w:val="20"/>
          <w:lang w:val="es-ES"/>
        </w:rPr>
        <w:t>Centre TUMO pour les technologies créatives, Erevan, ARMÉNIE</w:t>
      </w:r>
    </w:p>
    <w:p w:rsidR="00C071D9" w:rsidRPr="00866192" w:rsidRDefault="005B7505" w:rsidP="005B7505">
      <w:pPr>
        <w:pStyle w:val="normal0"/>
        <w:spacing w:line="240" w:lineRule="auto"/>
        <w:ind w:right="-241"/>
        <w:jc w:val="both"/>
        <w:rPr>
          <w:sz w:val="20"/>
          <w:szCs w:val="20"/>
          <w:lang w:val="es-ES"/>
        </w:rPr>
      </w:pPr>
      <w:r w:rsidRPr="00866192">
        <w:rPr>
          <w:sz w:val="20"/>
          <w:szCs w:val="20"/>
          <w:lang w:val="es-ES"/>
        </w:rPr>
        <w:t>Histoire Radar 1938, Vienne, AUTRICHE</w:t>
      </w:r>
    </w:p>
    <w:p w:rsidR="00C071D9" w:rsidRPr="005B7505" w:rsidRDefault="005B7505" w:rsidP="005B7505">
      <w:pPr>
        <w:pStyle w:val="normal0"/>
        <w:spacing w:line="240" w:lineRule="auto"/>
        <w:ind w:right="-241"/>
        <w:jc w:val="both"/>
        <w:rPr>
          <w:sz w:val="20"/>
          <w:szCs w:val="20"/>
          <w:lang w:val="es-ES"/>
        </w:rPr>
      </w:pPr>
      <w:r w:rsidRPr="005B7505">
        <w:rPr>
          <w:sz w:val="20"/>
          <w:szCs w:val="20"/>
          <w:lang w:val="es-ES"/>
        </w:rPr>
        <w:lastRenderedPageBreak/>
        <w:t>Musée Betina de la construction navale en bois, CROATIE</w:t>
      </w:r>
    </w:p>
    <w:p w:rsidR="00C071D9" w:rsidRPr="005B7505" w:rsidRDefault="005B7505" w:rsidP="005B7505">
      <w:pPr>
        <w:pStyle w:val="normal0"/>
        <w:spacing w:line="240" w:lineRule="auto"/>
        <w:ind w:right="-241"/>
        <w:jc w:val="both"/>
        <w:rPr>
          <w:sz w:val="20"/>
          <w:szCs w:val="20"/>
          <w:lang w:val="es-ES"/>
        </w:rPr>
      </w:pPr>
      <w:r w:rsidRPr="005B7505">
        <w:rPr>
          <w:sz w:val="20"/>
          <w:szCs w:val="20"/>
          <w:lang w:val="es-ES"/>
        </w:rPr>
        <w:t>Sentiers culturels grecs, Athènes, GRÈCE</w:t>
      </w:r>
    </w:p>
    <w:p w:rsidR="00C071D9" w:rsidRPr="005B7505" w:rsidRDefault="005B7505" w:rsidP="005B7505">
      <w:pPr>
        <w:pStyle w:val="normal0"/>
        <w:spacing w:line="240" w:lineRule="auto"/>
        <w:ind w:right="-241"/>
        <w:jc w:val="both"/>
        <w:rPr>
          <w:sz w:val="20"/>
          <w:szCs w:val="20"/>
          <w:lang w:val="es-ES"/>
        </w:rPr>
      </w:pPr>
      <w:proofErr w:type="gramStart"/>
      <w:r w:rsidRPr="005B7505">
        <w:rPr>
          <w:sz w:val="20"/>
          <w:szCs w:val="20"/>
          <w:lang w:val="es-ES"/>
        </w:rPr>
        <w:t>Commonlands :</w:t>
      </w:r>
      <w:proofErr w:type="gramEnd"/>
      <w:r w:rsidRPr="005B7505">
        <w:rPr>
          <w:sz w:val="20"/>
          <w:szCs w:val="20"/>
          <w:lang w:val="es-ES"/>
        </w:rPr>
        <w:t xml:space="preserve"> Cartographie des communautés culturelles dans les zones alpines, Parco Nazionale Val Grande, ITALIE</w:t>
      </w:r>
    </w:p>
    <w:p w:rsidR="00C071D9" w:rsidRPr="005B7505" w:rsidRDefault="005B7505" w:rsidP="005B7505">
      <w:pPr>
        <w:pStyle w:val="normal0"/>
        <w:spacing w:line="240" w:lineRule="auto"/>
        <w:ind w:right="-241"/>
        <w:jc w:val="both"/>
        <w:rPr>
          <w:sz w:val="20"/>
          <w:szCs w:val="20"/>
          <w:lang w:val="es-ES"/>
        </w:rPr>
      </w:pPr>
      <w:r w:rsidRPr="005B7505">
        <w:rPr>
          <w:sz w:val="20"/>
          <w:szCs w:val="20"/>
          <w:lang w:val="es-ES"/>
        </w:rPr>
        <w:t>Le Dimore del Quartetto, Milan, ITALIE</w:t>
      </w:r>
    </w:p>
    <w:p w:rsidR="00C071D9" w:rsidRPr="005B7505" w:rsidRDefault="005B7505" w:rsidP="005B7505">
      <w:pPr>
        <w:pStyle w:val="normal0"/>
        <w:spacing w:line="240" w:lineRule="auto"/>
        <w:ind w:right="-241"/>
        <w:jc w:val="both"/>
        <w:rPr>
          <w:sz w:val="20"/>
          <w:szCs w:val="20"/>
          <w:lang w:val="es-ES"/>
        </w:rPr>
      </w:pPr>
      <w:r w:rsidRPr="005B7505">
        <w:rPr>
          <w:sz w:val="20"/>
          <w:szCs w:val="20"/>
          <w:lang w:val="es-ES"/>
        </w:rPr>
        <w:t>Une place à la table royale, Varsovie, POLOGNE</w:t>
      </w:r>
    </w:p>
    <w:p w:rsidR="00C071D9" w:rsidRPr="005B7505" w:rsidRDefault="00C071D9" w:rsidP="005B7505">
      <w:pPr>
        <w:pStyle w:val="normal0"/>
        <w:spacing w:line="240" w:lineRule="auto"/>
        <w:ind w:right="-241"/>
        <w:jc w:val="both"/>
        <w:rPr>
          <w:sz w:val="20"/>
          <w:szCs w:val="20"/>
          <w:lang w:val="es-ES"/>
        </w:rPr>
      </w:pPr>
    </w:p>
    <w:p w:rsidR="00C071D9" w:rsidRPr="005B7505" w:rsidRDefault="005B7505" w:rsidP="005B7505">
      <w:pPr>
        <w:pStyle w:val="normal0"/>
        <w:spacing w:line="240" w:lineRule="auto"/>
        <w:ind w:right="-241"/>
        <w:jc w:val="both"/>
        <w:rPr>
          <w:sz w:val="20"/>
          <w:szCs w:val="20"/>
          <w:lang w:val="es-ES"/>
        </w:rPr>
      </w:pPr>
      <w:r w:rsidRPr="005B7505">
        <w:rPr>
          <w:sz w:val="20"/>
          <w:szCs w:val="20"/>
          <w:lang w:val="es-ES"/>
        </w:rPr>
        <w:t xml:space="preserve">Un Prix Europa Nostra sera également décerné à deux remarquables réalisations patrimoniales de pays européens ne participant pas au programme Europe Créative de l’UE. </w:t>
      </w:r>
    </w:p>
    <w:p w:rsidR="00C071D9" w:rsidRPr="005B7505" w:rsidRDefault="00C071D9" w:rsidP="005B7505">
      <w:pPr>
        <w:pStyle w:val="normal0"/>
        <w:spacing w:line="240" w:lineRule="auto"/>
        <w:ind w:right="-241"/>
        <w:jc w:val="both"/>
        <w:rPr>
          <w:sz w:val="20"/>
          <w:szCs w:val="20"/>
          <w:lang w:val="es-ES"/>
        </w:rPr>
      </w:pPr>
    </w:p>
    <w:p w:rsidR="00C071D9" w:rsidRPr="005B7505" w:rsidRDefault="005B7505" w:rsidP="005B7505">
      <w:pPr>
        <w:pStyle w:val="normal0"/>
        <w:spacing w:line="240" w:lineRule="auto"/>
        <w:ind w:right="-241"/>
        <w:jc w:val="both"/>
        <w:rPr>
          <w:b/>
          <w:sz w:val="20"/>
          <w:szCs w:val="20"/>
          <w:lang w:val="es-ES"/>
        </w:rPr>
      </w:pPr>
      <w:r w:rsidRPr="005B7505">
        <w:rPr>
          <w:b/>
          <w:sz w:val="20"/>
          <w:szCs w:val="20"/>
          <w:lang w:val="es-ES"/>
        </w:rPr>
        <w:t xml:space="preserve">Catégorie « Conservation » </w:t>
      </w:r>
    </w:p>
    <w:p w:rsidR="00C071D9" w:rsidRPr="005B7505" w:rsidRDefault="005B7505" w:rsidP="005B7505">
      <w:pPr>
        <w:pStyle w:val="normal0"/>
        <w:spacing w:line="240" w:lineRule="auto"/>
        <w:ind w:right="-241"/>
        <w:jc w:val="both"/>
        <w:rPr>
          <w:sz w:val="20"/>
          <w:szCs w:val="20"/>
          <w:lang w:val="es-ES"/>
        </w:rPr>
      </w:pPr>
      <w:r w:rsidRPr="005B7505">
        <w:rPr>
          <w:sz w:val="20"/>
          <w:szCs w:val="20"/>
          <w:lang w:val="es-ES"/>
        </w:rPr>
        <w:t>Boğaziçi Centre de recherche sur les fouilles de l'Université de Gözlükule, Tarsus, TURQUIE</w:t>
      </w:r>
    </w:p>
    <w:p w:rsidR="00C071D9" w:rsidRPr="005B7505" w:rsidRDefault="00C071D9" w:rsidP="005B7505">
      <w:pPr>
        <w:pStyle w:val="normal0"/>
        <w:spacing w:line="240" w:lineRule="auto"/>
        <w:ind w:right="-241"/>
        <w:jc w:val="both"/>
        <w:rPr>
          <w:sz w:val="20"/>
          <w:szCs w:val="20"/>
          <w:lang w:val="es-ES"/>
        </w:rPr>
      </w:pPr>
    </w:p>
    <w:p w:rsidR="00C071D9" w:rsidRPr="005B7505" w:rsidRDefault="005B7505" w:rsidP="005B7505">
      <w:pPr>
        <w:pStyle w:val="normal0"/>
        <w:spacing w:line="240" w:lineRule="auto"/>
        <w:ind w:right="-241"/>
        <w:jc w:val="both"/>
        <w:rPr>
          <w:b/>
          <w:sz w:val="20"/>
          <w:szCs w:val="20"/>
          <w:lang w:val="es-ES"/>
        </w:rPr>
      </w:pPr>
      <w:r w:rsidRPr="005B7505">
        <w:rPr>
          <w:b/>
          <w:sz w:val="20"/>
          <w:szCs w:val="20"/>
          <w:lang w:val="es-ES"/>
        </w:rPr>
        <w:t xml:space="preserve">Catégorie « Contribution exemplaire» </w:t>
      </w:r>
    </w:p>
    <w:p w:rsidR="00C071D9" w:rsidRPr="006F4FFA" w:rsidRDefault="005B7505" w:rsidP="005B7505">
      <w:pPr>
        <w:pStyle w:val="normal0"/>
        <w:spacing w:line="240" w:lineRule="auto"/>
        <w:ind w:right="-241"/>
        <w:jc w:val="both"/>
        <w:rPr>
          <w:b/>
          <w:sz w:val="20"/>
          <w:szCs w:val="20"/>
          <w:lang w:val="es-ES"/>
        </w:rPr>
      </w:pPr>
      <w:r w:rsidRPr="006F4FFA">
        <w:rPr>
          <w:b/>
          <w:sz w:val="20"/>
          <w:szCs w:val="20"/>
          <w:lang w:val="es-ES"/>
        </w:rPr>
        <w:t>Monsieur Léonard Gianadda, Martigny, SUISSE</w:t>
      </w:r>
    </w:p>
    <w:p w:rsidR="00C071D9" w:rsidRPr="005B7505" w:rsidRDefault="00C071D9" w:rsidP="005B7505">
      <w:pPr>
        <w:pStyle w:val="normal0"/>
        <w:spacing w:line="240" w:lineRule="auto"/>
        <w:ind w:right="-241"/>
        <w:jc w:val="both"/>
        <w:rPr>
          <w:sz w:val="20"/>
          <w:szCs w:val="20"/>
          <w:lang w:val="es-ES"/>
        </w:rPr>
      </w:pPr>
    </w:p>
    <w:p w:rsidR="00C071D9" w:rsidRPr="005B7505" w:rsidRDefault="005B7505"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120" w:line="240" w:lineRule="auto"/>
        <w:ind w:right="-241"/>
        <w:jc w:val="both"/>
        <w:rPr>
          <w:rFonts w:eastAsia="Times New Roman"/>
          <w:sz w:val="20"/>
          <w:szCs w:val="20"/>
          <w:lang w:val="es-ES"/>
        </w:rPr>
      </w:pPr>
      <w:r w:rsidRPr="005B7505">
        <w:rPr>
          <w:b/>
          <w:sz w:val="20"/>
          <w:szCs w:val="20"/>
          <w:lang w:val="es-ES"/>
        </w:rPr>
        <w:t>M. Léonard Gianadda</w:t>
      </w:r>
      <w:r w:rsidR="001D7562">
        <w:rPr>
          <w:b/>
          <w:sz w:val="20"/>
          <w:szCs w:val="20"/>
          <w:lang w:val="es-ES"/>
        </w:rPr>
        <w:t>, Martigny, SUISSE</w:t>
      </w:r>
    </w:p>
    <w:p w:rsidR="00C071D9" w:rsidRPr="005B7505" w:rsidRDefault="005B7505"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120" w:line="240" w:lineRule="auto"/>
        <w:ind w:right="-241"/>
        <w:rPr>
          <w:rFonts w:eastAsia="Times New Roman"/>
          <w:sz w:val="20"/>
          <w:szCs w:val="20"/>
          <w:lang w:val="es-ES"/>
        </w:rPr>
      </w:pPr>
      <w:r w:rsidRPr="005B7505">
        <w:rPr>
          <w:sz w:val="20"/>
          <w:szCs w:val="20"/>
          <w:lang w:val="es-ES"/>
        </w:rPr>
        <w:t>M. Léonard Gianadda est le moteur des multiples activités de la Fondation Pierre Gianadda, depuis sa création en 1978 à Martigny, en Suisse. Pendant 40 ans, il a joué un rôle déterminant dans l’organisation des activités de la Fondation, en assurant un programme d’expositions et de concerts de musique classique de très haute qualité dans son édifice emblématique. Ce lieu accueille par ailleurs un Musée gallo-romain, avec une collection d’antiquités découvertes sur place, un Musée de l’automobile et un Parc de sculptures. Grâce à son mécénat, M. Gianadda a ainsi permis de transformer sa ville natale en un centre culturel suisse de renommée internationale. En complément à cette œuvre, il a créé en 2009 une fondation à but social avec son épouse Annette.</w:t>
      </w:r>
    </w:p>
    <w:p w:rsidR="00C071D9" w:rsidRPr="005B7505" w:rsidRDefault="005B7505"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120" w:line="240" w:lineRule="auto"/>
        <w:ind w:right="-241"/>
        <w:rPr>
          <w:rFonts w:eastAsia="Times New Roman"/>
          <w:sz w:val="20"/>
          <w:szCs w:val="20"/>
          <w:lang w:val="it-IT"/>
        </w:rPr>
      </w:pPr>
      <w:r w:rsidRPr="005B7505">
        <w:rPr>
          <w:sz w:val="20"/>
          <w:szCs w:val="20"/>
          <w:lang w:val="es-ES"/>
        </w:rPr>
        <w:t xml:space="preserve">Léonard Gianadda s’est familiarisé avec le monde culturel durant sa jeunesse, en parcourant le monde en tant que photoreporter. En 1976, à Martigny, sur le chantier de construction d’un immeuble, les vestiges d’un temple gallo-romain sont découverts. L’ingénieur Gianadda décide alors de stopper les travaux pour protéger le temple de la destruction. </w:t>
      </w:r>
      <w:r w:rsidRPr="005B7505">
        <w:rPr>
          <w:sz w:val="20"/>
          <w:szCs w:val="20"/>
          <w:lang w:val="it-IT"/>
        </w:rPr>
        <w:t>A cette place, il érige la Fondation Pierre Gianadda, un centre culturel dédié à son frère tragiquement décédé la même année. Abritant le temple antique découvert in situ ainsi que les découvertes archéologiques de la ville romaine Octodure, la Fondation devient peu à peu un centre culturel et artistique de renommée mondiale. Animée par l’enthousiasme de Léonard Gianadda, la Fondation a mis sur pied un ambitieux programme d’activités culturelles avec des expositions temporaires conviant des grands artistes telles que Rodin, Giacometti, Picasso, Chagall et tant d’autres.</w:t>
      </w:r>
    </w:p>
    <w:p w:rsidR="00C071D9" w:rsidRPr="005B7505" w:rsidRDefault="005B7505"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120" w:line="240" w:lineRule="auto"/>
        <w:ind w:right="-241"/>
        <w:rPr>
          <w:rFonts w:eastAsia="Times New Roman"/>
          <w:sz w:val="20"/>
          <w:szCs w:val="20"/>
          <w:lang w:val="es-ES"/>
        </w:rPr>
      </w:pPr>
      <w:r w:rsidRPr="005B7505">
        <w:rPr>
          <w:sz w:val="20"/>
          <w:szCs w:val="20"/>
          <w:lang w:val="es-ES"/>
        </w:rPr>
        <w:t>Si les réalisations culturelles de la Fondation Pierre Gianadda sont évidentes, son impact social, touristique et économique sur la région mérite aussi d’être souligné. A Martigny, Léonard Gianadda a également rassemblé une bibliothèque d’art, installé 17 sculptures contemporaines sur des ronds-points, offert des vitraux pour deux églises, créé le Musée et Chiens du Saint-Bernard, mis en valeur tous les vestiges archéologiques découverts sur ses terrains.</w:t>
      </w:r>
    </w:p>
    <w:p w:rsidR="00C071D9" w:rsidRPr="005B7505" w:rsidRDefault="005B7505"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120" w:line="240" w:lineRule="auto"/>
        <w:ind w:right="-241"/>
        <w:rPr>
          <w:rFonts w:eastAsia="Times New Roman"/>
          <w:sz w:val="20"/>
          <w:szCs w:val="20"/>
          <w:lang w:val="es-ES"/>
        </w:rPr>
      </w:pPr>
      <w:r w:rsidRPr="005B7505">
        <w:rPr>
          <w:sz w:val="20"/>
          <w:szCs w:val="20"/>
          <w:lang w:val="es-ES"/>
        </w:rPr>
        <w:t xml:space="preserve">Le jury félicite M. Gianadda pour son action patrimoniale et philanthropique exercée durant toute sa vie, et </w:t>
      </w:r>
      <w:proofErr w:type="gramStart"/>
      <w:r w:rsidRPr="005B7505">
        <w:rPr>
          <w:sz w:val="20"/>
          <w:szCs w:val="20"/>
          <w:lang w:val="es-ES"/>
        </w:rPr>
        <w:t>souligne :</w:t>
      </w:r>
      <w:proofErr w:type="gramEnd"/>
      <w:r w:rsidRPr="005B7505">
        <w:rPr>
          <w:sz w:val="20"/>
          <w:szCs w:val="20"/>
          <w:lang w:val="es-ES"/>
        </w:rPr>
        <w:t xml:space="preserve"> «</w:t>
      </w:r>
      <w:r w:rsidRPr="005B7505">
        <w:rPr>
          <w:i/>
          <w:sz w:val="20"/>
          <w:szCs w:val="20"/>
          <w:lang w:val="es-ES"/>
        </w:rPr>
        <w:t xml:space="preserve"> A travers sa Fondation, Léonard Gianadda a créé et dirigé quatre musées qui ont reçu plus de 10 millions de visiteurs depuis leur création en 1978. Il a protégé le patrimoine de sa région et organisé des expositions de peinture et des concerts de musique classique de niveau international. Son implication personnelle dans l’organisation de ces activités prouve son approche pratique dans la valorisation du patrimoine. Ces expositions ont permis à un large public européen de découvrir des œuvres d’art difficiles d’accès. </w:t>
      </w:r>
      <w:r w:rsidRPr="005B7505">
        <w:rPr>
          <w:sz w:val="20"/>
          <w:szCs w:val="20"/>
          <w:lang w:val="es-ES"/>
        </w:rPr>
        <w:t>En outre, la pérennité de cette fondation a été assurée par M. Gianadda à travers une dotation de plus de 70 millions de francs suisses ».</w:t>
      </w:r>
    </w:p>
    <w:p w:rsidR="00C071D9" w:rsidRPr="005B7505" w:rsidRDefault="005B7505"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120" w:line="240" w:lineRule="auto"/>
        <w:ind w:right="-241"/>
        <w:rPr>
          <w:rFonts w:eastAsia="Times New Roman"/>
          <w:sz w:val="20"/>
          <w:szCs w:val="20"/>
          <w:lang w:val="it-IT"/>
        </w:rPr>
      </w:pPr>
      <w:r>
        <w:rPr>
          <w:rFonts w:eastAsia="Times New Roman"/>
          <w:b/>
          <w:i/>
          <w:sz w:val="20"/>
          <w:szCs w:val="20"/>
          <w:lang w:val="it-IT"/>
        </w:rPr>
        <w:t>Plus</w:t>
      </w:r>
      <w:r w:rsidRPr="005B7505">
        <w:rPr>
          <w:rFonts w:eastAsia="Times New Roman"/>
          <w:b/>
          <w:i/>
          <w:sz w:val="20"/>
          <w:szCs w:val="20"/>
          <w:lang w:val="it-IT"/>
        </w:rPr>
        <w:t xml:space="preserve"> information:</w:t>
      </w:r>
      <w:r w:rsidRPr="005B7505">
        <w:rPr>
          <w:rFonts w:eastAsia="Times New Roman"/>
          <w:i/>
          <w:sz w:val="20"/>
          <w:szCs w:val="20"/>
          <w:lang w:val="it-IT"/>
        </w:rPr>
        <w:t xml:space="preserve"> </w:t>
      </w:r>
      <w:r w:rsidRPr="005B7505">
        <w:rPr>
          <w:rFonts w:eastAsia="Times New Roman"/>
          <w:sz w:val="20"/>
          <w:szCs w:val="20"/>
          <w:lang w:val="it-IT"/>
        </w:rPr>
        <w:t xml:space="preserve">Sophia Cantinotti | </w:t>
      </w:r>
      <w:hyperlink r:id="rId12">
        <w:r w:rsidRPr="005B7505">
          <w:rPr>
            <w:rFonts w:eastAsia="Times New Roman"/>
            <w:color w:val="0000FF"/>
            <w:sz w:val="20"/>
            <w:szCs w:val="20"/>
            <w:u w:val="single"/>
            <w:lang w:val="it-IT"/>
          </w:rPr>
          <w:t>sophia.cantinotti@netplus.ch</w:t>
        </w:r>
      </w:hyperlink>
      <w:r w:rsidRPr="005B7505">
        <w:rPr>
          <w:rFonts w:eastAsia="Times New Roman"/>
          <w:sz w:val="20"/>
          <w:szCs w:val="20"/>
          <w:lang w:val="it-IT"/>
        </w:rPr>
        <w:t xml:space="preserve"> | +41 79 947 60 70</w:t>
      </w:r>
    </w:p>
    <w:p w:rsidR="00C071D9" w:rsidRPr="005B7505" w:rsidRDefault="00C071D9" w:rsidP="005B7505">
      <w:pPr>
        <w:pStyle w:val="normal0"/>
        <w:spacing w:line="240" w:lineRule="auto"/>
        <w:ind w:right="-241"/>
        <w:jc w:val="both"/>
        <w:rPr>
          <w:sz w:val="20"/>
          <w:szCs w:val="20"/>
          <w:lang w:val="it-IT"/>
        </w:rPr>
      </w:pPr>
    </w:p>
    <w:p w:rsidR="00C071D9" w:rsidRPr="005B7505" w:rsidRDefault="00C071D9" w:rsidP="005B7505">
      <w:pPr>
        <w:pStyle w:val="normal0"/>
        <w:spacing w:line="240" w:lineRule="auto"/>
        <w:ind w:right="-241"/>
        <w:jc w:val="both"/>
        <w:rPr>
          <w:b/>
          <w:lang w:val="it-IT"/>
        </w:rPr>
      </w:pPr>
    </w:p>
    <w:p w:rsidR="00C071D9" w:rsidRPr="005B7505" w:rsidRDefault="005B7505" w:rsidP="005B7505">
      <w:pPr>
        <w:pStyle w:val="normal0"/>
        <w:spacing w:line="240" w:lineRule="auto"/>
        <w:ind w:right="-241"/>
        <w:jc w:val="both"/>
        <w:rPr>
          <w:b/>
          <w:lang w:val="it-IT"/>
        </w:rPr>
      </w:pPr>
      <w:r w:rsidRPr="005B7505">
        <w:rPr>
          <w:b/>
          <w:lang w:val="it-IT"/>
        </w:rPr>
        <w:t xml:space="preserve">Informations générales </w:t>
      </w:r>
    </w:p>
    <w:p w:rsidR="00C071D9" w:rsidRPr="005B7505" w:rsidRDefault="00C071D9" w:rsidP="005B7505">
      <w:pPr>
        <w:pStyle w:val="normal0"/>
        <w:spacing w:line="240" w:lineRule="auto"/>
        <w:ind w:right="-241"/>
        <w:jc w:val="both"/>
        <w:rPr>
          <w:b/>
          <w:lang w:val="it-IT"/>
        </w:rPr>
      </w:pPr>
    </w:p>
    <w:p w:rsidR="00C071D9" w:rsidRPr="005B7505" w:rsidRDefault="005B7505" w:rsidP="005B7505">
      <w:pPr>
        <w:pStyle w:val="normal0"/>
        <w:spacing w:line="240" w:lineRule="auto"/>
        <w:ind w:right="-241"/>
        <w:jc w:val="both"/>
        <w:rPr>
          <w:b/>
          <w:lang w:val="it-IT"/>
        </w:rPr>
      </w:pPr>
      <w:r w:rsidRPr="005B7505">
        <w:rPr>
          <w:b/>
          <w:lang w:val="it-IT"/>
        </w:rPr>
        <w:t xml:space="preserve">Prix Européen du patrimoine/ Prix Europa Nostra </w:t>
      </w:r>
    </w:p>
    <w:p w:rsidR="00C071D9" w:rsidRPr="005B7505" w:rsidRDefault="00C071D9" w:rsidP="005B7505">
      <w:pPr>
        <w:pStyle w:val="normal0"/>
        <w:spacing w:line="240" w:lineRule="auto"/>
        <w:ind w:right="-241"/>
        <w:jc w:val="both"/>
        <w:rPr>
          <w:b/>
          <w:lang w:val="it-IT"/>
        </w:rPr>
      </w:pPr>
    </w:p>
    <w:p w:rsidR="00C071D9" w:rsidRPr="005B7505" w:rsidRDefault="005B7505"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241"/>
        <w:jc w:val="both"/>
        <w:rPr>
          <w:sz w:val="20"/>
          <w:szCs w:val="20"/>
          <w:lang w:val="es-ES"/>
        </w:rPr>
      </w:pPr>
      <w:r w:rsidRPr="005B7505">
        <w:rPr>
          <w:sz w:val="20"/>
          <w:szCs w:val="20"/>
          <w:lang w:val="es-ES"/>
        </w:rPr>
        <w:t xml:space="preserve">Les </w:t>
      </w:r>
      <w:hyperlink r:id="rId13">
        <w:r w:rsidRPr="005B7505">
          <w:rPr>
            <w:color w:val="0000FF"/>
            <w:sz w:val="20"/>
            <w:szCs w:val="20"/>
            <w:u w:val="single"/>
            <w:lang w:val="es-ES"/>
          </w:rPr>
          <w:t>Prix européens</w:t>
        </w:r>
      </w:hyperlink>
      <w:r w:rsidRPr="005B7505">
        <w:rPr>
          <w:color w:val="0000FF"/>
          <w:sz w:val="20"/>
          <w:szCs w:val="20"/>
          <w:u w:val="single"/>
          <w:lang w:val="es-ES"/>
        </w:rPr>
        <w:t xml:space="preserve"> du patrimoine / Prix Europa Nostra</w:t>
      </w:r>
      <w:r w:rsidRPr="005B7505">
        <w:rPr>
          <w:sz w:val="20"/>
          <w:szCs w:val="20"/>
          <w:lang w:val="es-ES"/>
        </w:rPr>
        <w:t xml:space="preserve"> ont été lancés par la Commission européenne en 2002, et sont gérés depuis par Europa Nostra. </w:t>
      </w:r>
      <w:proofErr w:type="gramStart"/>
      <w:r>
        <w:rPr>
          <w:sz w:val="20"/>
          <w:szCs w:val="20"/>
        </w:rPr>
        <w:t>Ils</w:t>
      </w:r>
      <w:proofErr w:type="gramEnd"/>
      <w:r>
        <w:rPr>
          <w:sz w:val="20"/>
          <w:szCs w:val="20"/>
        </w:rPr>
        <w:t xml:space="preserve"> glorifient et soutiennent les meilleures pratiques en matière de conservation du patrimoine, recherche, management, volontariat, éducation et communication. De cette façon, </w:t>
      </w:r>
      <w:proofErr w:type="gramStart"/>
      <w:r>
        <w:rPr>
          <w:sz w:val="20"/>
          <w:szCs w:val="20"/>
        </w:rPr>
        <w:t>ils</w:t>
      </w:r>
      <w:proofErr w:type="gramEnd"/>
      <w:r>
        <w:rPr>
          <w:sz w:val="20"/>
          <w:szCs w:val="20"/>
        </w:rPr>
        <w:t xml:space="preserve"> contribuent à une reconnaissance publique plus forte du patrimoine culturel comme </w:t>
      </w:r>
      <w:r>
        <w:rPr>
          <w:sz w:val="20"/>
          <w:szCs w:val="20"/>
        </w:rPr>
        <w:lastRenderedPageBreak/>
        <w:t xml:space="preserve">ressource stratégique pour l’économie et la société en Europe. </w:t>
      </w:r>
      <w:r w:rsidRPr="005B7505">
        <w:rPr>
          <w:sz w:val="20"/>
          <w:szCs w:val="20"/>
          <w:lang w:val="es-ES"/>
        </w:rPr>
        <w:t xml:space="preserve">Les Prix bénéficient du soutien du programme </w:t>
      </w:r>
      <w:r w:rsidRPr="005B7505">
        <w:rPr>
          <w:b/>
          <w:sz w:val="20"/>
          <w:szCs w:val="20"/>
          <w:lang w:val="es-ES"/>
        </w:rPr>
        <w:t>Europe Créative</w:t>
      </w:r>
      <w:r w:rsidRPr="005B7505">
        <w:rPr>
          <w:sz w:val="20"/>
          <w:szCs w:val="20"/>
          <w:lang w:val="es-ES"/>
        </w:rPr>
        <w:t xml:space="preserve"> de l’Union européenne. </w:t>
      </w:r>
    </w:p>
    <w:p w:rsidR="00C071D9" w:rsidRPr="005B7505" w:rsidRDefault="00C071D9"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241"/>
        <w:jc w:val="both"/>
        <w:rPr>
          <w:lang w:val="es-ES"/>
        </w:rPr>
      </w:pPr>
    </w:p>
    <w:p w:rsidR="00C071D9" w:rsidRPr="005B7505" w:rsidRDefault="005B7505"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241"/>
        <w:jc w:val="both"/>
        <w:rPr>
          <w:sz w:val="20"/>
          <w:szCs w:val="20"/>
          <w:lang w:val="es-ES"/>
        </w:rPr>
      </w:pPr>
      <w:r w:rsidRPr="005B7505">
        <w:rPr>
          <w:sz w:val="20"/>
          <w:szCs w:val="20"/>
          <w:lang w:val="es-ES"/>
        </w:rPr>
        <w:t xml:space="preserve">Ces 17 dernières années, des organismes et individus issus de </w:t>
      </w:r>
      <w:r w:rsidRPr="005B7505">
        <w:rPr>
          <w:b/>
          <w:sz w:val="20"/>
          <w:szCs w:val="20"/>
          <w:lang w:val="es-ES"/>
        </w:rPr>
        <w:t>39 pays</w:t>
      </w:r>
      <w:r w:rsidRPr="005B7505">
        <w:rPr>
          <w:sz w:val="20"/>
          <w:szCs w:val="20"/>
          <w:lang w:val="es-ES"/>
        </w:rPr>
        <w:t xml:space="preserve"> ont soumis un total de </w:t>
      </w:r>
      <w:r w:rsidRPr="005B7505">
        <w:rPr>
          <w:b/>
          <w:sz w:val="20"/>
          <w:szCs w:val="20"/>
          <w:lang w:val="es-ES"/>
        </w:rPr>
        <w:t>3032</w:t>
      </w:r>
      <w:r w:rsidRPr="005B7505">
        <w:rPr>
          <w:sz w:val="20"/>
          <w:szCs w:val="20"/>
          <w:lang w:val="es-ES"/>
        </w:rPr>
        <w:t xml:space="preserve"> </w:t>
      </w:r>
      <w:r w:rsidRPr="005B7505">
        <w:rPr>
          <w:b/>
          <w:sz w:val="20"/>
          <w:szCs w:val="20"/>
          <w:lang w:val="es-ES"/>
        </w:rPr>
        <w:t>candidatures</w:t>
      </w:r>
      <w:r w:rsidRPr="005B7505">
        <w:rPr>
          <w:sz w:val="20"/>
          <w:szCs w:val="20"/>
          <w:lang w:val="es-ES"/>
        </w:rPr>
        <w:t xml:space="preserve"> pour les Prix. En ce qui concerne le nombre de candidatures par </w:t>
      </w:r>
      <w:r w:rsidRPr="005B7505">
        <w:rPr>
          <w:b/>
          <w:sz w:val="20"/>
          <w:szCs w:val="20"/>
          <w:lang w:val="es-ES"/>
        </w:rPr>
        <w:t>pays</w:t>
      </w:r>
      <w:r w:rsidRPr="005B7505">
        <w:rPr>
          <w:sz w:val="20"/>
          <w:szCs w:val="20"/>
          <w:lang w:val="es-ES"/>
        </w:rPr>
        <w:t>, l’</w:t>
      </w:r>
      <w:r w:rsidRPr="005B7505">
        <w:rPr>
          <w:b/>
          <w:sz w:val="20"/>
          <w:szCs w:val="20"/>
          <w:lang w:val="es-ES"/>
        </w:rPr>
        <w:t>Espagne</w:t>
      </w:r>
      <w:r w:rsidRPr="005B7505">
        <w:rPr>
          <w:sz w:val="20"/>
          <w:szCs w:val="20"/>
          <w:lang w:val="es-ES"/>
        </w:rPr>
        <w:t xml:space="preserve"> est en tête du classement avec 527 candidatures, ensuite vient l’</w:t>
      </w:r>
      <w:r w:rsidRPr="005B7505">
        <w:rPr>
          <w:b/>
          <w:sz w:val="20"/>
          <w:szCs w:val="20"/>
          <w:lang w:val="es-ES"/>
        </w:rPr>
        <w:t>Italie</w:t>
      </w:r>
      <w:r w:rsidRPr="005B7505">
        <w:rPr>
          <w:sz w:val="20"/>
          <w:szCs w:val="20"/>
          <w:lang w:val="es-ES"/>
        </w:rPr>
        <w:t xml:space="preserve"> avec 308 candidatures, puis le </w:t>
      </w:r>
      <w:r w:rsidRPr="005B7505">
        <w:rPr>
          <w:b/>
          <w:sz w:val="20"/>
          <w:szCs w:val="20"/>
          <w:lang w:val="es-ES"/>
        </w:rPr>
        <w:t>Royaume-Uni</w:t>
      </w:r>
      <w:r w:rsidRPr="005B7505">
        <w:rPr>
          <w:sz w:val="20"/>
          <w:szCs w:val="20"/>
          <w:lang w:val="es-ES"/>
        </w:rPr>
        <w:t xml:space="preserve"> avec 299 candidatures. En ce qui concerne les </w:t>
      </w:r>
      <w:r w:rsidRPr="005B7505">
        <w:rPr>
          <w:b/>
          <w:sz w:val="20"/>
          <w:szCs w:val="20"/>
          <w:lang w:val="es-ES"/>
        </w:rPr>
        <w:t>catégories</w:t>
      </w:r>
      <w:r w:rsidRPr="005B7505">
        <w:rPr>
          <w:sz w:val="20"/>
          <w:szCs w:val="20"/>
          <w:lang w:val="es-ES"/>
        </w:rPr>
        <w:t xml:space="preserve">, c’est la Conservation qui a reçu le plus de candidatures (1744).  Viennent ensuite les catégories Education, Formation et Sensibilisation (555), puis Recherche (381), et enfin Contribution Exemplaire au patrimoine (352). </w:t>
      </w:r>
    </w:p>
    <w:p w:rsidR="00C071D9" w:rsidRPr="005B7505" w:rsidRDefault="00C071D9"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241"/>
        <w:jc w:val="both"/>
        <w:rPr>
          <w:sz w:val="20"/>
          <w:szCs w:val="20"/>
          <w:lang w:val="es-ES"/>
        </w:rPr>
      </w:pPr>
    </w:p>
    <w:p w:rsidR="00C071D9" w:rsidRPr="005B7505" w:rsidRDefault="005B7505"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241"/>
        <w:jc w:val="both"/>
        <w:rPr>
          <w:sz w:val="20"/>
          <w:szCs w:val="20"/>
          <w:lang w:val="it-IT"/>
        </w:rPr>
      </w:pPr>
      <w:r w:rsidRPr="005B7505">
        <w:rPr>
          <w:sz w:val="20"/>
          <w:szCs w:val="20"/>
          <w:lang w:val="es-ES"/>
        </w:rPr>
        <w:t xml:space="preserve">Depuis 2002, des jurys composés d’experts indépendants ont sélectionnés </w:t>
      </w:r>
      <w:r w:rsidRPr="005B7505">
        <w:rPr>
          <w:b/>
          <w:sz w:val="20"/>
          <w:szCs w:val="20"/>
          <w:lang w:val="es-ES"/>
        </w:rPr>
        <w:t>512 projets issus de 34 pays</w:t>
      </w:r>
      <w:r w:rsidRPr="005B7505">
        <w:rPr>
          <w:sz w:val="20"/>
          <w:szCs w:val="20"/>
          <w:lang w:val="es-ES"/>
        </w:rPr>
        <w:t xml:space="preserve"> pour recevoir un Prix. Conformément au nombre de candidatures, L’</w:t>
      </w:r>
      <w:r w:rsidRPr="005B7505">
        <w:rPr>
          <w:b/>
          <w:sz w:val="20"/>
          <w:szCs w:val="20"/>
          <w:lang w:val="es-ES"/>
        </w:rPr>
        <w:t>Espagne</w:t>
      </w:r>
      <w:r w:rsidRPr="005B7505">
        <w:rPr>
          <w:sz w:val="20"/>
          <w:szCs w:val="20"/>
          <w:lang w:val="es-ES"/>
        </w:rPr>
        <w:t xml:space="preserve"> reste en tête du classement avec 67 Prix reçus. </w:t>
      </w:r>
      <w:r w:rsidRPr="005B7505">
        <w:rPr>
          <w:sz w:val="20"/>
          <w:szCs w:val="20"/>
          <w:lang w:val="it-IT"/>
        </w:rPr>
        <w:t xml:space="preserve">Le </w:t>
      </w:r>
      <w:r w:rsidRPr="005B7505">
        <w:rPr>
          <w:b/>
          <w:sz w:val="20"/>
          <w:szCs w:val="20"/>
          <w:lang w:val="it-IT"/>
        </w:rPr>
        <w:t>Royaume-Uni</w:t>
      </w:r>
      <w:r w:rsidRPr="005B7505">
        <w:rPr>
          <w:sz w:val="20"/>
          <w:szCs w:val="20"/>
          <w:lang w:val="it-IT"/>
        </w:rPr>
        <w:t xml:space="preserve"> est en seconde position avec 61 Prix et L’</w:t>
      </w:r>
      <w:r w:rsidRPr="005B7505">
        <w:rPr>
          <w:b/>
          <w:sz w:val="20"/>
          <w:szCs w:val="20"/>
          <w:lang w:val="it-IT"/>
        </w:rPr>
        <w:t>Italie</w:t>
      </w:r>
      <w:r w:rsidRPr="005B7505">
        <w:rPr>
          <w:sz w:val="20"/>
          <w:szCs w:val="20"/>
          <w:lang w:val="it-IT"/>
        </w:rPr>
        <w:t xml:space="preserve"> est troisième (45 Prix). Quant aux catégories, c’est la Conservation qui a le plus de lauréats (291), suivie par l’Education, Formation et Sensibilisation (82), la Contribution Exemplaire au patrimoine (76) et, enfin, la Recherche (63). </w:t>
      </w:r>
    </w:p>
    <w:p w:rsidR="00C071D9" w:rsidRPr="005B7505" w:rsidRDefault="00C071D9"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241"/>
        <w:jc w:val="both"/>
        <w:rPr>
          <w:sz w:val="20"/>
          <w:szCs w:val="20"/>
          <w:lang w:val="it-IT"/>
        </w:rPr>
      </w:pPr>
    </w:p>
    <w:p w:rsidR="00C071D9" w:rsidRPr="005B7505" w:rsidRDefault="005B7505"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241"/>
        <w:jc w:val="both"/>
        <w:rPr>
          <w:sz w:val="20"/>
          <w:szCs w:val="20"/>
          <w:lang w:val="es-ES"/>
        </w:rPr>
      </w:pPr>
      <w:r w:rsidRPr="005B7505">
        <w:rPr>
          <w:sz w:val="20"/>
          <w:szCs w:val="20"/>
          <w:lang w:val="es-ES"/>
        </w:rPr>
        <w:t xml:space="preserve">Un total de </w:t>
      </w:r>
      <w:r w:rsidRPr="005B7505">
        <w:rPr>
          <w:b/>
          <w:sz w:val="20"/>
          <w:szCs w:val="20"/>
          <w:lang w:val="es-ES"/>
        </w:rPr>
        <w:t>116 Grand Prix</w:t>
      </w:r>
      <w:r w:rsidRPr="005B7505">
        <w:rPr>
          <w:sz w:val="20"/>
          <w:szCs w:val="20"/>
          <w:lang w:val="es-ES"/>
        </w:rPr>
        <w:t xml:space="preserve"> d’une valeur de 10 000€ ont été décernés à des initiatives patrimoniales remarquables sélectionnées parmi les projets lauréats. </w:t>
      </w:r>
    </w:p>
    <w:p w:rsidR="00C071D9" w:rsidRPr="005B7505" w:rsidRDefault="00C071D9"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241"/>
        <w:jc w:val="both"/>
        <w:rPr>
          <w:sz w:val="20"/>
          <w:szCs w:val="20"/>
          <w:lang w:val="es-ES"/>
        </w:rPr>
      </w:pPr>
    </w:p>
    <w:p w:rsidR="00C071D9" w:rsidRPr="005B7505" w:rsidRDefault="005B7505"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241"/>
        <w:jc w:val="both"/>
        <w:rPr>
          <w:sz w:val="20"/>
          <w:szCs w:val="20"/>
          <w:lang w:val="es-ES"/>
        </w:rPr>
      </w:pPr>
      <w:r w:rsidRPr="005B7505">
        <w:rPr>
          <w:sz w:val="20"/>
          <w:szCs w:val="20"/>
          <w:lang w:val="es-ES"/>
        </w:rPr>
        <w:t xml:space="preserve">Les Prix européens du patrimoine / Prix Europa Nostra mettent en lumière les meilleures pratiques,  encouragent l’échange transfrontalier de connaissances et mettent en relation divers acteurs de réseaux plus vastes. </w:t>
      </w:r>
      <w:proofErr w:type="gramStart"/>
      <w:r>
        <w:rPr>
          <w:sz w:val="20"/>
          <w:szCs w:val="20"/>
        </w:rPr>
        <w:t>Ils</w:t>
      </w:r>
      <w:proofErr w:type="gramEnd"/>
      <w:r>
        <w:rPr>
          <w:sz w:val="20"/>
          <w:szCs w:val="20"/>
        </w:rPr>
        <w:t xml:space="preserve"> apportent des bénéfices majeurs aux lauréats, tels qu’une visibilité (inter)nationale plus large, des financements complémentaires et un nombre accru de visiteurs. </w:t>
      </w:r>
      <w:r w:rsidRPr="005B7505">
        <w:rPr>
          <w:sz w:val="20"/>
          <w:szCs w:val="20"/>
          <w:lang w:val="es-ES"/>
        </w:rPr>
        <w:t>De plus, ils contribuent à une meilleure compréhension de notre patrimoine commun par le grand public. Les Prix se révèlent ainsi être un outil indispensable à la promotion du patrimoine en Europe.</w:t>
      </w:r>
    </w:p>
    <w:p w:rsidR="00C071D9" w:rsidRPr="005B7505" w:rsidRDefault="00C071D9"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241"/>
        <w:jc w:val="both"/>
        <w:rPr>
          <w:sz w:val="20"/>
          <w:szCs w:val="20"/>
          <w:lang w:val="es-ES"/>
        </w:rPr>
      </w:pPr>
    </w:p>
    <w:p w:rsidR="00C071D9" w:rsidRPr="005B7505" w:rsidRDefault="005B7505"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241"/>
        <w:jc w:val="both"/>
        <w:rPr>
          <w:sz w:val="20"/>
          <w:szCs w:val="20"/>
          <w:lang w:val="es-ES"/>
        </w:rPr>
      </w:pPr>
      <w:r w:rsidRPr="006F4FFA">
        <w:rPr>
          <w:b/>
          <w:sz w:val="20"/>
          <w:szCs w:val="20"/>
          <w:lang w:val="es-ES"/>
        </w:rPr>
        <w:t>Les Prix Europa Nostra</w:t>
      </w:r>
      <w:r w:rsidRPr="005B7505">
        <w:rPr>
          <w:sz w:val="20"/>
          <w:szCs w:val="20"/>
          <w:lang w:val="es-ES"/>
        </w:rPr>
        <w:t xml:space="preserve"> sont attribués à des réalisation dans le domaine du patrimoine pour les pays européens ne faisant pas parti du programme Europe créative. Ils ne sont pas éligibles pour recevoir un Grand Prix. </w:t>
      </w:r>
    </w:p>
    <w:p w:rsidR="00C071D9" w:rsidRPr="005B7505" w:rsidRDefault="00C071D9" w:rsidP="005B7505">
      <w:pPr>
        <w:pStyle w:val="normal0"/>
        <w:spacing w:line="240" w:lineRule="auto"/>
        <w:ind w:right="-241"/>
        <w:jc w:val="both"/>
        <w:rPr>
          <w:lang w:val="es-ES"/>
        </w:rPr>
      </w:pPr>
    </w:p>
    <w:p w:rsidR="00C071D9" w:rsidRPr="005B7505" w:rsidRDefault="005B7505"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241"/>
        <w:jc w:val="both"/>
        <w:rPr>
          <w:lang w:val="es-ES"/>
        </w:rPr>
      </w:pPr>
      <w:r w:rsidRPr="005B7505">
        <w:rPr>
          <w:b/>
          <w:lang w:val="es-ES"/>
        </w:rPr>
        <w:t>Europa Nostra</w:t>
      </w:r>
    </w:p>
    <w:p w:rsidR="00C071D9" w:rsidRPr="005B7505" w:rsidRDefault="00C071D9"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241"/>
        <w:jc w:val="both"/>
        <w:rPr>
          <w:sz w:val="20"/>
          <w:szCs w:val="20"/>
          <w:lang w:val="es-ES"/>
        </w:rPr>
      </w:pPr>
    </w:p>
    <w:p w:rsidR="00C071D9" w:rsidRPr="005B7505" w:rsidRDefault="00F15339"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241"/>
        <w:jc w:val="both"/>
        <w:rPr>
          <w:sz w:val="20"/>
          <w:szCs w:val="20"/>
          <w:lang w:val="es-ES"/>
        </w:rPr>
      </w:pPr>
      <w:hyperlink r:id="rId14">
        <w:r w:rsidR="005B7505" w:rsidRPr="005B7505">
          <w:rPr>
            <w:color w:val="0000FF"/>
            <w:sz w:val="20"/>
            <w:szCs w:val="20"/>
            <w:u w:val="single"/>
            <w:lang w:val="es-ES"/>
          </w:rPr>
          <w:t>Europa Nostra</w:t>
        </w:r>
      </w:hyperlink>
      <w:r w:rsidR="005B7505" w:rsidRPr="005B7505">
        <w:rPr>
          <w:sz w:val="20"/>
          <w:szCs w:val="20"/>
          <w:lang w:val="es-ES"/>
        </w:rPr>
        <w:t xml:space="preserve"> est la fédération européenne des organisations du patrimoine, également soutenue par un large réseau d’organismes publics, entreprises privées et individus. Couvrant plus de 40 pays en Europe, l’organisation est la voix de la société civile engagée en faveur de la sauvegarde et de la mise en valeur du patrimoine culturel et naturel en Europe. Fondée en 1963, Europa Nostra est reconnue aujourd’hui comme le réseau le plus représentatif dans le domaine du patrimoine en Europe. </w:t>
      </w:r>
      <w:r w:rsidR="005B7505" w:rsidRPr="005B7505">
        <w:rPr>
          <w:b/>
          <w:sz w:val="20"/>
          <w:szCs w:val="20"/>
          <w:lang w:val="es-ES"/>
        </w:rPr>
        <w:t xml:space="preserve">Plácido Domingo, </w:t>
      </w:r>
      <w:r w:rsidR="005B7505" w:rsidRPr="005B7505">
        <w:rPr>
          <w:sz w:val="20"/>
          <w:szCs w:val="20"/>
          <w:lang w:val="es-ES"/>
        </w:rPr>
        <w:t xml:space="preserve">chanteur d’opéra et chef d’orchestre mondialement connu, est le Président de l’organisation. </w:t>
      </w:r>
    </w:p>
    <w:p w:rsidR="00C071D9" w:rsidRPr="005B7505" w:rsidRDefault="00C071D9"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241"/>
        <w:jc w:val="both"/>
        <w:rPr>
          <w:lang w:val="es-ES"/>
        </w:rPr>
      </w:pPr>
    </w:p>
    <w:p w:rsidR="00C071D9" w:rsidRPr="005B7505" w:rsidRDefault="005B7505"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241"/>
        <w:jc w:val="both"/>
        <w:rPr>
          <w:lang w:val="it-IT"/>
        </w:rPr>
      </w:pPr>
      <w:r w:rsidRPr="005B7505">
        <w:rPr>
          <w:sz w:val="20"/>
          <w:szCs w:val="20"/>
          <w:lang w:val="es-ES"/>
        </w:rPr>
        <w:t xml:space="preserve">Europa Nostra se bat pour sauver les monuments, sites et paysages culturels de l’Europe en danger, en particulier par son programme des « 7 sites les plus menacés ». La fédération célèbre également l’excellence par le biais des Prix européens du patrimoine / Prix Europa Nostra. Elle contribue aussi à la formulation et l’implantation de stratégies et politiques européennes liées au patrimoine, à travers un dialogue structuré avec les Institutions européennes et la coordination de l’Alliance européenne pour le patrimoine 3.3. </w:t>
      </w:r>
      <w:r w:rsidRPr="005B7505">
        <w:rPr>
          <w:sz w:val="20"/>
          <w:szCs w:val="20"/>
          <w:lang w:val="it-IT"/>
        </w:rPr>
        <w:t>Europa Nostra a fortement promu et contribue activement à l'</w:t>
      </w:r>
      <w:hyperlink r:id="rId15">
        <w:r w:rsidRPr="005B7505">
          <w:rPr>
            <w:color w:val="0000FF"/>
            <w:sz w:val="20"/>
            <w:szCs w:val="20"/>
            <w:u w:val="single"/>
            <w:lang w:val="it-IT"/>
          </w:rPr>
          <w:t>Année européenne du patrimoine culturel</w:t>
        </w:r>
      </w:hyperlink>
      <w:r w:rsidRPr="005B7505">
        <w:rPr>
          <w:sz w:val="20"/>
          <w:szCs w:val="20"/>
          <w:lang w:val="it-IT"/>
        </w:rPr>
        <w:t xml:space="preserve"> 2018.</w:t>
      </w:r>
    </w:p>
    <w:p w:rsidR="00C071D9" w:rsidRPr="005B7505" w:rsidRDefault="00C071D9"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241"/>
        <w:jc w:val="both"/>
        <w:rPr>
          <w:b/>
          <w:lang w:val="it-IT"/>
        </w:rPr>
      </w:pPr>
    </w:p>
    <w:p w:rsidR="00C071D9" w:rsidRPr="005B7505" w:rsidRDefault="005B7505"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241"/>
        <w:jc w:val="both"/>
        <w:rPr>
          <w:lang w:val="it-IT"/>
        </w:rPr>
      </w:pPr>
      <w:r w:rsidRPr="005B7505">
        <w:rPr>
          <w:b/>
          <w:lang w:val="it-IT"/>
        </w:rPr>
        <w:t>Europe créative</w:t>
      </w:r>
    </w:p>
    <w:p w:rsidR="00C071D9" w:rsidRPr="005B7505" w:rsidRDefault="00C071D9"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241"/>
        <w:jc w:val="both"/>
        <w:rPr>
          <w:color w:val="002060"/>
          <w:sz w:val="20"/>
          <w:szCs w:val="20"/>
          <w:lang w:val="it-IT"/>
        </w:rPr>
      </w:pPr>
    </w:p>
    <w:p w:rsidR="00C071D9" w:rsidRPr="005B7505" w:rsidRDefault="00F15339" w:rsidP="005B7505">
      <w:pPr>
        <w:pStyle w:val="norm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241"/>
        <w:jc w:val="both"/>
        <w:rPr>
          <w:lang w:val="it-IT"/>
        </w:rPr>
      </w:pPr>
      <w:hyperlink r:id="rId16">
        <w:r w:rsidR="005B7505" w:rsidRPr="005B7505">
          <w:rPr>
            <w:color w:val="0000FF"/>
            <w:sz w:val="20"/>
            <w:szCs w:val="20"/>
            <w:u w:val="single"/>
            <w:lang w:val="it-IT"/>
          </w:rPr>
          <w:t>Europe créative</w:t>
        </w:r>
      </w:hyperlink>
      <w:r w:rsidR="005B7505" w:rsidRPr="005B7505">
        <w:rPr>
          <w:sz w:val="20"/>
          <w:szCs w:val="20"/>
          <w:lang w:val="it-IT"/>
        </w:rPr>
        <w:t xml:space="preserve"> est le programme de l’UE qui soutient les secteurs de la culture et de la création, en leur permettant d’accroître leur contribution à la croissance et à l’emploi. Avec un budget de 1,46 milliard d’euros pour la période 2014-2020, ce programme soutient des organisations dans les domaines du patrimoine, des arts du spectacle, des beaux-arts, des arts interdisciplinaires, de l’édition, du cinéma, de la télévision, de la musique et des jeux vidéo dans leur action en Europe, afin d’atteindre de nouveaux publics et de développer les compétences requises à l’ère numérique.  </w:t>
      </w:r>
    </w:p>
    <w:p w:rsidR="00C071D9" w:rsidRPr="005B7505" w:rsidRDefault="00C071D9" w:rsidP="005B7505">
      <w:pPr>
        <w:pStyle w:val="normal0"/>
        <w:spacing w:line="240" w:lineRule="auto"/>
        <w:ind w:right="-241"/>
        <w:jc w:val="both"/>
        <w:rPr>
          <w:lang w:val="it-IT"/>
        </w:rPr>
      </w:pPr>
    </w:p>
    <w:p w:rsidR="00C071D9" w:rsidRPr="005B7505" w:rsidRDefault="00C071D9" w:rsidP="005B7505">
      <w:pPr>
        <w:pStyle w:val="normal0"/>
        <w:spacing w:line="240" w:lineRule="auto"/>
        <w:ind w:right="-241"/>
        <w:rPr>
          <w:lang w:val="it-IT"/>
        </w:rPr>
      </w:pPr>
    </w:p>
    <w:sectPr w:rsidR="00C071D9" w:rsidRPr="005B7505" w:rsidSect="006F4FFA">
      <w:headerReference w:type="default" r:id="rId17"/>
      <w:headerReference w:type="first" r:id="rId18"/>
      <w:pgSz w:w="11909" w:h="16834"/>
      <w:pgMar w:top="1204" w:right="1440" w:bottom="1440" w:left="1080" w:header="54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505" w:rsidRDefault="005B7505" w:rsidP="005B7505">
      <w:pPr>
        <w:spacing w:line="240" w:lineRule="auto"/>
      </w:pPr>
      <w:r>
        <w:separator/>
      </w:r>
    </w:p>
  </w:endnote>
  <w:endnote w:type="continuationSeparator" w:id="0">
    <w:p w:rsidR="005B7505" w:rsidRDefault="005B7505" w:rsidP="005B75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505" w:rsidRDefault="005B7505" w:rsidP="005B7505">
      <w:pPr>
        <w:spacing w:line="240" w:lineRule="auto"/>
      </w:pPr>
      <w:r>
        <w:separator/>
      </w:r>
    </w:p>
  </w:footnote>
  <w:footnote w:type="continuationSeparator" w:id="0">
    <w:p w:rsidR="005B7505" w:rsidRDefault="005B7505" w:rsidP="005B750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505" w:rsidRDefault="005B7505">
    <w:pPr>
      <w:pStyle w:val="Heade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505" w:rsidRDefault="005B7505" w:rsidP="005B7505">
    <w:pPr>
      <w:pStyle w:val="Header"/>
      <w:jc w:val="right"/>
    </w:pPr>
    <w:r w:rsidRPr="005B7505">
      <w:rPr>
        <w:noProof/>
      </w:rPr>
      <w:drawing>
        <wp:inline distT="0" distB="0" distL="0" distR="0">
          <wp:extent cx="818526" cy="1296000"/>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4149" b="4149"/>
                  <a:stretch>
                    <a:fillRect/>
                  </a:stretch>
                </pic:blipFill>
                <pic:spPr>
                  <a:xfrm>
                    <a:off x="0" y="0"/>
                    <a:ext cx="818526" cy="1296000"/>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071D9"/>
    <w:rsid w:val="001D7562"/>
    <w:rsid w:val="005B7505"/>
    <w:rsid w:val="006F4FFA"/>
    <w:rsid w:val="00866192"/>
    <w:rsid w:val="00A061AF"/>
    <w:rsid w:val="00C071D9"/>
    <w:rsid w:val="00F15339"/>
    <w:rsid w:val="00F352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AF"/>
  </w:style>
  <w:style w:type="paragraph" w:styleId="Heading1">
    <w:name w:val="heading 1"/>
    <w:basedOn w:val="normal0"/>
    <w:next w:val="normal0"/>
    <w:rsid w:val="00C071D9"/>
    <w:pPr>
      <w:keepNext/>
      <w:keepLines/>
      <w:spacing w:before="400" w:after="120"/>
      <w:outlineLvl w:val="0"/>
    </w:pPr>
    <w:rPr>
      <w:sz w:val="40"/>
      <w:szCs w:val="40"/>
    </w:rPr>
  </w:style>
  <w:style w:type="paragraph" w:styleId="Heading2">
    <w:name w:val="heading 2"/>
    <w:basedOn w:val="normal0"/>
    <w:next w:val="normal0"/>
    <w:rsid w:val="00C071D9"/>
    <w:pPr>
      <w:keepNext/>
      <w:keepLines/>
      <w:spacing w:before="360" w:after="120"/>
      <w:outlineLvl w:val="1"/>
    </w:pPr>
    <w:rPr>
      <w:sz w:val="32"/>
      <w:szCs w:val="32"/>
    </w:rPr>
  </w:style>
  <w:style w:type="paragraph" w:styleId="Heading3">
    <w:name w:val="heading 3"/>
    <w:basedOn w:val="normal0"/>
    <w:next w:val="normal0"/>
    <w:rsid w:val="00C071D9"/>
    <w:pPr>
      <w:keepNext/>
      <w:keepLines/>
      <w:spacing w:before="320" w:after="80"/>
      <w:outlineLvl w:val="2"/>
    </w:pPr>
    <w:rPr>
      <w:color w:val="434343"/>
      <w:sz w:val="28"/>
      <w:szCs w:val="28"/>
    </w:rPr>
  </w:style>
  <w:style w:type="paragraph" w:styleId="Heading4">
    <w:name w:val="heading 4"/>
    <w:basedOn w:val="normal0"/>
    <w:next w:val="normal0"/>
    <w:rsid w:val="00C071D9"/>
    <w:pPr>
      <w:keepNext/>
      <w:keepLines/>
      <w:spacing w:before="280" w:after="80"/>
      <w:outlineLvl w:val="3"/>
    </w:pPr>
    <w:rPr>
      <w:color w:val="666666"/>
      <w:sz w:val="24"/>
      <w:szCs w:val="24"/>
    </w:rPr>
  </w:style>
  <w:style w:type="paragraph" w:styleId="Heading5">
    <w:name w:val="heading 5"/>
    <w:basedOn w:val="normal0"/>
    <w:next w:val="normal0"/>
    <w:rsid w:val="00C071D9"/>
    <w:pPr>
      <w:keepNext/>
      <w:keepLines/>
      <w:spacing w:before="240" w:after="80"/>
      <w:outlineLvl w:val="4"/>
    </w:pPr>
    <w:rPr>
      <w:color w:val="666666"/>
    </w:rPr>
  </w:style>
  <w:style w:type="paragraph" w:styleId="Heading6">
    <w:name w:val="heading 6"/>
    <w:basedOn w:val="normal0"/>
    <w:next w:val="normal0"/>
    <w:rsid w:val="00C071D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071D9"/>
  </w:style>
  <w:style w:type="paragraph" w:styleId="Title">
    <w:name w:val="Title"/>
    <w:basedOn w:val="normal0"/>
    <w:next w:val="normal0"/>
    <w:rsid w:val="00C071D9"/>
    <w:pPr>
      <w:keepNext/>
      <w:keepLines/>
      <w:spacing w:after="60"/>
    </w:pPr>
    <w:rPr>
      <w:sz w:val="52"/>
      <w:szCs w:val="52"/>
    </w:rPr>
  </w:style>
  <w:style w:type="paragraph" w:styleId="Subtitle">
    <w:name w:val="Subtitle"/>
    <w:basedOn w:val="normal0"/>
    <w:next w:val="normal0"/>
    <w:rsid w:val="00C071D9"/>
    <w:pPr>
      <w:keepNext/>
      <w:keepLines/>
      <w:spacing w:after="320"/>
    </w:pPr>
    <w:rPr>
      <w:color w:val="666666"/>
      <w:sz w:val="30"/>
      <w:szCs w:val="30"/>
    </w:rPr>
  </w:style>
  <w:style w:type="table" w:customStyle="1" w:styleId="a">
    <w:basedOn w:val="TableNormal"/>
    <w:rsid w:val="00C071D9"/>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5B75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505"/>
    <w:rPr>
      <w:rFonts w:ascii="Tahoma" w:hAnsi="Tahoma" w:cs="Tahoma"/>
      <w:sz w:val="16"/>
      <w:szCs w:val="16"/>
    </w:rPr>
  </w:style>
  <w:style w:type="paragraph" w:styleId="Header">
    <w:name w:val="header"/>
    <w:basedOn w:val="Normal"/>
    <w:link w:val="HeaderChar"/>
    <w:uiPriority w:val="99"/>
    <w:semiHidden/>
    <w:unhideWhenUsed/>
    <w:rsid w:val="005B750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B7505"/>
  </w:style>
  <w:style w:type="paragraph" w:styleId="Footer">
    <w:name w:val="footer"/>
    <w:basedOn w:val="Normal"/>
    <w:link w:val="FooterChar"/>
    <w:uiPriority w:val="99"/>
    <w:semiHidden/>
    <w:unhideWhenUsed/>
    <w:rsid w:val="005B750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B750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europeanheritageawards.eu/jury/" TargetMode="External"/><Relationship Id="rId13" Type="http://schemas.openxmlformats.org/officeDocument/2006/relationships/hyperlink" Target="http://www.europeanheritageawards.eu/" TargetMode="External"/><Relationship Id="rId1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europanostra.org/prix-europeen-patrimoine-sapeurs-pompiers-paris-notre-dame" TargetMode="External"/><Relationship Id="rId12" Type="http://schemas.openxmlformats.org/officeDocument/2006/relationships/hyperlink" Target="mailto:sophia.cantinotti@netplus.ch"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ec.europa.eu/programmes/creative-europe/node_f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vote.europanostra.org/" TargetMode="External"/><Relationship Id="rId11" Type="http://schemas.openxmlformats.org/officeDocument/2006/relationships/hyperlink" Target="http://ec.europa.eu/commission/2014-2019/navracsics_en" TargetMode="External"/><Relationship Id="rId5" Type="http://schemas.openxmlformats.org/officeDocument/2006/relationships/endnotes" Target="endnotes.xml"/><Relationship Id="rId15" Type="http://schemas.openxmlformats.org/officeDocument/2006/relationships/hyperlink" Target="http://www.europanostra.org/our-work/policy/european-year-cultural-heritage/" TargetMode="External"/><Relationship Id="rId10" Type="http://schemas.openxmlformats.org/officeDocument/2006/relationships/hyperlink" Target="http://ec.europa.eu/programmes/creative-europe/index_en.ht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europeanheritageawards.eu/winner_year/2019" TargetMode="External"/><Relationship Id="rId14" Type="http://schemas.openxmlformats.org/officeDocument/2006/relationships/hyperlink" Target="http://www.europanostr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2247</Words>
  <Characters>13776</Characters>
  <Application>Microsoft Office Word</Application>
  <DocSecurity>0</DocSecurity>
  <Lines>259</Lines>
  <Paragraphs>117</Paragraphs>
  <ScaleCrop>false</ScaleCrop>
  <Company/>
  <LinksUpToDate>false</LinksUpToDate>
  <CharactersWithSpaces>15906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Audrey Hogan</cp:lastModifiedBy>
  <cp:revision>2</cp:revision>
  <dcterms:created xsi:type="dcterms:W3CDTF">2019-05-17T14:16:00Z</dcterms:created>
  <dcterms:modified xsi:type="dcterms:W3CDTF">2019-05-17T14:16:00Z</dcterms:modified>
</cp:coreProperties>
</file>