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A4940" w:rsidTr="00B1706A">
        <w:tc>
          <w:tcPr>
            <w:tcW w:w="4394" w:type="dxa"/>
          </w:tcPr>
          <w:p w:rsidR="00B1706A" w:rsidRPr="009A4940" w:rsidRDefault="00B1706A" w:rsidP="00C44402">
            <w:pPr>
              <w:rPr>
                <w:b/>
                <w:sz w:val="28"/>
                <w:szCs w:val="28"/>
                <w:lang w:val="tr-TR"/>
              </w:rPr>
            </w:pPr>
          </w:p>
          <w:p w:rsidR="00B1706A" w:rsidRPr="009A4940" w:rsidRDefault="00B1706A" w:rsidP="00C44402">
            <w:pPr>
              <w:rPr>
                <w:b/>
                <w:sz w:val="20"/>
                <w:lang w:val="tr-TR"/>
              </w:rPr>
            </w:pPr>
            <w:r w:rsidRPr="009A4940">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Pr="009A4940" w:rsidRDefault="00B1706A" w:rsidP="00C44402">
            <w:pPr>
              <w:jc w:val="center"/>
              <w:rPr>
                <w:noProof/>
                <w:sz w:val="20"/>
                <w:lang w:val="tr-TR"/>
              </w:rPr>
            </w:pPr>
          </w:p>
          <w:p w:rsidR="00B1706A" w:rsidRPr="009A4940" w:rsidRDefault="00B1706A" w:rsidP="00C44402">
            <w:pPr>
              <w:jc w:val="center"/>
              <w:rPr>
                <w:rFonts w:cs="Arial"/>
                <w:b/>
                <w:iCs/>
                <w:color w:val="FF0000"/>
                <w:sz w:val="24"/>
                <w:szCs w:val="24"/>
                <w:u w:val="single"/>
                <w:lang w:val="tr-TR"/>
              </w:rPr>
            </w:pPr>
          </w:p>
          <w:p w:rsidR="00B1706A" w:rsidRPr="009A4940" w:rsidRDefault="00B1706A" w:rsidP="00C44402">
            <w:pPr>
              <w:rPr>
                <w:rFonts w:cs="Arial"/>
                <w:b/>
                <w:iCs/>
                <w:sz w:val="24"/>
                <w:szCs w:val="24"/>
                <w:lang w:val="tr-TR"/>
              </w:rPr>
            </w:pPr>
          </w:p>
        </w:tc>
        <w:tc>
          <w:tcPr>
            <w:tcW w:w="5790" w:type="dxa"/>
          </w:tcPr>
          <w:p w:rsidR="00B1706A" w:rsidRPr="009A4940" w:rsidRDefault="00B1706A" w:rsidP="00C44402">
            <w:pPr>
              <w:jc w:val="right"/>
              <w:rPr>
                <w:b/>
                <w:sz w:val="20"/>
                <w:lang w:val="tr-TR"/>
              </w:rPr>
            </w:pPr>
            <w:r w:rsidRPr="009A4940">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9A4940" w:rsidRDefault="009A4940" w:rsidP="00B73DA6">
      <w:pPr>
        <w:jc w:val="center"/>
        <w:rPr>
          <w:rFonts w:cs="Arial"/>
          <w:b/>
          <w:iCs/>
          <w:sz w:val="24"/>
          <w:szCs w:val="24"/>
          <w:lang w:val="tr-TR"/>
        </w:rPr>
      </w:pPr>
    </w:p>
    <w:p w:rsidR="00B73DA6" w:rsidRPr="009A4940" w:rsidRDefault="00B73DA6" w:rsidP="00B73DA6">
      <w:pPr>
        <w:jc w:val="center"/>
        <w:rPr>
          <w:rFonts w:cs="Arial"/>
          <w:b/>
          <w:iCs/>
          <w:sz w:val="24"/>
          <w:szCs w:val="24"/>
          <w:lang w:val="tr-TR"/>
        </w:rPr>
      </w:pPr>
      <w:r w:rsidRPr="009A4940">
        <w:rPr>
          <w:rFonts w:cs="Arial"/>
          <w:b/>
          <w:iCs/>
          <w:sz w:val="24"/>
          <w:szCs w:val="24"/>
          <w:lang w:val="tr-TR"/>
        </w:rPr>
        <w:t>BASIN AÇIKLAMASI</w:t>
      </w:r>
    </w:p>
    <w:p w:rsidR="0033487B" w:rsidRPr="009A4940" w:rsidRDefault="0033487B" w:rsidP="0033487B">
      <w:pPr>
        <w:pStyle w:val="5Normal"/>
        <w:spacing w:after="0" w:line="312" w:lineRule="auto"/>
        <w:rPr>
          <w:b/>
          <w:color w:val="000000"/>
          <w:sz w:val="24"/>
          <w:szCs w:val="24"/>
          <w:lang w:val="tr-TR"/>
        </w:rPr>
      </w:pPr>
    </w:p>
    <w:p w:rsidR="00981CA7" w:rsidRPr="009A4940" w:rsidRDefault="00823289" w:rsidP="001F7A7E">
      <w:pPr>
        <w:pStyle w:val="5Normal"/>
        <w:spacing w:after="0" w:line="312" w:lineRule="auto"/>
        <w:jc w:val="center"/>
        <w:rPr>
          <w:b/>
          <w:color w:val="000000"/>
          <w:sz w:val="24"/>
          <w:szCs w:val="24"/>
          <w:lang w:val="tr-TR"/>
        </w:rPr>
      </w:pPr>
      <w:bookmarkStart w:id="0" w:name="_Hlk4068895"/>
      <w:r w:rsidRPr="009A4940">
        <w:rPr>
          <w:b/>
          <w:color w:val="000000"/>
          <w:sz w:val="24"/>
          <w:szCs w:val="24"/>
          <w:lang w:val="tr-TR"/>
        </w:rPr>
        <w:t>Stewards of Cultural Heritage</w:t>
      </w:r>
      <w:r w:rsidR="00890499" w:rsidRPr="009A4940">
        <w:rPr>
          <w:b/>
          <w:color w:val="000000"/>
          <w:sz w:val="24"/>
          <w:szCs w:val="24"/>
          <w:lang w:val="tr-TR"/>
        </w:rPr>
        <w:t xml:space="preserve"> </w:t>
      </w:r>
      <w:r w:rsidR="00981CA7" w:rsidRPr="009A4940">
        <w:rPr>
          <w:b/>
          <w:color w:val="000000"/>
          <w:sz w:val="24"/>
          <w:szCs w:val="24"/>
          <w:lang w:val="tr-TR"/>
        </w:rPr>
        <w:t>projesi</w:t>
      </w:r>
    </w:p>
    <w:p w:rsidR="001F7A7E" w:rsidRPr="009A4940" w:rsidRDefault="00981CA7" w:rsidP="001F7A7E">
      <w:pPr>
        <w:pStyle w:val="5Normal"/>
        <w:spacing w:after="0" w:line="312" w:lineRule="auto"/>
        <w:jc w:val="center"/>
        <w:rPr>
          <w:b/>
          <w:color w:val="000000"/>
          <w:sz w:val="24"/>
          <w:szCs w:val="24"/>
          <w:lang w:val="tr-TR"/>
        </w:rPr>
      </w:pPr>
      <w:r w:rsidRPr="009A4940">
        <w:rPr>
          <w:b/>
          <w:color w:val="000000"/>
          <w:sz w:val="24"/>
          <w:szCs w:val="24"/>
          <w:lang w:val="tr-TR"/>
        </w:rPr>
        <w:t>2019 Avrupa Miras Ödülleri / Europa Nosta Ödülü’ne Layık Görüldü</w:t>
      </w:r>
    </w:p>
    <w:bookmarkEnd w:id="0"/>
    <w:p w:rsidR="004A2EF1" w:rsidRPr="009A4940" w:rsidRDefault="004A2EF1" w:rsidP="004A2EF1">
      <w:pPr>
        <w:pStyle w:val="5Normal"/>
        <w:spacing w:after="0" w:line="312" w:lineRule="auto"/>
        <w:rPr>
          <w:b/>
          <w:color w:val="000000"/>
          <w:sz w:val="12"/>
          <w:szCs w:val="24"/>
          <w:lang w:val="tr-TR"/>
        </w:rPr>
      </w:pPr>
    </w:p>
    <w:p w:rsidR="00121D3C" w:rsidRPr="009A4940" w:rsidRDefault="00A31287" w:rsidP="00121D3C">
      <w:pPr>
        <w:pStyle w:val="5Normal"/>
        <w:spacing w:after="0"/>
        <w:jc w:val="both"/>
        <w:rPr>
          <w:rFonts w:cs="Arial"/>
          <w:color w:val="000000" w:themeColor="text1"/>
          <w:sz w:val="20"/>
          <w:lang w:val="tr-TR"/>
        </w:rPr>
      </w:pPr>
      <w:r w:rsidRPr="009A4940">
        <w:rPr>
          <w:rFonts w:cs="Arial"/>
          <w:b/>
          <w:color w:val="000000" w:themeColor="text1"/>
          <w:sz w:val="20"/>
          <w:lang w:val="tr-TR"/>
        </w:rPr>
        <w:t>Lahey, 21 Mayıs 2019</w:t>
      </w:r>
      <w:r w:rsidRPr="009A4940">
        <w:rPr>
          <w:rFonts w:cs="Arial"/>
          <w:color w:val="000000" w:themeColor="text1"/>
          <w:sz w:val="20"/>
          <w:lang w:val="tr-TR"/>
        </w:rPr>
        <w:t xml:space="preserve"> – Avrupa’nın bu alandaki en prestijli ödülü kabul edilen, </w:t>
      </w:r>
      <w:r w:rsidR="000646AB" w:rsidRPr="009A4940">
        <w:rPr>
          <w:rFonts w:cs="Arial"/>
          <w:color w:val="000000" w:themeColor="text1"/>
          <w:sz w:val="20"/>
          <w:lang w:val="tr-TR"/>
        </w:rPr>
        <w:t xml:space="preserve">Yaratıcı Avrupa Programı tarafından fonlanan, </w:t>
      </w:r>
      <w:r w:rsidRPr="009A4940">
        <w:rPr>
          <w:rFonts w:cs="Arial"/>
          <w:color w:val="000000" w:themeColor="text1"/>
          <w:sz w:val="20"/>
          <w:lang w:val="tr-TR"/>
        </w:rPr>
        <w:t xml:space="preserve">Avrupa Kültürel Miras Ödüllleri / Europa Nostra Ödülleri’nin 2019 yılı sahipleri belli oldu. </w:t>
      </w:r>
      <w:r w:rsidR="007E5B8B" w:rsidRPr="009A4940">
        <w:rPr>
          <w:rFonts w:cs="Arial"/>
          <w:color w:val="000000" w:themeColor="text1"/>
          <w:sz w:val="20"/>
          <w:lang w:val="tr-TR"/>
        </w:rPr>
        <w:t>Bu duyuru Avrupa Komisyonu ve Avrupa’nın önde gelen kültürel miras ağı olan Europa Nostra tarafından yapıldı</w:t>
      </w:r>
      <w:r w:rsidR="00F226D0" w:rsidRPr="009A4940">
        <w:rPr>
          <w:rFonts w:cs="Arial"/>
          <w:color w:val="000000" w:themeColor="text1"/>
          <w:sz w:val="20"/>
          <w:lang w:val="tr-TR"/>
        </w:rPr>
        <w:t xml:space="preserve">. </w:t>
      </w:r>
      <w:r w:rsidR="008641BB" w:rsidRPr="009A4940">
        <w:rPr>
          <w:rFonts w:cs="Arial"/>
          <w:color w:val="000000" w:themeColor="text1"/>
          <w:sz w:val="20"/>
          <w:lang w:val="tr-TR"/>
        </w:rPr>
        <w:t xml:space="preserve">Bu yıl </w:t>
      </w:r>
      <w:r w:rsidR="008641BB" w:rsidRPr="009A4940">
        <w:rPr>
          <w:rFonts w:cs="Arial"/>
          <w:b/>
          <w:color w:val="000000" w:themeColor="text1"/>
          <w:sz w:val="20"/>
          <w:lang w:val="tr-TR"/>
        </w:rPr>
        <w:t xml:space="preserve">16 </w:t>
      </w:r>
      <w:r w:rsidR="008641BB" w:rsidRPr="009A4940">
        <w:rPr>
          <w:rFonts w:cs="Arial"/>
          <w:bCs/>
          <w:color w:val="000000" w:themeColor="text1"/>
          <w:sz w:val="20"/>
          <w:lang w:val="tr-TR"/>
        </w:rPr>
        <w:t>ülkede</w:t>
      </w:r>
      <w:r w:rsidR="008641BB" w:rsidRPr="009A4940">
        <w:rPr>
          <w:rFonts w:cs="Arial"/>
          <w:b/>
          <w:color w:val="000000" w:themeColor="text1"/>
          <w:sz w:val="20"/>
          <w:lang w:val="tr-TR"/>
        </w:rPr>
        <w:t xml:space="preserve"> 25 </w:t>
      </w:r>
      <w:r w:rsidR="008641BB" w:rsidRPr="009A4940">
        <w:rPr>
          <w:rFonts w:cs="Arial"/>
          <w:bCs/>
          <w:color w:val="000000" w:themeColor="text1"/>
          <w:sz w:val="20"/>
          <w:lang w:val="tr-TR"/>
        </w:rPr>
        <w:t xml:space="preserve">ödül, koruma, araştırma, üstün hizmet, eğitim ve farkındalık </w:t>
      </w:r>
      <w:r w:rsidR="008641BB" w:rsidRPr="009A4940">
        <w:rPr>
          <w:rFonts w:cs="Arial"/>
          <w:color w:val="000000" w:themeColor="text1"/>
          <w:sz w:val="20"/>
          <w:lang w:val="tr-TR"/>
        </w:rPr>
        <w:t>yaratma alanlarında</w:t>
      </w:r>
      <w:r w:rsidR="008641BB" w:rsidRPr="009A4940">
        <w:rPr>
          <w:rFonts w:cs="Arial"/>
          <w:bCs/>
          <w:color w:val="000000" w:themeColor="text1"/>
          <w:sz w:val="20"/>
          <w:lang w:val="tr-TR"/>
        </w:rPr>
        <w:t xml:space="preserve"> etkileyici </w:t>
      </w:r>
      <w:r w:rsidR="008641BB" w:rsidRPr="009A4940">
        <w:rPr>
          <w:rFonts w:cs="Arial"/>
          <w:color w:val="000000" w:themeColor="text1"/>
          <w:sz w:val="20"/>
          <w:lang w:val="tr-TR"/>
        </w:rPr>
        <w:t xml:space="preserve">çalışmalara verilmiştir. </w:t>
      </w:r>
      <w:r w:rsidR="005258AA" w:rsidRPr="009A4940">
        <w:rPr>
          <w:rFonts w:cs="Arial"/>
          <w:b/>
          <w:sz w:val="20"/>
          <w:lang w:val="tr-TR"/>
        </w:rPr>
        <w:t>Eğitim, Beceri Geliştirme ve Farkındalık Yaratma kategorisinde</w:t>
      </w:r>
      <w:r w:rsidR="00C079AD" w:rsidRPr="009A4940">
        <w:rPr>
          <w:rFonts w:cs="Arial"/>
          <w:b/>
          <w:sz w:val="20"/>
          <w:lang w:val="tr-TR"/>
        </w:rPr>
        <w:t xml:space="preserve">ki ödül </w:t>
      </w:r>
      <w:r w:rsidR="008C7B8C" w:rsidRPr="009A4940">
        <w:rPr>
          <w:rFonts w:cs="Arial"/>
          <w:b/>
          <w:sz w:val="20"/>
          <w:lang w:val="tr-TR"/>
        </w:rPr>
        <w:t xml:space="preserve">kazananlar arasnda </w:t>
      </w:r>
      <w:r w:rsidR="005258AA" w:rsidRPr="009A4940">
        <w:rPr>
          <w:rFonts w:cs="Arial"/>
          <w:b/>
          <w:sz w:val="20"/>
          <w:lang w:val="tr-TR"/>
        </w:rPr>
        <w:t xml:space="preserve">İstanbul’daki </w:t>
      </w:r>
      <w:r w:rsidR="00C079AD" w:rsidRPr="009A4940">
        <w:rPr>
          <w:rFonts w:cs="Arial"/>
          <w:b/>
          <w:sz w:val="20"/>
          <w:lang w:val="tr-TR"/>
        </w:rPr>
        <w:t xml:space="preserve">bir </w:t>
      </w:r>
      <w:r w:rsidR="005258AA" w:rsidRPr="009A4940">
        <w:rPr>
          <w:rFonts w:cs="Arial"/>
          <w:b/>
          <w:sz w:val="20"/>
          <w:lang w:val="tr-TR"/>
        </w:rPr>
        <w:t xml:space="preserve">Alman </w:t>
      </w:r>
      <w:r w:rsidR="00C079AD" w:rsidRPr="009A4940">
        <w:rPr>
          <w:rFonts w:cs="Arial"/>
          <w:b/>
          <w:sz w:val="20"/>
          <w:lang w:val="tr-TR"/>
        </w:rPr>
        <w:t xml:space="preserve">enstitüsü tarafından yürütülen </w:t>
      </w:r>
      <w:r w:rsidR="00C079AD" w:rsidRPr="009A4940">
        <w:rPr>
          <w:rFonts w:cs="Arial"/>
          <w:b/>
          <w:color w:val="000000"/>
          <w:sz w:val="20"/>
          <w:lang w:val="tr-TR"/>
        </w:rPr>
        <w:t>Stewards of Cultural Heritage</w:t>
      </w:r>
      <w:r w:rsidR="00C079AD" w:rsidRPr="009A4940">
        <w:rPr>
          <w:rFonts w:cs="Arial"/>
          <w:b/>
          <w:color w:val="000000" w:themeColor="text1"/>
          <w:sz w:val="20"/>
          <w:lang w:val="tr-TR"/>
        </w:rPr>
        <w:t xml:space="preserve"> </w:t>
      </w:r>
      <w:r w:rsidR="008C7B8C" w:rsidRPr="009A4940">
        <w:rPr>
          <w:rFonts w:cs="Arial"/>
          <w:b/>
          <w:color w:val="000000" w:themeColor="text1"/>
          <w:sz w:val="20"/>
          <w:lang w:val="tr-TR"/>
        </w:rPr>
        <w:t>projesi de var</w:t>
      </w:r>
      <w:r w:rsidR="008C7B8C" w:rsidRPr="009A4940">
        <w:rPr>
          <w:rFonts w:cs="Arial"/>
          <w:color w:val="000000" w:themeColor="text1"/>
          <w:sz w:val="20"/>
          <w:lang w:val="tr-TR"/>
        </w:rPr>
        <w:t>.</w:t>
      </w:r>
      <w:r w:rsidR="008C7B8C" w:rsidRPr="009A4940">
        <w:rPr>
          <w:rFonts w:cs="Arial"/>
          <w:b/>
          <w:color w:val="000000" w:themeColor="text1"/>
          <w:sz w:val="20"/>
          <w:lang w:val="tr-TR"/>
        </w:rPr>
        <w:t xml:space="preserve"> </w:t>
      </w:r>
      <w:r w:rsidR="00121D3C" w:rsidRPr="009A4940">
        <w:rPr>
          <w:rFonts w:cs="Arial"/>
          <w:color w:val="000000" w:themeColor="text1"/>
          <w:sz w:val="20"/>
          <w:lang w:val="tr-TR"/>
        </w:rPr>
        <w:t xml:space="preserve">Ödüller, </w:t>
      </w:r>
      <w:r w:rsidR="00121D3C" w:rsidRPr="009A4940">
        <w:rPr>
          <w:rFonts w:cs="Arial"/>
          <w:b/>
          <w:color w:val="000000" w:themeColor="text1"/>
          <w:sz w:val="20"/>
          <w:lang w:val="tr-TR"/>
        </w:rPr>
        <w:t xml:space="preserve">29 Ekim’de Paris’te </w:t>
      </w:r>
      <w:r w:rsidR="00121D3C" w:rsidRPr="009A4940">
        <w:rPr>
          <w:rFonts w:cs="Arial"/>
          <w:color w:val="000000" w:themeColor="text1"/>
          <w:sz w:val="20"/>
          <w:lang w:val="tr-TR"/>
        </w:rPr>
        <w:t xml:space="preserve">Avrupa Kültürel Miras Kongresi kapsamında gerçekleşecek olan </w:t>
      </w:r>
      <w:r w:rsidR="00121D3C" w:rsidRPr="009A4940">
        <w:rPr>
          <w:rFonts w:cs="Arial"/>
          <w:b/>
          <w:color w:val="000000" w:themeColor="text1"/>
          <w:sz w:val="20"/>
          <w:lang w:val="tr-TR"/>
        </w:rPr>
        <w:t>Avrupa Kültürel Miras Ödülleri Töreni’</w:t>
      </w:r>
      <w:r w:rsidR="00121D3C" w:rsidRPr="009A4940">
        <w:rPr>
          <w:rFonts w:cs="Arial"/>
          <w:bCs/>
          <w:color w:val="000000" w:themeColor="text1"/>
          <w:sz w:val="20"/>
          <w:lang w:val="tr-TR"/>
        </w:rPr>
        <w:t>nde sahiplerine sunulacaktır.</w:t>
      </w:r>
      <w:r w:rsidR="00121D3C" w:rsidRPr="009A4940">
        <w:rPr>
          <w:rFonts w:cs="Arial"/>
          <w:b/>
          <w:color w:val="000000" w:themeColor="text1"/>
          <w:sz w:val="20"/>
          <w:lang w:val="tr-TR"/>
        </w:rPr>
        <w:t xml:space="preserve"> </w:t>
      </w:r>
    </w:p>
    <w:p w:rsidR="00121D3C" w:rsidRPr="009A4940" w:rsidRDefault="00121D3C" w:rsidP="00121D3C">
      <w:pPr>
        <w:pStyle w:val="5Normal"/>
        <w:spacing w:after="0"/>
        <w:jc w:val="both"/>
        <w:rPr>
          <w:rFonts w:cs="Arial"/>
          <w:color w:val="000000" w:themeColor="text1"/>
          <w:sz w:val="20"/>
          <w:lang w:val="tr-TR"/>
        </w:rPr>
      </w:pPr>
    </w:p>
    <w:p w:rsidR="00A31287" w:rsidRPr="009A4940" w:rsidRDefault="00121D3C" w:rsidP="00A43CB5">
      <w:pPr>
        <w:pStyle w:val="5Normal"/>
        <w:spacing w:after="0"/>
        <w:jc w:val="both"/>
        <w:rPr>
          <w:rFonts w:cs="Arial"/>
          <w:color w:val="000000" w:themeColor="text1"/>
          <w:sz w:val="20"/>
          <w:lang w:val="tr-TR"/>
        </w:rPr>
      </w:pPr>
      <w:r w:rsidRPr="009A4940">
        <w:rPr>
          <w:rFonts w:cs="Arial"/>
          <w:b/>
          <w:color w:val="000000" w:themeColor="text1"/>
          <w:sz w:val="20"/>
          <w:lang w:val="tr-TR"/>
        </w:rPr>
        <w:t>Europa Nost</w:t>
      </w:r>
      <w:r w:rsidR="00A4147E" w:rsidRPr="009A4940">
        <w:rPr>
          <w:rFonts w:cs="Arial"/>
          <w:b/>
          <w:color w:val="000000" w:themeColor="text1"/>
          <w:sz w:val="20"/>
          <w:lang w:val="tr-TR"/>
        </w:rPr>
        <w:t>ra Ödülleri</w:t>
      </w:r>
      <w:r w:rsidR="00A4147E" w:rsidRPr="009A4940">
        <w:rPr>
          <w:rFonts w:cs="Arial"/>
          <w:color w:val="000000" w:themeColor="text1"/>
          <w:sz w:val="20"/>
          <w:lang w:val="tr-TR"/>
        </w:rPr>
        <w:t xml:space="preserve"> Avrupa Birliği Yaratıcı Avrupa Programı’nda yer almayan ülkeler olan İsviçre ve Türkiye’</w:t>
      </w:r>
      <w:r w:rsidR="008C4309" w:rsidRPr="009A4940">
        <w:rPr>
          <w:rFonts w:cs="Arial"/>
          <w:color w:val="000000" w:themeColor="text1"/>
          <w:sz w:val="20"/>
          <w:lang w:val="tr-TR"/>
        </w:rPr>
        <w:t xml:space="preserve">den öne çıkan kütlürel miras başarılaına da verilecek. </w:t>
      </w:r>
    </w:p>
    <w:p w:rsidR="00A31287" w:rsidRPr="009A4940" w:rsidRDefault="00A31287" w:rsidP="00A43CB5">
      <w:pPr>
        <w:pStyle w:val="5Normal"/>
        <w:spacing w:after="0"/>
        <w:jc w:val="both"/>
        <w:rPr>
          <w:rFonts w:cs="Arial"/>
          <w:color w:val="000000" w:themeColor="text1"/>
          <w:sz w:val="20"/>
          <w:lang w:val="tr-TR"/>
        </w:rPr>
      </w:pPr>
    </w:p>
    <w:p w:rsidR="00D234CD" w:rsidRPr="009A4940" w:rsidRDefault="00D234CD" w:rsidP="00D234CD">
      <w:pPr>
        <w:pStyle w:val="5Normal"/>
        <w:spacing w:after="0"/>
        <w:jc w:val="both"/>
        <w:rPr>
          <w:rFonts w:cs="Arial"/>
          <w:color w:val="000000" w:themeColor="text1"/>
          <w:sz w:val="20"/>
          <w:lang w:val="tr-TR"/>
        </w:rPr>
      </w:pPr>
      <w:r w:rsidRPr="009A4940">
        <w:rPr>
          <w:rFonts w:cs="Arial"/>
          <w:color w:val="000000" w:themeColor="text1"/>
          <w:sz w:val="20"/>
          <w:lang w:val="tr-TR"/>
        </w:rPr>
        <w:t xml:space="preserve">Avrupa’dan ve dünyanın diğer yerlerinden vatandaşlar Halk Ödülü seçmelerine </w:t>
      </w:r>
      <w:hyperlink r:id="rId10" w:history="1">
        <w:r w:rsidRPr="009A4940">
          <w:rPr>
            <w:rStyle w:val="Hyperlink"/>
            <w:rFonts w:cs="Arial"/>
            <w:sz w:val="20"/>
            <w:lang w:val="tr-TR"/>
          </w:rPr>
          <w:t>buradan</w:t>
        </w:r>
      </w:hyperlink>
      <w:r w:rsidRPr="009A4940">
        <w:rPr>
          <w:rFonts w:cs="Arial"/>
          <w:color w:val="000000" w:themeColor="text1"/>
          <w:sz w:val="20"/>
          <w:lang w:val="tr-TR"/>
        </w:rPr>
        <w:t xml:space="preserve"> oy vererek katılabilirler ve kendi ülkelerinden veya başka ülkelerden ödül sahiplerine destekleri harekete geçirerek çoğaltabilirler.</w:t>
      </w:r>
    </w:p>
    <w:p w:rsidR="00E20C9C" w:rsidRPr="009A4940" w:rsidRDefault="00E20C9C" w:rsidP="00A43CB5">
      <w:pPr>
        <w:suppressAutoHyphens/>
        <w:jc w:val="both"/>
        <w:rPr>
          <w:rFonts w:cs="Arial"/>
          <w:bCs/>
          <w:color w:val="000000" w:themeColor="text1"/>
          <w:spacing w:val="-2"/>
          <w:sz w:val="20"/>
          <w:lang w:val="tr-TR"/>
        </w:rPr>
      </w:pPr>
    </w:p>
    <w:p w:rsidR="00306482" w:rsidRPr="009A4940" w:rsidRDefault="00306482" w:rsidP="00306482">
      <w:pPr>
        <w:jc w:val="both"/>
        <w:rPr>
          <w:rFonts w:eastAsia="Arial"/>
          <w:color w:val="000000" w:themeColor="text1"/>
          <w:sz w:val="20"/>
          <w:lang w:val="tr-TR"/>
        </w:rPr>
      </w:pPr>
      <w:r w:rsidRPr="009A4940">
        <w:rPr>
          <w:rFonts w:eastAsia="Arial"/>
          <w:color w:val="000000" w:themeColor="text1"/>
          <w:sz w:val="20"/>
          <w:lang w:val="tr-TR"/>
        </w:rPr>
        <w:t xml:space="preserve">2019 yılında ödüllendirilen Avrupa’da örnek niteliğinde kültürel miras girişimcileri ve bu alanda hizmete adanmış bireyler arasında; simgesel bir dini miras alanı olan ve 1997 yılında geçirdiği yangından sonra yapılan </w:t>
      </w:r>
      <w:r w:rsidRPr="009A4940">
        <w:rPr>
          <w:rFonts w:cs="Arial"/>
          <w:color w:val="000000" w:themeColor="text1"/>
          <w:sz w:val="20"/>
          <w:lang w:val="tr-TR"/>
        </w:rPr>
        <w:t>hassas restorasyonu sonrasında yeniden halka açılan Torino’daki</w:t>
      </w:r>
      <w:r w:rsidRPr="009A4940">
        <w:rPr>
          <w:rFonts w:cs="Arial"/>
          <w:i/>
          <w:iCs/>
          <w:color w:val="000000" w:themeColor="text1"/>
          <w:sz w:val="20"/>
          <w:lang w:val="tr-TR"/>
        </w:rPr>
        <w:t xml:space="preserve"> Kutsal Kefen Şapeli</w:t>
      </w:r>
      <w:r w:rsidRPr="009A4940">
        <w:rPr>
          <w:rFonts w:cs="Arial"/>
          <w:color w:val="000000" w:themeColor="text1"/>
          <w:sz w:val="20"/>
          <w:lang w:val="tr-TR"/>
        </w:rPr>
        <w:t xml:space="preserve">, Roman kültürlerini ve tarihlerini görünür kılarken yerleşik yargıları Romanların birinci ağızdan aktardıkları karşı tarihleriyle yanıtlama olanağı sağlayan uluslararası ulaşıma açık bir ortam yaratmış olan Roman sayısal arşivi, Avrupa’nın kültürel miras alanında en </w:t>
      </w:r>
      <w:r w:rsidR="00477B23" w:rsidRPr="00477B23">
        <w:rPr>
          <w:rFonts w:cs="Arial"/>
          <w:color w:val="000000" w:themeColor="text1"/>
          <w:sz w:val="20"/>
          <w:lang w:val="tr-TR"/>
        </w:rPr>
        <w:t>köklü</w:t>
      </w:r>
      <w:r w:rsidR="00477B23">
        <w:rPr>
          <w:rFonts w:cs="Arial"/>
          <w:color w:val="000000" w:themeColor="text1"/>
          <w:sz w:val="20"/>
          <w:lang w:val="tr-TR"/>
        </w:rPr>
        <w:t xml:space="preserve"> </w:t>
      </w:r>
      <w:r w:rsidRPr="009A4940">
        <w:rPr>
          <w:rFonts w:cs="Arial"/>
          <w:color w:val="000000" w:themeColor="text1"/>
          <w:sz w:val="20"/>
          <w:lang w:val="tr-TR"/>
        </w:rPr>
        <w:t xml:space="preserve">STK’larından, biri olan ve 175 yıldan fazla bir zamandır Norveç’in kültürel mirasını korumaya adanmış bir vakıf, </w:t>
      </w:r>
      <w:r w:rsidR="00477B23" w:rsidRPr="00477B23">
        <w:rPr>
          <w:rFonts w:cs="Arial"/>
          <w:color w:val="000000" w:themeColor="text1"/>
          <w:sz w:val="20"/>
          <w:lang w:val="tr-TR"/>
        </w:rPr>
        <w:t>yerlerinden edilmiş nitelikli Suriyeli koruma uzmanlarına yönelik,</w:t>
      </w:r>
      <w:r w:rsidR="00477B23">
        <w:rPr>
          <w:rFonts w:cs="Arial"/>
          <w:color w:val="000000" w:themeColor="text1"/>
          <w:sz w:val="20"/>
          <w:lang w:val="tr-TR"/>
        </w:rPr>
        <w:t xml:space="preserve"> İstanbul’da</w:t>
      </w:r>
      <w:r w:rsidRPr="009A4940">
        <w:rPr>
          <w:rFonts w:cs="Arial"/>
          <w:color w:val="000000" w:themeColor="text1"/>
          <w:sz w:val="20"/>
          <w:lang w:val="tr-TR"/>
        </w:rPr>
        <w:t xml:space="preserve"> yerleşik bir Alman enstitüsü tarafından </w:t>
      </w:r>
      <w:r w:rsidR="00477B23" w:rsidRPr="00477B23">
        <w:rPr>
          <w:rFonts w:cs="Arial"/>
          <w:color w:val="000000" w:themeColor="text1"/>
          <w:sz w:val="20"/>
          <w:lang w:val="tr-TR"/>
        </w:rPr>
        <w:t>yürütülen,</w:t>
      </w:r>
      <w:r w:rsidR="00477B23">
        <w:rPr>
          <w:rFonts w:cs="Arial"/>
          <w:color w:val="000000" w:themeColor="text1"/>
          <w:sz w:val="20"/>
          <w:lang w:val="tr-TR"/>
        </w:rPr>
        <w:t xml:space="preserve"> </w:t>
      </w:r>
      <w:r w:rsidRPr="009A4940">
        <w:rPr>
          <w:rFonts w:cs="Arial"/>
          <w:color w:val="000000" w:themeColor="text1"/>
          <w:sz w:val="20"/>
          <w:lang w:val="tr-TR"/>
        </w:rPr>
        <w:t>Avrupa ve ötesinde güçlü bir örnek oluşturacak bir eğitim programı gibi geniş bir yelpazede örnekler var.</w:t>
      </w:r>
    </w:p>
    <w:p w:rsidR="00425E58" w:rsidRPr="009A4940" w:rsidRDefault="00425E58" w:rsidP="00BE34A9">
      <w:pPr>
        <w:rPr>
          <w:sz w:val="20"/>
          <w:lang w:val="tr-TR"/>
        </w:rPr>
      </w:pPr>
    </w:p>
    <w:p w:rsidR="00DF36D2" w:rsidRPr="009A4940" w:rsidRDefault="00DF36D2" w:rsidP="00DF36D2">
      <w:pPr>
        <w:jc w:val="both"/>
        <w:rPr>
          <w:color w:val="000000" w:themeColor="text1"/>
          <w:sz w:val="20"/>
          <w:lang w:val="tr-TR"/>
        </w:rPr>
      </w:pPr>
      <w:r w:rsidRPr="009A4940">
        <w:rPr>
          <w:color w:val="000000" w:themeColor="text1"/>
          <w:sz w:val="20"/>
          <w:lang w:val="tr-TR"/>
        </w:rPr>
        <w:t xml:space="preserve">Avrupa Komisyonu ve Europa Nostra ayrıca, Paris İtfaiye Teşkilatı’nı onurlandırmak üzere verilen </w:t>
      </w:r>
      <w:r w:rsidRPr="009A4940">
        <w:rPr>
          <w:b/>
          <w:color w:val="000000" w:themeColor="text1"/>
          <w:sz w:val="20"/>
          <w:lang w:val="tr-TR"/>
        </w:rPr>
        <w:t>Özel Avrupa Kültürel Miras Ödülü</w:t>
      </w:r>
      <w:r w:rsidRPr="009A4940">
        <w:rPr>
          <w:color w:val="000000" w:themeColor="text1"/>
          <w:sz w:val="20"/>
          <w:lang w:val="tr-TR"/>
        </w:rPr>
        <w:t xml:space="preserve">’nü de duyurdu. Parisli itfaiyeciler, polis güçleri ve koruma uzmanlarıyla birlikte 15 Nisan gecesi Notre Dame Katedrali’ni saran alevlere karşı büyük bir cesaret ve maharetle mücadele ederek ana yapıyı ve içindeki paha biçilmez sanat eserlerini tamamen yok olmaktan kurtarmayı başardılar. Bu özel ödüle dair ayrı Basın duyurusuna </w:t>
      </w:r>
      <w:hyperlink r:id="rId11" w:history="1">
        <w:r w:rsidRPr="009A4940">
          <w:rPr>
            <w:rStyle w:val="Hyperlink"/>
            <w:color w:val="000000" w:themeColor="text1"/>
            <w:sz w:val="20"/>
            <w:lang w:val="tr-TR"/>
          </w:rPr>
          <w:t>buradan</w:t>
        </w:r>
      </w:hyperlink>
      <w:r w:rsidRPr="009A4940">
        <w:rPr>
          <w:color w:val="000000" w:themeColor="text1"/>
          <w:sz w:val="20"/>
          <w:lang w:val="tr-TR"/>
        </w:rPr>
        <w:t xml:space="preserve"> ulaşabilirsiniz.</w:t>
      </w:r>
    </w:p>
    <w:p w:rsidR="001F7D75" w:rsidRPr="009A4940" w:rsidRDefault="001F7D75" w:rsidP="00BE34A9">
      <w:pPr>
        <w:rPr>
          <w:sz w:val="20"/>
          <w:lang w:val="tr-TR"/>
        </w:rPr>
      </w:pPr>
    </w:p>
    <w:p w:rsidR="00832A3C" w:rsidRPr="009A4940" w:rsidRDefault="00832A3C" w:rsidP="00832A3C">
      <w:pPr>
        <w:pStyle w:val="5Normal"/>
        <w:spacing w:after="0"/>
        <w:jc w:val="both"/>
        <w:rPr>
          <w:sz w:val="20"/>
          <w:lang w:val="tr-TR"/>
        </w:rPr>
      </w:pPr>
      <w:r w:rsidRPr="009A4940">
        <w:rPr>
          <w:sz w:val="20"/>
          <w:lang w:val="tr-TR"/>
        </w:rPr>
        <w:t xml:space="preserve">Ünlü opera sanatçısı ve Euyropa Nostra’nın başkanı </w:t>
      </w:r>
      <w:r w:rsidRPr="009A4940">
        <w:rPr>
          <w:b/>
          <w:bCs/>
          <w:sz w:val="20"/>
          <w:lang w:val="tr-TR"/>
        </w:rPr>
        <w:t>Plácido Domingo</w:t>
      </w:r>
      <w:r w:rsidRPr="009A4940">
        <w:rPr>
          <w:bCs/>
          <w:sz w:val="20"/>
          <w:lang w:val="tr-TR"/>
        </w:rPr>
        <w:t xml:space="preserve">, ödüllerle ilgili olarak şunları söyledi. </w:t>
      </w:r>
      <w:r w:rsidRPr="009A4940">
        <w:rPr>
          <w:sz w:val="20"/>
          <w:lang w:val="tr-TR"/>
        </w:rPr>
        <w:t>“2019 Avrupa Miras Ödülleri / Europa Nostra Ödülleri’nin tüm kazananlarını kutluyorum. Miras kahramanları olan Avrupa’nın her yerinden gelen bu profesyonel ve gönüllüler gerçekten çok önemli bir şeyi başardılar. Avrupa’nın anıtlarını, sitlerini restore eden, koruyan ve tanıtan, aynı zamanda soyut mirasını koruyan çalışmaları hayal edilebilecek en yüksek kalitede. Ödüller, miras projelerinin ekonomimiz, çevremiz, kültürümüz ve yaşam kalitemiz üzerindeki büyük etkinin kanıtları. Avrupa’nın mirası, Avrupa’nın geleceği ve refahı için kilit bir değer. Bu durum Avrupa vatadaşları ve Avrupa enstitütülerinin gelecekteki liderlerine yönelik yaklaşan Avrupa seçimleri öncesinde önemli bir mesaj.”</w:t>
      </w:r>
    </w:p>
    <w:p w:rsidR="00153E0B" w:rsidRPr="009A4940" w:rsidRDefault="00153E0B" w:rsidP="007E5EF0">
      <w:pPr>
        <w:jc w:val="both"/>
        <w:rPr>
          <w:rFonts w:cs="Arial"/>
          <w:i/>
          <w:color w:val="000000"/>
          <w:spacing w:val="-2"/>
          <w:sz w:val="20"/>
          <w:lang w:val="tr-TR"/>
        </w:rPr>
      </w:pPr>
    </w:p>
    <w:p w:rsidR="00832A3C" w:rsidRPr="009A4940" w:rsidRDefault="0005641B" w:rsidP="007E5EF0">
      <w:pPr>
        <w:jc w:val="both"/>
        <w:rPr>
          <w:bCs/>
          <w:sz w:val="20"/>
          <w:lang w:val="tr-TR"/>
        </w:rPr>
      </w:pPr>
      <w:r w:rsidRPr="009A4940">
        <w:rPr>
          <w:spacing w:val="-2"/>
          <w:sz w:val="20"/>
          <w:lang w:val="tr-TR"/>
        </w:rPr>
        <w:t xml:space="preserve">Eğitim, Kültür, Gençik ve Spor’dan sorumlu </w:t>
      </w:r>
      <w:r w:rsidR="00832A3C" w:rsidRPr="009A4940">
        <w:rPr>
          <w:spacing w:val="-2"/>
          <w:sz w:val="20"/>
          <w:lang w:val="tr-TR"/>
        </w:rPr>
        <w:t>Avrupa Komisyoneri</w:t>
      </w:r>
      <w:r w:rsidR="00832A3C" w:rsidRPr="009A4940">
        <w:rPr>
          <w:rFonts w:cs="Arial"/>
          <w:i/>
          <w:color w:val="000000"/>
          <w:spacing w:val="-2"/>
          <w:sz w:val="20"/>
          <w:lang w:val="tr-TR"/>
        </w:rPr>
        <w:t xml:space="preserve"> </w:t>
      </w:r>
      <w:r w:rsidRPr="009A4940">
        <w:rPr>
          <w:rFonts w:cs="Arial"/>
          <w:b/>
          <w:bCs/>
          <w:color w:val="000000"/>
          <w:sz w:val="20"/>
          <w:lang w:val="tr-TR"/>
        </w:rPr>
        <w:t>Tibor Navracsics</w:t>
      </w:r>
      <w:r w:rsidRPr="009A4940">
        <w:rPr>
          <w:bCs/>
          <w:sz w:val="20"/>
          <w:lang w:val="tr-TR"/>
        </w:rPr>
        <w:t xml:space="preserve"> ödüllerle ilgili olarak şunları söyledi. “</w:t>
      </w:r>
      <w:r w:rsidR="00F05557" w:rsidRPr="009A4940">
        <w:rPr>
          <w:bCs/>
          <w:sz w:val="20"/>
          <w:lang w:val="tr-TR"/>
        </w:rPr>
        <w:t xml:space="preserve">Mirasımız bizim ortak kaynağımız, geleceği üzerine inşa edeceğimiz bir </w:t>
      </w:r>
      <w:r w:rsidR="008A461E" w:rsidRPr="009A4940">
        <w:rPr>
          <w:bCs/>
          <w:sz w:val="20"/>
          <w:lang w:val="tr-TR"/>
        </w:rPr>
        <w:t>miras. İnsanların kalbinde günlük yaşamlarında yeri var</w:t>
      </w:r>
      <w:r w:rsidR="007D053E" w:rsidRPr="009A4940">
        <w:rPr>
          <w:bCs/>
          <w:sz w:val="20"/>
          <w:lang w:val="tr-TR"/>
        </w:rPr>
        <w:t xml:space="preserve"> ve aidiyet duygusunu artırmada önemli bir rolü var. 2018’te kutlanan Avrupa Kültürel Miras Yılı bu önemli role dikkat çekti. </w:t>
      </w:r>
      <w:r w:rsidR="00A42D68" w:rsidRPr="009A4940">
        <w:rPr>
          <w:bCs/>
          <w:sz w:val="20"/>
          <w:lang w:val="tr-TR"/>
        </w:rPr>
        <w:t xml:space="preserve">Şimdi bizim görevimiz bunu önümüzdeki yıllarda tanıtmaya devam etmek. </w:t>
      </w:r>
      <w:r w:rsidR="005E48C1" w:rsidRPr="009A4940">
        <w:rPr>
          <w:rFonts w:cs="Arial"/>
          <w:color w:val="000000" w:themeColor="text1"/>
          <w:sz w:val="20"/>
          <w:lang w:val="tr-TR"/>
        </w:rPr>
        <w:t xml:space="preserve">Avrupa Kültürel Miras Ödüllleri / Europa Nostra Ödülleri’nin bu yılki sahipleri </w:t>
      </w:r>
      <w:r w:rsidR="002B59D8" w:rsidRPr="009A4940">
        <w:rPr>
          <w:rFonts w:cs="Arial"/>
          <w:color w:val="000000" w:themeColor="text1"/>
          <w:sz w:val="20"/>
          <w:lang w:val="tr-TR"/>
        </w:rPr>
        <w:t xml:space="preserve">çalışmları ile kendi katkılarını sunuyorlar, onları içtenlikle kutluyorum”. </w:t>
      </w:r>
    </w:p>
    <w:p w:rsidR="00CB2627" w:rsidRPr="009A4940" w:rsidRDefault="00CB2627" w:rsidP="001A652C">
      <w:pPr>
        <w:pStyle w:val="5Normal"/>
        <w:spacing w:after="0"/>
        <w:jc w:val="both"/>
        <w:rPr>
          <w:rFonts w:cs="Arial"/>
          <w:color w:val="000000" w:themeColor="text1"/>
          <w:sz w:val="20"/>
          <w:lang w:val="tr-TR"/>
        </w:rPr>
      </w:pPr>
    </w:p>
    <w:p w:rsidR="0073581B" w:rsidRPr="009A4940" w:rsidRDefault="0073581B" w:rsidP="0073581B">
      <w:pPr>
        <w:pStyle w:val="5Normal"/>
        <w:spacing w:after="0"/>
        <w:jc w:val="both"/>
        <w:rPr>
          <w:rFonts w:cs="Arial"/>
          <w:color w:val="000000" w:themeColor="text1"/>
          <w:sz w:val="20"/>
          <w:lang w:val="tr-TR"/>
        </w:rPr>
      </w:pPr>
      <w:r w:rsidRPr="009A4940">
        <w:rPr>
          <w:rFonts w:cs="Arial"/>
          <w:color w:val="000000" w:themeColor="text1"/>
          <w:sz w:val="20"/>
          <w:lang w:val="tr-TR"/>
        </w:rPr>
        <w:t xml:space="preserve">Avrupa’nın çeşitli yerlerinden miras uzmanlarından oluşan bağımsız </w:t>
      </w:r>
      <w:hyperlink r:id="rId12" w:history="1">
        <w:r w:rsidRPr="009A4940">
          <w:rPr>
            <w:rStyle w:val="Hyperlink"/>
            <w:rFonts w:cs="Arial"/>
            <w:sz w:val="20"/>
            <w:lang w:val="tr-TR"/>
          </w:rPr>
          <w:t>jüriler</w:t>
        </w:r>
      </w:hyperlink>
      <w:r w:rsidRPr="009A4940">
        <w:rPr>
          <w:rFonts w:cs="Arial"/>
          <w:color w:val="000000" w:themeColor="text1"/>
          <w:sz w:val="20"/>
          <w:lang w:val="tr-TR"/>
        </w:rPr>
        <w:t xml:space="preserve"> 34 Avrupa ülkesindeki kişi ve kurumdan gelen 149 başvuruyu değerlendirdi ve kazananları belirledi.</w:t>
      </w:r>
    </w:p>
    <w:p w:rsidR="00EE7B98" w:rsidRPr="009A4940" w:rsidRDefault="00EE7B98" w:rsidP="001A652C">
      <w:pPr>
        <w:pStyle w:val="5Normal"/>
        <w:spacing w:after="0"/>
        <w:jc w:val="both"/>
        <w:rPr>
          <w:rFonts w:cs="Arial"/>
          <w:color w:val="000000" w:themeColor="text1"/>
          <w:sz w:val="20"/>
          <w:lang w:val="tr-TR"/>
        </w:rPr>
      </w:pPr>
    </w:p>
    <w:p w:rsidR="00DA0B48" w:rsidRPr="009A4940" w:rsidRDefault="00DA0B48" w:rsidP="001A652C">
      <w:pPr>
        <w:pStyle w:val="5Normal"/>
        <w:spacing w:after="0"/>
        <w:jc w:val="both"/>
        <w:rPr>
          <w:rFonts w:cs="Arial"/>
          <w:color w:val="000000" w:themeColor="text1"/>
          <w:sz w:val="20"/>
          <w:lang w:val="tr-TR"/>
        </w:rPr>
      </w:pPr>
    </w:p>
    <w:p w:rsidR="00DA0B48" w:rsidRPr="009A4940" w:rsidRDefault="00DA0B48" w:rsidP="00DA0B48">
      <w:pPr>
        <w:pStyle w:val="5Normal"/>
        <w:spacing w:after="0"/>
        <w:jc w:val="both"/>
        <w:rPr>
          <w:rFonts w:cs="Arial"/>
          <w:bCs/>
          <w:color w:val="000000" w:themeColor="text1"/>
          <w:sz w:val="20"/>
          <w:lang w:val="tr-TR"/>
        </w:rPr>
      </w:pPr>
      <w:r w:rsidRPr="009A4940">
        <w:rPr>
          <w:rFonts w:cs="Arial"/>
          <w:color w:val="000000" w:themeColor="text1"/>
          <w:sz w:val="20"/>
          <w:lang w:val="tr-TR"/>
        </w:rPr>
        <w:lastRenderedPageBreak/>
        <w:t xml:space="preserve">Kazananlar 29 Ekim akşamı Paris’te Fransa Cumhurbaşkanı </w:t>
      </w:r>
      <w:r w:rsidRPr="009A4940">
        <w:rPr>
          <w:rFonts w:cs="Arial"/>
          <w:b/>
          <w:bCs/>
          <w:color w:val="000000" w:themeColor="text1"/>
          <w:sz w:val="20"/>
          <w:lang w:val="tr-TR"/>
        </w:rPr>
        <w:t xml:space="preserve">Emmanuel Macron’un </w:t>
      </w:r>
      <w:r w:rsidRPr="009A4940">
        <w:rPr>
          <w:rFonts w:cs="Arial"/>
          <w:bCs/>
          <w:color w:val="000000" w:themeColor="text1"/>
          <w:sz w:val="20"/>
          <w:lang w:val="tr-TR"/>
        </w:rPr>
        <w:t>himayelerinde</w:t>
      </w:r>
      <w:r w:rsidRPr="009A4940">
        <w:rPr>
          <w:rFonts w:cs="Arial"/>
          <w:b/>
          <w:bCs/>
          <w:color w:val="000000" w:themeColor="text1"/>
          <w:sz w:val="20"/>
          <w:lang w:val="tr-TR"/>
        </w:rPr>
        <w:t xml:space="preserve"> </w:t>
      </w:r>
      <w:r w:rsidRPr="009A4940">
        <w:rPr>
          <w:rFonts w:cs="Arial"/>
          <w:bCs/>
          <w:color w:val="000000" w:themeColor="text1"/>
          <w:sz w:val="20"/>
          <w:lang w:val="tr-TR"/>
        </w:rPr>
        <w:t>Avrupa Komisyoneri</w:t>
      </w:r>
      <w:r w:rsidRPr="009A4940">
        <w:rPr>
          <w:rFonts w:cs="Arial"/>
          <w:b/>
          <w:bCs/>
          <w:color w:val="000000" w:themeColor="text1"/>
          <w:sz w:val="20"/>
          <w:lang w:val="tr-TR"/>
        </w:rPr>
        <w:t xml:space="preserve"> </w:t>
      </w:r>
      <w:r w:rsidRPr="009A4940">
        <w:rPr>
          <w:rFonts w:cs="Arial"/>
          <w:b/>
          <w:color w:val="000000" w:themeColor="text1"/>
          <w:sz w:val="20"/>
          <w:lang w:val="tr-TR"/>
        </w:rPr>
        <w:t xml:space="preserve">Tibor </w:t>
      </w:r>
      <w:r w:rsidRPr="009A4940">
        <w:rPr>
          <w:rFonts w:cs="Arial"/>
          <w:b/>
          <w:bCs/>
          <w:color w:val="000000" w:themeColor="text1"/>
          <w:sz w:val="20"/>
          <w:lang w:val="tr-TR"/>
        </w:rPr>
        <w:t xml:space="preserve">Navracsics </w:t>
      </w:r>
      <w:r w:rsidRPr="009A4940">
        <w:rPr>
          <w:rFonts w:cs="Arial"/>
          <w:bCs/>
          <w:color w:val="000000" w:themeColor="text1"/>
          <w:sz w:val="20"/>
          <w:lang w:val="tr-TR"/>
        </w:rPr>
        <w:t>ve</w:t>
      </w:r>
      <w:r w:rsidRPr="009A4940">
        <w:rPr>
          <w:rFonts w:cs="Arial"/>
          <w:b/>
          <w:bCs/>
          <w:color w:val="000000" w:themeColor="text1"/>
          <w:sz w:val="20"/>
          <w:lang w:val="tr-TR"/>
        </w:rPr>
        <w:t xml:space="preserve"> </w:t>
      </w:r>
      <w:r w:rsidRPr="009A4940">
        <w:rPr>
          <w:rFonts w:cs="Arial"/>
          <w:color w:val="000000" w:themeColor="text1"/>
          <w:sz w:val="20"/>
          <w:lang w:val="tr-TR"/>
        </w:rPr>
        <w:t xml:space="preserve">Maestro </w:t>
      </w:r>
      <w:r w:rsidRPr="009A4940">
        <w:rPr>
          <w:rFonts w:cs="Arial"/>
          <w:b/>
          <w:bCs/>
          <w:color w:val="000000" w:themeColor="text1"/>
          <w:sz w:val="20"/>
          <w:lang w:val="tr-TR"/>
        </w:rPr>
        <w:t xml:space="preserve">Plácido Domingo’nun </w:t>
      </w:r>
      <w:r w:rsidRPr="009A4940">
        <w:rPr>
          <w:rFonts w:cs="Arial"/>
          <w:bCs/>
          <w:color w:val="000000" w:themeColor="text1"/>
          <w:sz w:val="20"/>
          <w:lang w:val="tr-TR"/>
        </w:rPr>
        <w:t xml:space="preserve">evsahipliğinde </w:t>
      </w:r>
      <w:hyperlink r:id="rId13" w:history="1">
        <w:r w:rsidRPr="009A4940">
          <w:rPr>
            <w:rStyle w:val="Hyperlink"/>
            <w:rFonts w:cs="Arial"/>
            <w:bCs/>
            <w:sz w:val="20"/>
            <w:lang w:val="tr-TR"/>
          </w:rPr>
          <w:t>Avrupa Miras Ödülleri Töreni</w:t>
        </w:r>
      </w:hyperlink>
      <w:r w:rsidRPr="009A4940">
        <w:rPr>
          <w:rFonts w:cs="Arial"/>
          <w:bCs/>
          <w:color w:val="000000" w:themeColor="text1"/>
          <w:sz w:val="20"/>
          <w:lang w:val="tr-TR"/>
        </w:rPr>
        <w:t xml:space="preserve">’nde ödüllendirilecekler. Yedi büyük ödül sahibi (herbiri 10.000 Euro ile ödüllendirilecek) ve Halk Seçimi Kazananı bu törende duyurulacak. </w:t>
      </w:r>
    </w:p>
    <w:p w:rsidR="00433608" w:rsidRPr="009A4940" w:rsidRDefault="00433608" w:rsidP="00EE7B98">
      <w:pPr>
        <w:pStyle w:val="5Normal"/>
        <w:spacing w:after="0"/>
        <w:jc w:val="both"/>
        <w:rPr>
          <w:rFonts w:cs="Arial"/>
          <w:color w:val="000000" w:themeColor="text1"/>
          <w:sz w:val="20"/>
          <w:lang w:val="tr-TR"/>
        </w:rPr>
      </w:pPr>
    </w:p>
    <w:p w:rsidR="00215BCD" w:rsidRPr="009A4940" w:rsidRDefault="00215BCD" w:rsidP="00215BCD">
      <w:pPr>
        <w:pStyle w:val="5Normal"/>
        <w:spacing w:after="0"/>
        <w:jc w:val="both"/>
        <w:rPr>
          <w:rFonts w:cs="Arial"/>
          <w:color w:val="000000" w:themeColor="text1"/>
          <w:sz w:val="20"/>
          <w:lang w:val="tr-TR"/>
        </w:rPr>
      </w:pPr>
      <w:r w:rsidRPr="009A4940">
        <w:rPr>
          <w:rFonts w:cs="Arial"/>
          <w:color w:val="000000" w:themeColor="text1"/>
          <w:sz w:val="20"/>
          <w:lang w:val="tr-TR"/>
        </w:rPr>
        <w:t xml:space="preserve">Ödül töreni Avrupa kurumlarının ve Avrupa üye ülkelerinin temsilcileriyle birlikte Avrupa’nın önde gelen kültürel miras kuruluşlarının temsilcilerinin katılımı ile gerçekleşecek. </w:t>
      </w:r>
    </w:p>
    <w:p w:rsidR="00FF557A" w:rsidRPr="009A4940" w:rsidRDefault="00FF557A" w:rsidP="00951D7D">
      <w:pPr>
        <w:pStyle w:val="5Normal"/>
        <w:spacing w:after="0"/>
        <w:jc w:val="both"/>
        <w:rPr>
          <w:rFonts w:cs="Arial"/>
          <w:color w:val="000000"/>
          <w:sz w:val="20"/>
          <w:lang w:val="tr-TR"/>
        </w:rPr>
      </w:pPr>
    </w:p>
    <w:p w:rsidR="00607ADB" w:rsidRPr="009A4940" w:rsidRDefault="00607ADB" w:rsidP="00607ADB">
      <w:pPr>
        <w:pStyle w:val="5Normal"/>
        <w:spacing w:after="0"/>
        <w:jc w:val="both"/>
        <w:rPr>
          <w:rFonts w:cs="Arial"/>
          <w:color w:val="000000"/>
          <w:sz w:val="20"/>
          <w:lang w:val="tr-TR"/>
        </w:rPr>
      </w:pPr>
      <w:r w:rsidRPr="009A4940">
        <w:rPr>
          <w:rFonts w:cs="Arial"/>
          <w:color w:val="000000"/>
          <w:sz w:val="20"/>
          <w:lang w:val="tr-TR"/>
        </w:rPr>
        <w:t xml:space="preserve">Ödül sahipleri projelerini 28 Ekim günü yapılacak Mükemmeliyet Fuarı’nda tanıtacak. Ayrıca 27-30 Ekim 2019 tarihlerinde düzenlenecek Avrupa Miras Kongresi’ndeki çeşitli etkinliklere katkıda bulunacaklar. </w:t>
      </w:r>
    </w:p>
    <w:p w:rsidR="00C07A5E" w:rsidRPr="009A4940" w:rsidRDefault="00C07A5E" w:rsidP="00951D7D">
      <w:pPr>
        <w:pStyle w:val="5Normal"/>
        <w:spacing w:after="0"/>
        <w:jc w:val="both"/>
        <w:rPr>
          <w:rFonts w:cs="Arial"/>
          <w:color w:val="000000" w:themeColor="text1"/>
          <w:sz w:val="20"/>
          <w:lang w:val="tr-TR"/>
        </w:rPr>
      </w:pPr>
    </w:p>
    <w:p w:rsidR="00B21E23" w:rsidRPr="009A4940" w:rsidRDefault="00B21E23" w:rsidP="00B21E23">
      <w:pPr>
        <w:pStyle w:val="5Normal"/>
        <w:spacing w:after="0"/>
        <w:jc w:val="both"/>
        <w:rPr>
          <w:rFonts w:cs="Arial"/>
          <w:color w:val="000000" w:themeColor="text1"/>
          <w:sz w:val="20"/>
          <w:lang w:val="tr-TR"/>
        </w:rPr>
      </w:pPr>
      <w:r w:rsidRPr="009A4940">
        <w:rPr>
          <w:rFonts w:cs="Arial"/>
          <w:color w:val="000000" w:themeColor="text1"/>
          <w:sz w:val="20"/>
          <w:lang w:val="tr-TR"/>
        </w:rPr>
        <w:t xml:space="preserve">Haziran 2019’da yayınlanacak 2020 ödül programına ait duyuruya şu </w:t>
      </w:r>
      <w:hyperlink r:id="rId14" w:history="1">
        <w:r w:rsidRPr="009A4940">
          <w:rPr>
            <w:rStyle w:val="Hyperlink"/>
            <w:rFonts w:cs="Arial"/>
            <w:sz w:val="20"/>
            <w:lang w:val="tr-TR"/>
          </w:rPr>
          <w:t>linkten</w:t>
        </w:r>
      </w:hyperlink>
      <w:r w:rsidRPr="009A4940">
        <w:rPr>
          <w:rFonts w:cs="Arial"/>
          <w:color w:val="000000" w:themeColor="text1"/>
          <w:sz w:val="20"/>
          <w:lang w:val="tr-TR"/>
        </w:rPr>
        <w:t xml:space="preserve"> ulaşılabilir. </w:t>
      </w:r>
    </w:p>
    <w:p w:rsidR="00951D7D" w:rsidRPr="009A4940" w:rsidRDefault="00951D7D" w:rsidP="00EE7B98">
      <w:pPr>
        <w:pStyle w:val="5Normal"/>
        <w:spacing w:after="0"/>
        <w:jc w:val="both"/>
        <w:rPr>
          <w:rFonts w:cs="Arial"/>
          <w:color w:val="000000" w:themeColor="text1"/>
          <w:sz w:val="20"/>
          <w:lang w:val="tr-TR"/>
        </w:rPr>
      </w:pPr>
    </w:p>
    <w:p w:rsidR="00951D7D" w:rsidRPr="009A4940" w:rsidRDefault="00951D7D" w:rsidP="00EE7B98">
      <w:pPr>
        <w:pStyle w:val="5Normal"/>
        <w:spacing w:after="0"/>
        <w:jc w:val="both"/>
        <w:rPr>
          <w:rFonts w:cs="Arial"/>
          <w:color w:val="002060"/>
          <w:sz w:val="20"/>
          <w:lang w:val="tr-TR"/>
        </w:rPr>
      </w:pPr>
    </w:p>
    <w:tbl>
      <w:tblPr>
        <w:tblW w:w="10513" w:type="dxa"/>
        <w:tblInd w:w="108" w:type="dxa"/>
        <w:tblLook w:val="00A0"/>
      </w:tblPr>
      <w:tblGrid>
        <w:gridCol w:w="5400"/>
        <w:gridCol w:w="5113"/>
      </w:tblGrid>
      <w:tr w:rsidR="00A43CB5" w:rsidRPr="009A4940" w:rsidTr="00A43CB5">
        <w:trPr>
          <w:trHeight w:val="74"/>
        </w:trPr>
        <w:tc>
          <w:tcPr>
            <w:tcW w:w="5400" w:type="dxa"/>
          </w:tcPr>
          <w:p w:rsidR="00A43CB5" w:rsidRPr="009A4940" w:rsidRDefault="00A127F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tr-TR" w:eastAsia="ar-SA"/>
              </w:rPr>
            </w:pPr>
            <w:r w:rsidRPr="009A4940">
              <w:rPr>
                <w:rFonts w:eastAsia="Calibri" w:cs="Arial"/>
                <w:b/>
                <w:color w:val="000000"/>
                <w:sz w:val="20"/>
                <w:lang w:val="tr-TR" w:eastAsia="ar-SA"/>
              </w:rPr>
              <w:t>İLETİŞİM</w:t>
            </w:r>
          </w:p>
          <w:p w:rsidR="00A43CB5" w:rsidRPr="009A4940"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tr-TR" w:eastAsia="ar-SA"/>
              </w:rPr>
            </w:pPr>
          </w:p>
          <w:p w:rsidR="00A43CB5" w:rsidRPr="009A4940"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tr-TR" w:eastAsia="en-US"/>
              </w:rPr>
            </w:pPr>
            <w:r w:rsidRPr="009A4940">
              <w:rPr>
                <w:rFonts w:eastAsia="Calibri" w:cs="Arial"/>
                <w:b/>
                <w:sz w:val="20"/>
                <w:lang w:val="tr-TR" w:eastAsia="en-US"/>
              </w:rPr>
              <w:t>Europa Nostra</w:t>
            </w:r>
          </w:p>
          <w:p w:rsidR="00A43CB5" w:rsidRPr="009A4940"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tr-TR" w:eastAsia="ar-SA"/>
              </w:rPr>
            </w:pPr>
            <w:r w:rsidRPr="009A4940">
              <w:rPr>
                <w:rFonts w:eastAsia="Calibri" w:cs="Arial"/>
                <w:color w:val="000000" w:themeColor="text1"/>
                <w:sz w:val="20"/>
                <w:lang w:val="tr-TR" w:eastAsia="en-US"/>
              </w:rPr>
              <w:t>Audrey Hogan, ah@europanostra.org</w:t>
            </w:r>
          </w:p>
          <w:p w:rsidR="00A43CB5" w:rsidRPr="009A4940"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tr-TR" w:eastAsia="ar-SA"/>
              </w:rPr>
            </w:pPr>
            <w:r w:rsidRPr="009A4940">
              <w:rPr>
                <w:rFonts w:asciiTheme="minorBidi" w:eastAsia="Calibri" w:hAnsiTheme="minorBidi" w:cstheme="minorBidi"/>
                <w:sz w:val="20"/>
                <w:lang w:val="tr-TR" w:eastAsia="ar-SA"/>
              </w:rPr>
              <w:t>T. +</w:t>
            </w:r>
            <w:r w:rsidRPr="009A4940">
              <w:rPr>
                <w:rFonts w:asciiTheme="minorBidi" w:eastAsia="Calibri" w:hAnsiTheme="minorBidi" w:cstheme="minorBidi"/>
                <w:bCs/>
                <w:smallCaps/>
                <w:noProof/>
                <w:sz w:val="20"/>
                <w:lang w:val="tr-TR" w:eastAsia="ar-SA"/>
              </w:rPr>
              <w:t xml:space="preserve">31 70 302 40 52; M. </w:t>
            </w:r>
            <w:r w:rsidRPr="009A4940">
              <w:rPr>
                <w:rFonts w:asciiTheme="minorBidi" w:eastAsia="Calibri" w:hAnsiTheme="minorBidi" w:cstheme="minorBidi"/>
                <w:sz w:val="20"/>
                <w:lang w:val="tr-TR" w:eastAsia="ar-SA"/>
              </w:rPr>
              <w:t>+</w:t>
            </w:r>
            <w:r w:rsidRPr="009A4940">
              <w:rPr>
                <w:rFonts w:asciiTheme="minorBidi" w:eastAsia="Calibri" w:hAnsiTheme="minorBidi" w:cstheme="minorBidi"/>
                <w:bCs/>
                <w:smallCaps/>
                <w:noProof/>
                <w:sz w:val="20"/>
                <w:lang w:val="tr-TR" w:eastAsia="ar-SA"/>
              </w:rPr>
              <w:t xml:space="preserve">31 63 1 17 84 55 </w:t>
            </w:r>
          </w:p>
          <w:p w:rsidR="00A43CB5" w:rsidRPr="009A4940"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p>
          <w:p w:rsidR="00A43CB5" w:rsidRPr="009A4940"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p>
          <w:p w:rsidR="00A43CB5" w:rsidRPr="009A4940" w:rsidRDefault="009A437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r w:rsidRPr="009A4940">
              <w:rPr>
                <w:rFonts w:eastAsia="Calibri" w:cs="Arial"/>
                <w:b/>
                <w:sz w:val="20"/>
                <w:lang w:val="tr-TR" w:eastAsia="ar-SA"/>
              </w:rPr>
              <w:t>Avrupa Komisyonu</w:t>
            </w:r>
          </w:p>
          <w:p w:rsidR="007A20DB" w:rsidRPr="009A4940"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tr-TR"/>
              </w:rPr>
            </w:pPr>
            <w:r w:rsidRPr="009A4940">
              <w:rPr>
                <w:rFonts w:cs="Arial"/>
                <w:sz w:val="20"/>
                <w:lang w:val="tr-TR"/>
              </w:rPr>
              <w:t xml:space="preserve">Nathalie Vandystadt </w:t>
            </w:r>
          </w:p>
          <w:p w:rsidR="00A43CB5" w:rsidRPr="009A4940"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tr-TR"/>
              </w:rPr>
            </w:pPr>
            <w:r w:rsidRPr="009A4940">
              <w:rPr>
                <w:sz w:val="20"/>
                <w:lang w:val="tr-TR"/>
              </w:rPr>
              <w:t>nathalie.vandystadt@ec.europa.eu, +32 2 2967083</w:t>
            </w:r>
          </w:p>
        </w:tc>
        <w:tc>
          <w:tcPr>
            <w:tcW w:w="5113" w:type="dxa"/>
          </w:tcPr>
          <w:p w:rsidR="00024DEC" w:rsidRPr="009A4940" w:rsidRDefault="00024DEC" w:rsidP="00024DE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r w:rsidRPr="009A4940">
              <w:rPr>
                <w:rFonts w:eastAsia="Calibri" w:cs="Arial"/>
                <w:b/>
                <w:sz w:val="20"/>
                <w:lang w:val="tr-TR" w:eastAsia="ar-SA"/>
              </w:rPr>
              <w:t>DAHA FAZLA BİLGİ İÇİN</w:t>
            </w:r>
          </w:p>
          <w:p w:rsidR="00A43CB5" w:rsidRPr="009A4940"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tr-TR" w:eastAsia="ar-SA"/>
              </w:rPr>
            </w:pPr>
          </w:p>
          <w:p w:rsidR="009A664A" w:rsidRPr="009A4940" w:rsidRDefault="009A664A" w:rsidP="009A664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r w:rsidRPr="009A4940">
              <w:rPr>
                <w:rFonts w:eastAsia="Calibri" w:cs="Arial"/>
                <w:b/>
                <w:sz w:val="20"/>
                <w:lang w:val="tr-TR" w:eastAsia="ar-SA"/>
              </w:rPr>
              <w:t>Ödül kazanan projeler hakkında:</w:t>
            </w:r>
          </w:p>
          <w:p w:rsidR="00A43CB5" w:rsidRPr="009A4940" w:rsidRDefault="00E96336"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tr-TR" w:eastAsia="ar-SA"/>
              </w:rPr>
            </w:pPr>
            <w:hyperlink r:id="rId15" w:history="1">
              <w:r w:rsidR="009A664A" w:rsidRPr="009A4940">
                <w:rPr>
                  <w:rStyle w:val="Hyperlink"/>
                  <w:rFonts w:eastAsia="Calibri" w:cs="Arial"/>
                  <w:sz w:val="20"/>
                  <w:lang w:val="tr-TR" w:eastAsia="ar-SA"/>
                </w:rPr>
                <w:t>Bilgi ve jürilerin değerlendirmeleri</w:t>
              </w:r>
            </w:hyperlink>
            <w:r w:rsidR="00A43CB5" w:rsidRPr="009A4940">
              <w:rPr>
                <w:rFonts w:eastAsia="Calibri" w:cs="Arial"/>
                <w:color w:val="000000"/>
                <w:sz w:val="20"/>
                <w:lang w:val="tr-TR" w:eastAsia="ar-SA"/>
              </w:rPr>
              <w:t xml:space="preserve">, </w:t>
            </w:r>
          </w:p>
          <w:p w:rsidR="00A43CB5" w:rsidRPr="009A4940" w:rsidRDefault="00E96336"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highlight w:val="yellow"/>
                <w:lang w:val="tr-TR" w:eastAsia="ar-SA"/>
              </w:rPr>
            </w:pPr>
            <w:hyperlink r:id="rId16" w:history="1">
              <w:r w:rsidR="00BD4EE2" w:rsidRPr="009A4940">
                <w:rPr>
                  <w:rStyle w:val="Hyperlink"/>
                  <w:rFonts w:eastAsia="Calibri" w:cs="Arial"/>
                  <w:sz w:val="20"/>
                  <w:lang w:val="tr-TR" w:eastAsia="ar-SA"/>
                </w:rPr>
                <w:t>Fotoğraflar</w:t>
              </w:r>
            </w:hyperlink>
            <w:r w:rsidR="00A43CB5" w:rsidRPr="009A4940">
              <w:rPr>
                <w:rFonts w:eastAsia="Calibri" w:cs="Arial"/>
                <w:sz w:val="20"/>
                <w:lang w:val="tr-TR" w:eastAsia="ar-SA"/>
              </w:rPr>
              <w:t xml:space="preserve"> and </w:t>
            </w:r>
            <w:hyperlink r:id="rId17" w:history="1">
              <w:r w:rsidR="00BD4EE2" w:rsidRPr="009A4940">
                <w:rPr>
                  <w:rStyle w:val="Hyperlink"/>
                  <w:rFonts w:eastAsia="Calibri" w:cs="Arial"/>
                  <w:sz w:val="20"/>
                  <w:lang w:val="tr-TR" w:eastAsia="ar-SA"/>
                </w:rPr>
                <w:t>Videolar</w:t>
              </w:r>
            </w:hyperlink>
            <w:r w:rsidR="00A43CB5" w:rsidRPr="009A4940">
              <w:rPr>
                <w:rFonts w:eastAsia="Calibri" w:cs="Arial"/>
                <w:sz w:val="20"/>
                <w:lang w:val="tr-TR" w:eastAsia="ar-SA"/>
              </w:rPr>
              <w:t xml:space="preserve"> (in high resolution)</w:t>
            </w:r>
          </w:p>
          <w:p w:rsidR="00A43CB5" w:rsidRPr="009A4940" w:rsidRDefault="00A43CB5"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highlight w:val="yellow"/>
                <w:lang w:val="tr-TR"/>
              </w:rPr>
            </w:pPr>
          </w:p>
          <w:p w:rsidR="00A43CB5" w:rsidRPr="009A4940" w:rsidRDefault="00E96336"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tr-TR" w:eastAsia="ar-SA"/>
              </w:rPr>
            </w:pPr>
            <w:hyperlink r:id="rId18" w:history="1">
              <w:r w:rsidR="009A4375" w:rsidRPr="009A4940">
                <w:rPr>
                  <w:rStyle w:val="Hyperlink"/>
                  <w:rFonts w:eastAsia="Calibri" w:cs="Arial"/>
                  <w:sz w:val="20"/>
                  <w:lang w:val="tr-TR" w:eastAsia="ar-SA"/>
                </w:rPr>
                <w:t>Çeşitli dillerdeki basın bültenleri</w:t>
              </w:r>
            </w:hyperlink>
          </w:p>
          <w:p w:rsidR="00A43CB5" w:rsidRPr="009A4940"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tr-TR"/>
              </w:rPr>
            </w:pPr>
          </w:p>
          <w:p w:rsidR="00A43CB5" w:rsidRPr="009A4940" w:rsidRDefault="00E96336"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tr-TR" w:eastAsia="ar-SA"/>
              </w:rPr>
            </w:pPr>
            <w:hyperlink r:id="rId19" w:history="1">
              <w:r w:rsidR="009A4375" w:rsidRPr="009A4940">
                <w:rPr>
                  <w:rStyle w:val="Hyperlink"/>
                  <w:rFonts w:cs="Arial"/>
                  <w:spacing w:val="-2"/>
                  <w:sz w:val="20"/>
                  <w:lang w:val="tr-TR"/>
                </w:rPr>
                <w:t>Yaratıcı Avrupa websitesi</w:t>
              </w:r>
            </w:hyperlink>
            <w:r w:rsidR="00A43CB5" w:rsidRPr="009A4940">
              <w:rPr>
                <w:rFonts w:eastAsia="Calibri" w:cs="Arial"/>
                <w:sz w:val="20"/>
                <w:lang w:val="tr-TR" w:eastAsia="ar-SA"/>
              </w:rPr>
              <w:t xml:space="preserve"> </w:t>
            </w:r>
          </w:p>
          <w:p w:rsidR="00A43CB5" w:rsidRPr="009A4940" w:rsidRDefault="00E96336" w:rsidP="003E21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tr-TR" w:eastAsia="ar-SA"/>
              </w:rPr>
            </w:pPr>
            <w:hyperlink r:id="rId20" w:history="1">
              <w:r w:rsidR="009A4375" w:rsidRPr="009A4940">
                <w:rPr>
                  <w:rStyle w:val="Hyperlink"/>
                  <w:rFonts w:eastAsia="Calibri" w:cs="Arial"/>
                  <w:bCs/>
                  <w:sz w:val="20"/>
                  <w:lang w:val="tr-TR" w:eastAsia="ar-SA"/>
                </w:rPr>
                <w:t>Komisyoner Navracsics'in websitesi</w:t>
              </w:r>
            </w:hyperlink>
          </w:p>
        </w:tc>
      </w:tr>
    </w:tbl>
    <w:p w:rsidR="003A2658" w:rsidRPr="009A4940"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lang w:val="tr-TR"/>
        </w:rPr>
      </w:pPr>
    </w:p>
    <w:p w:rsidR="009A4940" w:rsidRDefault="009A4940" w:rsidP="007C6203">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tr-TR"/>
        </w:rPr>
      </w:pPr>
    </w:p>
    <w:p w:rsidR="002B1B8B" w:rsidRDefault="002B1B8B" w:rsidP="007C6203">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tr-TR"/>
        </w:rPr>
      </w:pPr>
    </w:p>
    <w:p w:rsidR="007C6203" w:rsidRPr="009A4940" w:rsidRDefault="007C6203" w:rsidP="007C6203">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tr-TR"/>
        </w:rPr>
      </w:pPr>
      <w:r w:rsidRPr="009A4940">
        <w:rPr>
          <w:rFonts w:cs="Arial"/>
          <w:b/>
          <w:color w:val="000000"/>
          <w:sz w:val="24"/>
          <w:szCs w:val="24"/>
          <w:lang w:val="tr-TR"/>
        </w:rPr>
        <w:t>2019 Ödülleri</w:t>
      </w:r>
    </w:p>
    <w:p w:rsidR="007C6203" w:rsidRPr="009A4940" w:rsidRDefault="007C6203" w:rsidP="007C6203">
      <w:pPr>
        <w:keepNext/>
        <w:spacing w:line="264" w:lineRule="auto"/>
        <w:ind w:right="57"/>
        <w:jc w:val="center"/>
        <w:rPr>
          <w:rFonts w:cs="Arial"/>
          <w:b/>
          <w:i/>
          <w:color w:val="000000"/>
          <w:sz w:val="20"/>
          <w:lang w:val="tr-TR"/>
        </w:rPr>
      </w:pPr>
      <w:r w:rsidRPr="009A4940">
        <w:rPr>
          <w:rFonts w:cs="Arial"/>
          <w:i/>
          <w:color w:val="000000"/>
          <w:sz w:val="20"/>
          <w:lang w:val="tr-TR"/>
        </w:rPr>
        <w:t>(ülkelere göre alfabetik sırayla)</w:t>
      </w:r>
    </w:p>
    <w:p w:rsidR="007C6203" w:rsidRPr="009A4940" w:rsidRDefault="007C6203" w:rsidP="007C620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Koruma Dalında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Montreuil Şatosu,</w:t>
      </w:r>
      <w:r w:rsidRPr="009A4940">
        <w:rPr>
          <w:rFonts w:ascii="Arial" w:hAnsi="Arial" w:cs="Arial"/>
          <w:color w:val="000000" w:themeColor="text1"/>
          <w:sz w:val="20"/>
          <w:szCs w:val="20"/>
          <w:lang w:val="tr-TR"/>
        </w:rPr>
        <w:t xml:space="preserve"> Bonnin, FRANSA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Mutso Suriçi Yerleşimi</w:t>
      </w:r>
      <w:r w:rsidRPr="009A4940">
        <w:rPr>
          <w:rFonts w:ascii="Arial" w:hAnsi="Arial" w:cs="Arial"/>
          <w:color w:val="000000" w:themeColor="text1"/>
          <w:sz w:val="20"/>
          <w:szCs w:val="20"/>
          <w:lang w:val="tr-TR"/>
        </w:rPr>
        <w:t>, GÜRCİSTAN</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Kutsal Kefen Şapeli</w:t>
      </w:r>
      <w:r w:rsidRPr="009A4940">
        <w:rPr>
          <w:rFonts w:ascii="Arial" w:hAnsi="Arial" w:cs="Arial"/>
          <w:color w:val="000000" w:themeColor="text1"/>
          <w:sz w:val="20"/>
          <w:szCs w:val="20"/>
          <w:lang w:val="tr-TR"/>
        </w:rPr>
        <w:t>, Torino, ITALYA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Saint Bavo Katedrali</w:t>
      </w:r>
      <w:r w:rsidRPr="009A4940">
        <w:rPr>
          <w:rFonts w:ascii="Arial" w:hAnsi="Arial" w:cs="Arial"/>
          <w:color w:val="000000" w:themeColor="text1"/>
          <w:sz w:val="20"/>
          <w:szCs w:val="20"/>
          <w:lang w:val="tr-TR"/>
        </w:rPr>
        <w:t>,  Haarlem, HOLLANDA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Kraliçe Louise Adit Kompleksi</w:t>
      </w:r>
      <w:r w:rsidRPr="009A4940">
        <w:rPr>
          <w:rFonts w:ascii="Arial" w:hAnsi="Arial" w:cs="Arial"/>
          <w:color w:val="000000" w:themeColor="text1"/>
          <w:sz w:val="20"/>
          <w:szCs w:val="20"/>
          <w:lang w:val="tr-TR"/>
        </w:rPr>
        <w:t>, Zabrze, POLONYA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Arkeolojik Kalıntılar Sergileme Pavyonu</w:t>
      </w:r>
      <w:r w:rsidRPr="009A4940">
        <w:rPr>
          <w:rFonts w:ascii="Arial" w:hAnsi="Arial" w:cs="Arial"/>
          <w:color w:val="000000" w:themeColor="text1"/>
          <w:sz w:val="20"/>
          <w:szCs w:val="20"/>
          <w:lang w:val="tr-TR"/>
        </w:rPr>
        <w:t>, Celje, SLOVENYA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Lithica s’Hostal Taşocağı, Menorca, İSPANYA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Elhamra, Partal Sarayı İbadethanesi</w:t>
      </w:r>
      <w:r w:rsidRPr="009A4940">
        <w:rPr>
          <w:rFonts w:ascii="Arial" w:hAnsi="Arial" w:cs="Arial"/>
          <w:color w:val="000000" w:themeColor="text1"/>
          <w:sz w:val="20"/>
          <w:szCs w:val="20"/>
          <w:lang w:val="tr-TR"/>
        </w:rPr>
        <w:t>,Granada, İSPANYA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Zafer Kapısı</w:t>
      </w:r>
      <w:r w:rsidRPr="009A4940">
        <w:rPr>
          <w:rFonts w:ascii="Arial" w:hAnsi="Arial" w:cs="Arial"/>
          <w:color w:val="000000" w:themeColor="text1"/>
          <w:sz w:val="20"/>
          <w:szCs w:val="20"/>
          <w:lang w:val="tr-TR"/>
        </w:rPr>
        <w:t>, Santiago de Compostela, İSPANYA</w:t>
      </w:r>
    </w:p>
    <w:p w:rsidR="007C6203" w:rsidRPr="009A4940" w:rsidRDefault="007C6203" w:rsidP="007C6203">
      <w:pPr>
        <w:jc w:val="both"/>
        <w:rPr>
          <w:rFonts w:cs="Arial"/>
          <w:color w:val="000000" w:themeColor="text1"/>
          <w:sz w:val="20"/>
          <w:lang w:val="tr-TR"/>
        </w:rPr>
      </w:pPr>
      <w:r w:rsidRPr="009A4940">
        <w:rPr>
          <w:rFonts w:cs="Arial"/>
          <w:i/>
          <w:iCs/>
          <w:color w:val="000000" w:themeColor="text1"/>
          <w:sz w:val="20"/>
          <w:lang w:val="tr-TR"/>
        </w:rPr>
        <w:t>Ortaçağdan kalma Tithe Ahır/Ambarı</w:t>
      </w:r>
      <w:r w:rsidRPr="009A4940">
        <w:rPr>
          <w:rFonts w:cs="Arial"/>
          <w:color w:val="000000" w:themeColor="text1"/>
          <w:sz w:val="20"/>
          <w:lang w:val="tr-TR"/>
        </w:rPr>
        <w:t>, Ingatorp, İSVEÇ</w:t>
      </w:r>
    </w:p>
    <w:p w:rsidR="007C6203" w:rsidRPr="009A4940" w:rsidRDefault="007C6203" w:rsidP="007C6203">
      <w:pPr>
        <w:jc w:val="both"/>
        <w:rPr>
          <w:rFonts w:cs="Arial"/>
          <w:color w:val="000000" w:themeColor="text1"/>
          <w:sz w:val="20"/>
          <w:lang w:val="tr-TR"/>
        </w:rPr>
      </w:pPr>
      <w:r w:rsidRPr="007208BC">
        <w:rPr>
          <w:rFonts w:cs="Arial"/>
          <w:color w:val="000000" w:themeColor="text1"/>
          <w:sz w:val="20"/>
          <w:lang w:val="tr-TR"/>
        </w:rPr>
        <w:t>Yr Ysgwrn Çiftliği</w:t>
      </w:r>
      <w:r w:rsidRPr="009A4940">
        <w:rPr>
          <w:rFonts w:cs="Arial"/>
          <w:color w:val="000000" w:themeColor="text1"/>
          <w:sz w:val="20"/>
          <w:lang w:val="tr-TR"/>
        </w:rPr>
        <w:t>, Trawsfynydd, Galler, BİRLEŞİK KRALLIK</w:t>
      </w:r>
    </w:p>
    <w:p w:rsidR="007C6203" w:rsidRPr="009A4940" w:rsidRDefault="007C6203" w:rsidP="007C6203">
      <w:pPr>
        <w:pStyle w:val="NormalWeb"/>
        <w:spacing w:before="0" w:beforeAutospacing="0" w:after="0" w:afterAutospacing="0"/>
        <w:jc w:val="both"/>
        <w:rPr>
          <w:rFonts w:ascii="Arial" w:hAnsi="Arial" w:cs="Arial"/>
          <w:b/>
          <w:bCs/>
          <w:color w:val="000000" w:themeColor="text1"/>
          <w:sz w:val="20"/>
          <w:szCs w:val="20"/>
          <w:lang w:val="tr-TR"/>
        </w:rPr>
      </w:pPr>
    </w:p>
    <w:p w:rsidR="007C6203" w:rsidRPr="009A4940" w:rsidRDefault="007C6203" w:rsidP="007C620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Araştırma Dalında</w:t>
      </w:r>
    </w:p>
    <w:p w:rsidR="007C6203" w:rsidRPr="009A4940" w:rsidRDefault="007C6203" w:rsidP="007C6203">
      <w:pPr>
        <w:pStyle w:val="NormalWeb"/>
        <w:spacing w:before="0" w:beforeAutospacing="0" w:after="0" w:afterAutospacing="0"/>
        <w:jc w:val="both"/>
        <w:textAlignment w:val="baseline"/>
        <w:rPr>
          <w:rFonts w:ascii="Arial" w:hAnsi="Arial" w:cs="Arial"/>
          <w:i/>
          <w:iCs/>
          <w:color w:val="000000" w:themeColor="text1"/>
          <w:sz w:val="20"/>
          <w:szCs w:val="20"/>
          <w:lang w:val="tr-TR"/>
        </w:rPr>
      </w:pPr>
      <w:r w:rsidRPr="009A4940">
        <w:rPr>
          <w:rFonts w:ascii="Arial" w:hAnsi="Arial" w:cs="Arial"/>
          <w:color w:val="000000" w:themeColor="text1"/>
          <w:sz w:val="20"/>
          <w:szCs w:val="20"/>
          <w:lang w:val="tr-TR"/>
        </w:rPr>
        <w:t xml:space="preserve">​ Solak 1: </w:t>
      </w:r>
      <w:r w:rsidRPr="009A4940">
        <w:rPr>
          <w:rFonts w:ascii="Arial" w:hAnsi="Arial" w:cs="Arial"/>
          <w:i/>
          <w:iCs/>
          <w:color w:val="000000" w:themeColor="text1"/>
          <w:sz w:val="20"/>
          <w:szCs w:val="20"/>
          <w:lang w:val="tr-TR"/>
        </w:rPr>
        <w:t>Öngörülü Arkeoloji Modeli,</w:t>
      </w:r>
      <w:r w:rsidRPr="009A4940">
        <w:rPr>
          <w:rFonts w:ascii="Arial" w:hAnsi="Arial" w:cs="Arial"/>
          <w:color w:val="000000" w:themeColor="text1"/>
          <w:sz w:val="20"/>
          <w:szCs w:val="20"/>
          <w:lang w:val="tr-TR"/>
        </w:rPr>
        <w:t xml:space="preserve"> ERMENİSTAN/İTALY​A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VERONA: OpeN</w:t>
      </w:r>
      <w:r w:rsidRPr="009A4940">
        <w:rPr>
          <w:rFonts w:ascii="Arial" w:hAnsi="Arial" w:cs="Arial"/>
          <w:color w:val="000000" w:themeColor="text1"/>
          <w:sz w:val="20"/>
          <w:szCs w:val="20"/>
          <w:lang w:val="tr-TR"/>
        </w:rPr>
        <w:t xml:space="preserve"> Access’de Van Eyck Araştırmaları, BELÇİKA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RomArchive - Roma Sayısal Arşivi</w:t>
      </w:r>
      <w:r w:rsidRPr="009A4940">
        <w:rPr>
          <w:rFonts w:ascii="Arial" w:hAnsi="Arial" w:cs="Arial"/>
          <w:color w:val="000000" w:themeColor="text1"/>
          <w:sz w:val="20"/>
          <w:szCs w:val="20"/>
          <w:lang w:val="tr-TR"/>
        </w:rPr>
        <w:t>, ALMANYA</w:t>
      </w:r>
    </w:p>
    <w:p w:rsidR="007C6203" w:rsidRPr="009A4940" w:rsidRDefault="007C6203" w:rsidP="007C6203">
      <w:pPr>
        <w:pStyle w:val="NormalWeb"/>
        <w:spacing w:before="0" w:beforeAutospacing="0" w:after="0" w:afterAutospacing="0"/>
        <w:jc w:val="both"/>
        <w:rPr>
          <w:rFonts w:ascii="Arial" w:hAnsi="Arial" w:cs="Arial"/>
          <w:color w:val="000000" w:themeColor="text1"/>
          <w:sz w:val="20"/>
          <w:szCs w:val="20"/>
          <w:lang w:val="tr-TR"/>
        </w:rPr>
      </w:pPr>
    </w:p>
    <w:p w:rsidR="007C6203" w:rsidRPr="009A4940" w:rsidRDefault="007C6203" w:rsidP="007C620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Üstün Hizmet Dalında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 xml:space="preserve">VVIA - </w:t>
      </w:r>
      <w:r w:rsidRPr="009A4940">
        <w:rPr>
          <w:rFonts w:ascii="Arial" w:hAnsi="Arial" w:cs="Arial"/>
          <w:i/>
          <w:iCs/>
          <w:color w:val="000000" w:themeColor="text1"/>
          <w:sz w:val="20"/>
          <w:szCs w:val="20"/>
          <w:lang w:val="tr-TR"/>
        </w:rPr>
        <w:t>Flaman Endüstriyel Arkeoloji Birliği</w:t>
      </w:r>
      <w:r w:rsidRPr="009A4940">
        <w:rPr>
          <w:rFonts w:ascii="Arial" w:hAnsi="Arial" w:cs="Arial"/>
          <w:color w:val="000000" w:themeColor="text1"/>
          <w:sz w:val="20"/>
          <w:szCs w:val="20"/>
          <w:lang w:val="tr-TR"/>
        </w:rPr>
        <w:t>, BELÇİKA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Fortidsminneforeningen –</w:t>
      </w:r>
      <w:r w:rsidRPr="009A4940">
        <w:rPr>
          <w:rFonts w:ascii="Arial" w:hAnsi="Arial" w:cs="Arial"/>
          <w:i/>
          <w:iCs/>
          <w:color w:val="000000" w:themeColor="text1"/>
          <w:sz w:val="20"/>
          <w:szCs w:val="20"/>
          <w:lang w:val="tr-TR"/>
        </w:rPr>
        <w:t>Norveç Ulusal Vakfı</w:t>
      </w:r>
      <w:r w:rsidRPr="009A4940">
        <w:rPr>
          <w:rFonts w:ascii="Arial" w:hAnsi="Arial" w:cs="Arial"/>
          <w:color w:val="000000" w:themeColor="text1"/>
          <w:sz w:val="20"/>
          <w:szCs w:val="20"/>
          <w:lang w:val="tr-TR"/>
        </w:rPr>
        <w:t>, NORVEÇ</w:t>
      </w:r>
    </w:p>
    <w:p w:rsidR="007C6203" w:rsidRPr="009A4940" w:rsidRDefault="007C6203" w:rsidP="007C6203">
      <w:pPr>
        <w:pStyle w:val="NormalWeb"/>
        <w:spacing w:before="0" w:beforeAutospacing="0" w:after="0" w:afterAutospacing="0"/>
        <w:jc w:val="both"/>
        <w:rPr>
          <w:rFonts w:ascii="Arial" w:hAnsi="Arial" w:cs="Arial"/>
          <w:color w:val="000000" w:themeColor="text1"/>
          <w:sz w:val="20"/>
          <w:szCs w:val="20"/>
          <w:lang w:val="tr-TR"/>
        </w:rPr>
      </w:pPr>
    </w:p>
    <w:p w:rsidR="007C6203" w:rsidRPr="009A4940" w:rsidRDefault="007C6203" w:rsidP="007C620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Eğitim, Beceri Geliştirme ve Farkındalık Yaratma Dalında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 xml:space="preserve">TUMO </w:t>
      </w:r>
      <w:r w:rsidR="00D06004">
        <w:rPr>
          <w:rFonts w:ascii="Arial" w:hAnsi="Arial" w:cs="Arial"/>
          <w:color w:val="000000" w:themeColor="text1"/>
          <w:sz w:val="20"/>
          <w:szCs w:val="20"/>
          <w:lang w:val="tr-TR"/>
        </w:rPr>
        <w:t>Y</w:t>
      </w:r>
      <w:r w:rsidRPr="009A4940">
        <w:rPr>
          <w:rFonts w:ascii="Arial" w:hAnsi="Arial" w:cs="Arial"/>
          <w:i/>
          <w:iCs/>
          <w:color w:val="000000" w:themeColor="text1"/>
          <w:sz w:val="20"/>
          <w:szCs w:val="20"/>
          <w:lang w:val="tr-TR"/>
        </w:rPr>
        <w:t>aratıcı Teknoloji Merkezi,</w:t>
      </w:r>
      <w:r w:rsidRPr="009A4940">
        <w:rPr>
          <w:rFonts w:ascii="Arial" w:hAnsi="Arial" w:cs="Arial"/>
          <w:color w:val="000000" w:themeColor="text1"/>
          <w:sz w:val="20"/>
          <w:szCs w:val="20"/>
          <w:lang w:val="tr-TR"/>
        </w:rPr>
        <w:t xml:space="preserve"> Erivan, ERMENİSTAN</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Tarih Radarı</w:t>
      </w:r>
      <w:r w:rsidR="00993C5B">
        <w:rPr>
          <w:rFonts w:ascii="Arial" w:hAnsi="Arial" w:cs="Arial"/>
          <w:i/>
          <w:iCs/>
          <w:color w:val="000000" w:themeColor="text1"/>
          <w:sz w:val="20"/>
          <w:szCs w:val="20"/>
          <w:lang w:val="tr-TR"/>
        </w:rPr>
        <w:t xml:space="preserve"> 1938</w:t>
      </w:r>
      <w:r w:rsidRPr="009A4940">
        <w:rPr>
          <w:rFonts w:ascii="Arial" w:hAnsi="Arial" w:cs="Arial"/>
          <w:i/>
          <w:iCs/>
          <w:color w:val="000000" w:themeColor="text1"/>
          <w:sz w:val="20"/>
          <w:szCs w:val="20"/>
          <w:lang w:val="tr-TR"/>
        </w:rPr>
        <w:t>,</w:t>
      </w:r>
      <w:r w:rsidRPr="009A4940">
        <w:rPr>
          <w:rFonts w:ascii="Arial" w:hAnsi="Arial" w:cs="Arial"/>
          <w:color w:val="000000" w:themeColor="text1"/>
          <w:sz w:val="20"/>
          <w:szCs w:val="20"/>
          <w:lang w:val="tr-TR"/>
        </w:rPr>
        <w:t xml:space="preserve"> Viyana, AVUSTURYA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Betina Ahşap Gemi Yapımcılığı Müzesi</w:t>
      </w:r>
      <w:r w:rsidRPr="009A4940">
        <w:rPr>
          <w:rFonts w:ascii="Arial" w:hAnsi="Arial" w:cs="Arial"/>
          <w:color w:val="000000" w:themeColor="text1"/>
          <w:sz w:val="20"/>
          <w:szCs w:val="20"/>
          <w:lang w:val="tr-TR"/>
        </w:rPr>
        <w:t>, HIRVATİSTAN</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Anıt Avrupa,</w:t>
      </w:r>
      <w:r w:rsidRPr="009A4940">
        <w:rPr>
          <w:rFonts w:ascii="Arial" w:hAnsi="Arial" w:cs="Arial"/>
          <w:color w:val="000000" w:themeColor="text1"/>
          <w:sz w:val="20"/>
          <w:szCs w:val="20"/>
          <w:lang w:val="tr-TR"/>
        </w:rPr>
        <w:t xml:space="preserve"> Berlin, GERMANY</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Kültürel Mirasın Vekilharçları, ALMANYA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Yunan Kültür Yolları, Atina, YUNANİSTAN</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Müşterektopraklar: Alpler’de Kültürel Topluluklar Haritası</w:t>
      </w:r>
      <w:r w:rsidRPr="009A4940">
        <w:rPr>
          <w:rFonts w:ascii="Arial" w:hAnsi="Arial" w:cs="Arial"/>
          <w:color w:val="000000" w:themeColor="text1"/>
          <w:sz w:val="20"/>
          <w:szCs w:val="20"/>
          <w:lang w:val="tr-TR"/>
        </w:rPr>
        <w:t>, Parco Nazionale Val Grande, ITALYA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Le Dimore del Quartetto, Milano, ITALYA</w:t>
      </w:r>
    </w:p>
    <w:p w:rsidR="007C6203" w:rsidRPr="009A4940" w:rsidRDefault="007C6203" w:rsidP="007C620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Kraliyet Sofrasında Bir Yer</w:t>
      </w:r>
      <w:r w:rsidRPr="009A4940">
        <w:rPr>
          <w:rFonts w:ascii="Arial" w:hAnsi="Arial" w:cs="Arial"/>
          <w:color w:val="000000" w:themeColor="text1"/>
          <w:sz w:val="20"/>
          <w:szCs w:val="20"/>
          <w:lang w:val="tr-TR"/>
        </w:rPr>
        <w:t>, Varşova, POLONYA</w:t>
      </w:r>
    </w:p>
    <w:p w:rsidR="009D0EFB" w:rsidRPr="009A4940" w:rsidRDefault="009D0EFB" w:rsidP="009D0EFB">
      <w:pPr>
        <w:pStyle w:val="NormalWeb"/>
        <w:spacing w:before="0" w:beforeAutospacing="0" w:after="0" w:afterAutospacing="0"/>
        <w:textAlignment w:val="baseline"/>
        <w:rPr>
          <w:rFonts w:ascii="Arial" w:hAnsi="Arial" w:cs="Arial"/>
          <w:color w:val="000000"/>
          <w:sz w:val="20"/>
          <w:szCs w:val="20"/>
          <w:lang w:val="tr-TR"/>
        </w:rPr>
      </w:pPr>
    </w:p>
    <w:p w:rsidR="00E50C53" w:rsidRPr="009A4940" w:rsidRDefault="00E50C53" w:rsidP="00E50C53">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shd w:val="clear" w:color="auto" w:fill="FFFFFF"/>
          <w:lang w:val="tr-TR" w:eastAsia="en-US"/>
        </w:rPr>
        <w:t xml:space="preserve">AB Yaratıcı Avrupa programına dahil olmayan ülkelerden çok etkileyici iki çalışma da  </w:t>
      </w:r>
      <w:r w:rsidRPr="009A4940">
        <w:rPr>
          <w:rFonts w:ascii="Arial" w:hAnsi="Arial" w:cs="Arial"/>
          <w:b/>
          <w:color w:val="000000" w:themeColor="text1"/>
          <w:sz w:val="20"/>
          <w:szCs w:val="20"/>
          <w:shd w:val="clear" w:color="auto" w:fill="FFFFFF"/>
          <w:lang w:val="tr-TR" w:eastAsia="en-US"/>
        </w:rPr>
        <w:t xml:space="preserve">Europa Nostra Ödülü’ne </w:t>
      </w:r>
      <w:r w:rsidRPr="009A4940">
        <w:rPr>
          <w:rFonts w:ascii="Arial" w:hAnsi="Arial" w:cs="Arial"/>
          <w:bCs/>
          <w:color w:val="000000" w:themeColor="text1"/>
          <w:sz w:val="20"/>
          <w:szCs w:val="20"/>
          <w:shd w:val="clear" w:color="auto" w:fill="FFFFFF"/>
          <w:lang w:val="tr-TR" w:eastAsia="en-US"/>
        </w:rPr>
        <w:t>layık bulunmuştur.</w:t>
      </w:r>
      <w:r w:rsidRPr="009A4940">
        <w:rPr>
          <w:rFonts w:ascii="Arial" w:hAnsi="Arial" w:cs="Arial"/>
          <w:b/>
          <w:color w:val="000000" w:themeColor="text1"/>
          <w:sz w:val="20"/>
          <w:szCs w:val="20"/>
          <w:shd w:val="clear" w:color="auto" w:fill="FFFFFF"/>
          <w:lang w:val="tr-TR" w:eastAsia="en-US"/>
        </w:rPr>
        <w:t xml:space="preserve">  </w:t>
      </w:r>
    </w:p>
    <w:p w:rsidR="00D14CDF" w:rsidRDefault="00D14CDF"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tr-TR" w:eastAsia="en-US"/>
        </w:rPr>
      </w:pPr>
    </w:p>
    <w:p w:rsidR="002B1B8B" w:rsidRPr="009A4940" w:rsidRDefault="002B1B8B"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tr-TR" w:eastAsia="en-US"/>
        </w:rPr>
      </w:pPr>
      <w:bookmarkStart w:id="1" w:name="_GoBack"/>
      <w:bookmarkEnd w:id="1"/>
    </w:p>
    <w:p w:rsidR="00763B75" w:rsidRPr="009A4940" w:rsidRDefault="00763B75" w:rsidP="00763B7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lastRenderedPageBreak/>
        <w:t>Koruma Dalında</w:t>
      </w:r>
    </w:p>
    <w:p w:rsidR="00763B75" w:rsidRPr="009A4940" w:rsidRDefault="00763B75" w:rsidP="00763B7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lang w:val="tr-TR" w:eastAsia="en-US"/>
        </w:rPr>
      </w:pPr>
      <w:r w:rsidRPr="009A4940">
        <w:rPr>
          <w:rFonts w:cs="Arial"/>
          <w:b/>
          <w:bCs/>
          <w:color w:val="000000" w:themeColor="text1"/>
          <w:sz w:val="20"/>
          <w:lang w:val="tr-TR"/>
        </w:rPr>
        <w:t>Boğaziçi Üniversitesi Tarsus-Gözlükule Kazıları Araştırma Merkezi, Mersin, TÜRKİYE.</w:t>
      </w:r>
    </w:p>
    <w:p w:rsidR="002C128D" w:rsidRPr="009A4940" w:rsidRDefault="002C128D" w:rsidP="00D14CDF">
      <w:pPr>
        <w:pStyle w:val="5Normal"/>
        <w:spacing w:after="0"/>
        <w:rPr>
          <w:rFonts w:cs="Arial"/>
          <w:b/>
          <w:sz w:val="20"/>
          <w:lang w:val="tr-TR"/>
        </w:rPr>
      </w:pPr>
    </w:p>
    <w:p w:rsidR="00B24650" w:rsidRPr="009A4940" w:rsidRDefault="00B24650" w:rsidP="00B246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Üstün Hizmet Dalında</w:t>
      </w:r>
    </w:p>
    <w:p w:rsidR="00B24650" w:rsidRPr="009A4940" w:rsidRDefault="00B24650" w:rsidP="00B24650">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Léonard Gianadda, Martigny, İSVİÇRE.</w:t>
      </w:r>
    </w:p>
    <w:p w:rsidR="00944F1D" w:rsidRPr="009A4940" w:rsidRDefault="00944F1D" w:rsidP="00D14CDF">
      <w:pPr>
        <w:pStyle w:val="NormalWeb"/>
        <w:spacing w:before="0" w:beforeAutospacing="0" w:after="0" w:afterAutospacing="0"/>
        <w:textAlignment w:val="baseline"/>
        <w:rPr>
          <w:rFonts w:ascii="Arial" w:hAnsi="Arial" w:cs="Arial"/>
          <w:color w:val="000000"/>
          <w:sz w:val="20"/>
          <w:szCs w:val="20"/>
          <w:lang w:val="tr-TR"/>
        </w:rPr>
      </w:pPr>
    </w:p>
    <w:p w:rsidR="002447E7" w:rsidRPr="009A4940" w:rsidRDefault="002447E7" w:rsidP="002447E7">
      <w:pPr>
        <w:pStyle w:val="NormalWeb"/>
        <w:spacing w:before="120" w:beforeAutospacing="0" w:after="0" w:afterAutospacing="0"/>
        <w:jc w:val="both"/>
        <w:rPr>
          <w:sz w:val="20"/>
          <w:szCs w:val="20"/>
          <w:lang w:val="tr-TR"/>
        </w:rPr>
      </w:pPr>
      <w:r w:rsidRPr="009A4940">
        <w:rPr>
          <w:rFonts w:ascii="Arial" w:hAnsi="Arial" w:cs="Arial"/>
          <w:b/>
          <w:bCs/>
          <w:color w:val="000000"/>
          <w:sz w:val="20"/>
          <w:szCs w:val="20"/>
          <w:lang w:val="tr-TR"/>
        </w:rPr>
        <w:t>Stewards of Cultural Heritage, ALMANYA</w:t>
      </w:r>
    </w:p>
    <w:p w:rsidR="002447E7" w:rsidRPr="009A4940" w:rsidRDefault="002447E7" w:rsidP="002447E7">
      <w:pPr>
        <w:pStyle w:val="NormalWeb"/>
        <w:spacing w:before="120" w:beforeAutospacing="0" w:after="0" w:afterAutospacing="0"/>
        <w:jc w:val="both"/>
        <w:rPr>
          <w:sz w:val="20"/>
          <w:szCs w:val="20"/>
          <w:lang w:val="tr-TR"/>
        </w:rPr>
      </w:pPr>
      <w:r w:rsidRPr="009A4940">
        <w:rPr>
          <w:rFonts w:ascii="Arial" w:hAnsi="Arial" w:cs="Arial"/>
          <w:color w:val="000000"/>
          <w:sz w:val="20"/>
          <w:szCs w:val="20"/>
          <w:lang w:val="tr-TR"/>
        </w:rPr>
        <w:t xml:space="preserve">Suriye’deki devam eden iç savaş, yüzbinlerce insanın hayatına mal olmuştur. Suriye’nin gözden ırak bazı bölgelerindeki insanlar hala kayıp ya da kuşatma altındadır; diğer yandan yaklaşık 5,6 milyon kişi başka ülkelere göç etmek zorunda kalmıştır. Çatışmalar, paha biçilmez değerdeki kültürel mirasın zarar görmesine de yol açmıştır. Archaeological Heritage Network çatısı altında yürütülen "Stunde Null – Kriz sonrası için bir gelecek" adlı proje dizisinin bir parçası olan ve hem Dışişleri Bakanlığı hem de Gerda Henkel Vakfı tarafından desteklenen </w:t>
      </w:r>
      <w:r w:rsidRPr="009A4940">
        <w:rPr>
          <w:rFonts w:ascii="Arial" w:hAnsi="Arial" w:cs="Arial"/>
          <w:i/>
          <w:iCs/>
          <w:color w:val="000000"/>
          <w:sz w:val="20"/>
          <w:szCs w:val="20"/>
          <w:lang w:val="tr-TR"/>
        </w:rPr>
        <w:t xml:space="preserve">Stewards of Cultural Heritage </w:t>
      </w:r>
      <w:r w:rsidRPr="009A4940">
        <w:rPr>
          <w:rFonts w:ascii="Arial" w:hAnsi="Arial" w:cs="Arial"/>
          <w:color w:val="000000"/>
          <w:sz w:val="20"/>
          <w:szCs w:val="20"/>
          <w:lang w:val="tr-TR"/>
        </w:rPr>
        <w:t>Projesi; Türkiye’de yaşamakta olan Suriye kültür mirası uzmanlarına eğitim imkanı sunarak Suriye’deki kültürel mirasın korunmasına katkıda bulunmak amacıyla tasarlanmıştır. UNHCR verilerine göre Türkiye, diğer ülkelere kıyasla daha fazla sayıda mülteciye – Türkiye nüfusunun % 4,5’una denk gelen yaklaşık 3,62 milyon insana – ev sahipliği yapmaktadır.</w:t>
      </w:r>
    </w:p>
    <w:p w:rsidR="002447E7" w:rsidRPr="009A4940" w:rsidRDefault="002447E7" w:rsidP="002447E7">
      <w:pPr>
        <w:pStyle w:val="NormalWeb"/>
        <w:spacing w:before="120" w:beforeAutospacing="0" w:after="0" w:afterAutospacing="0"/>
        <w:jc w:val="both"/>
        <w:rPr>
          <w:sz w:val="20"/>
          <w:szCs w:val="20"/>
          <w:lang w:val="tr-TR"/>
        </w:rPr>
      </w:pPr>
      <w:r w:rsidRPr="009A4940">
        <w:rPr>
          <w:rFonts w:ascii="Arial" w:hAnsi="Arial" w:cs="Arial"/>
          <w:color w:val="000000"/>
          <w:sz w:val="20"/>
          <w:szCs w:val="20"/>
          <w:lang w:val="tr-TR"/>
        </w:rPr>
        <w:t>İstanbul Alman Arkeoloji Enstitüsü tarafından organize edilen, aynı zamanda bazı Türk ve Alman üniversiteleri tarafından desteklenen proje kapsamında beş bursiyer seçilmiştir. Suriye’de politik bir çözümün bulunmasının ardından ülkelerinin yeniden inşası için eğitilmeleri amacıyla bursiyerlere çeşitli beceriler ve deneyimler kazandırılmıştır. Ayrıca bu proje, uluslararası anıt koruma alanında da kariyer sahibi olmaları yolunda bursiyerlere destek vermektedir. Jüri, programı şu cümlelerle anlatmaktadır: "</w:t>
      </w:r>
      <w:r w:rsidRPr="009A4940">
        <w:rPr>
          <w:rFonts w:ascii="Arial" w:hAnsi="Arial" w:cs="Arial"/>
          <w:i/>
          <w:iCs/>
          <w:color w:val="000000"/>
          <w:sz w:val="20"/>
          <w:szCs w:val="20"/>
          <w:lang w:val="tr-TR"/>
        </w:rPr>
        <w:t>Bu program; birçok paydaşı biraraya getirip bütün Avrupa için önemli ve aktüel bir meseleyi ele alan, hem uluslararası hem de ortak çalışmaya dayalı mükemmel bir eğitim programıdır. Göç etmek zorunda bırakılmış kalifiye Suriyeli nüfusun Avrupa’da barındırılması konusunda ortaya çıkan karmaşık sorunlara odaklanmaktadır. Aynı zamanda bu kişilerin, kültürel varlıkların korunması ve yeniden kullanılması ile ilgili mevcut işleyişe entegre olmaları için gereken donanıma sahip olmalarını hedeflemektedir</w:t>
      </w:r>
      <w:r w:rsidRPr="009A4940">
        <w:rPr>
          <w:rFonts w:ascii="Arial" w:hAnsi="Arial" w:cs="Arial"/>
          <w:color w:val="000000"/>
          <w:sz w:val="20"/>
          <w:szCs w:val="20"/>
          <w:lang w:val="tr-TR"/>
        </w:rPr>
        <w:t>".</w:t>
      </w:r>
    </w:p>
    <w:p w:rsidR="002447E7" w:rsidRPr="009A4940" w:rsidRDefault="002447E7" w:rsidP="002447E7">
      <w:pPr>
        <w:pStyle w:val="NormalWeb"/>
        <w:spacing w:before="120" w:beforeAutospacing="0" w:after="0" w:afterAutospacing="0"/>
        <w:jc w:val="both"/>
        <w:rPr>
          <w:sz w:val="20"/>
          <w:szCs w:val="20"/>
          <w:lang w:val="tr-TR"/>
        </w:rPr>
      </w:pPr>
      <w:r w:rsidRPr="009A4940">
        <w:rPr>
          <w:rFonts w:ascii="Arial" w:hAnsi="Arial" w:cs="Arial"/>
          <w:color w:val="000000"/>
          <w:sz w:val="20"/>
          <w:szCs w:val="20"/>
          <w:lang w:val="tr-TR"/>
        </w:rPr>
        <w:t>Jüri bu girişimin, tüm dünyadaki mülteciler için önemini takdir etmiştir: "</w:t>
      </w:r>
      <w:r w:rsidRPr="009A4940">
        <w:rPr>
          <w:rFonts w:ascii="Arial" w:hAnsi="Arial" w:cs="Arial"/>
          <w:i/>
          <w:iCs/>
          <w:color w:val="000000"/>
          <w:sz w:val="20"/>
          <w:szCs w:val="20"/>
          <w:lang w:val="tr-TR"/>
        </w:rPr>
        <w:t>Bu proje; göç etmek zorunda kalan kalifiye mültecileri, kültürel mirası koruma etkinliklerine dahil etmektedir. Böylelikle gelecekte yurtlarına – umuyoruz ki – geri döndüklerinde uygulanacak yeniden yapım projelerinde üstlenecekleri merkezi rolleri destekleyerek diğer ülkeler için de bir model olma kapasitesine sahiptir. Bu girişim ile Türkiye’deki Suriyeli mülteci toplumunun hemen şimdi kültürel miras konusunda çalışabilmesi ve gelecekte de barış içindeki Suriye’de kültürel mirasın yeniden canlandırılması için gerekli becerilerini geliştirebilmesi sağlanmaktadır</w:t>
      </w:r>
      <w:r w:rsidRPr="009A4940">
        <w:rPr>
          <w:rFonts w:ascii="Arial" w:hAnsi="Arial" w:cs="Arial"/>
          <w:color w:val="000000"/>
          <w:sz w:val="20"/>
          <w:szCs w:val="20"/>
          <w:lang w:val="tr-TR"/>
        </w:rPr>
        <w:t>"</w:t>
      </w:r>
      <w:r w:rsidRPr="009A4940">
        <w:rPr>
          <w:rFonts w:ascii="Arial" w:hAnsi="Arial" w:cs="Arial"/>
          <w:i/>
          <w:iCs/>
          <w:color w:val="000000"/>
          <w:sz w:val="20"/>
          <w:szCs w:val="20"/>
          <w:lang w:val="tr-TR"/>
        </w:rPr>
        <w:t>.</w:t>
      </w:r>
    </w:p>
    <w:p w:rsidR="002447E7" w:rsidRPr="009A4940" w:rsidRDefault="002447E7" w:rsidP="002447E7">
      <w:pPr>
        <w:pStyle w:val="NormalWeb"/>
        <w:spacing w:before="120" w:beforeAutospacing="0" w:after="0" w:afterAutospacing="0"/>
        <w:rPr>
          <w:rFonts w:ascii="Arial" w:hAnsi="Arial" w:cs="Arial"/>
          <w:color w:val="000000"/>
          <w:sz w:val="20"/>
          <w:szCs w:val="20"/>
          <w:lang w:val="tr-TR"/>
        </w:rPr>
      </w:pPr>
      <w:r w:rsidRPr="009A4940">
        <w:rPr>
          <w:rFonts w:ascii="Arial" w:hAnsi="Arial" w:cs="Arial"/>
          <w:color w:val="000000"/>
          <w:sz w:val="20"/>
          <w:szCs w:val="20"/>
          <w:lang w:val="tr-TR"/>
        </w:rPr>
        <w:t>Program; kültür mirası yönetimi, hasar analizi ve arkeolojide dijital araçların kullanımı gibi çok çeşitli konulardan oluşan geniş bir yelpazede Türk, Alman ve uluslararası birçok uzmanın teorik ve pratik bilgiler aktardığı seminerler ve atölye çalışmalarından oluşmuştur. Bunlara ek olarak bursiyerler, yazın Doliche’deki arkeolojik kazı alanında yedi haftalık bir saha çalışmasına katılmışlardır. Programın sonunda bursiyerler, edindikleri becerileri Türkiye’deki başka koruma uzmanlarına öğretmeleri için teşvik edilmiştir. Böylece zamanı geldiğinde Suriye’deki zengin mirasın yeniden canlandırılmasında rol oynayacak uzmanların sayısının artırılması hedeflenmiştir. Jüri, "</w:t>
      </w:r>
      <w:r w:rsidRPr="009A4940">
        <w:rPr>
          <w:rFonts w:ascii="Arial" w:hAnsi="Arial" w:cs="Arial"/>
          <w:i/>
          <w:iCs/>
          <w:color w:val="000000"/>
          <w:sz w:val="20"/>
          <w:szCs w:val="20"/>
          <w:lang w:val="tr-TR"/>
        </w:rPr>
        <w:t>Savaştan zarar görmüş alanların yeniden inşasında, dikkatli bir yaklaşıma ve iyi eğitilmiş uzmanlara ihtiyaç vardır. Bu nedenle göç eden miras uzmanlarının beceri ve bilgilerinin düzenli olarak geliştirilmesi gerekmektedir. Proje kapsamında oluşturulmuş olan uzmanlar ağı, aynı zamanda miras uzmanlarının mesleki olarak güçlenmesine de katkı sağlamaktadır.</w:t>
      </w:r>
      <w:r w:rsidRPr="009A4940">
        <w:rPr>
          <w:rFonts w:ascii="Arial" w:hAnsi="Arial" w:cs="Arial"/>
          <w:color w:val="000000"/>
          <w:sz w:val="20"/>
          <w:szCs w:val="20"/>
          <w:lang w:val="tr-TR"/>
        </w:rPr>
        <w:t xml:space="preserve">" şeklinde açıklama yapmıştır. </w:t>
      </w:r>
    </w:p>
    <w:p w:rsidR="00D07486" w:rsidRPr="009A4940" w:rsidRDefault="0012610F" w:rsidP="002447E7">
      <w:pPr>
        <w:pStyle w:val="NormalWeb"/>
        <w:spacing w:before="120" w:beforeAutospacing="0" w:after="0" w:afterAutospacing="0"/>
        <w:rPr>
          <w:rFonts w:asciiTheme="minorBidi" w:hAnsiTheme="minorBidi" w:cstheme="minorBidi"/>
          <w:b/>
          <w:lang w:val="tr-TR"/>
        </w:rPr>
      </w:pPr>
      <w:r w:rsidRPr="009A4940">
        <w:rPr>
          <w:rFonts w:asciiTheme="minorBidi" w:hAnsiTheme="minorBidi" w:cstheme="minorBidi"/>
          <w:b/>
          <w:i/>
          <w:color w:val="000000"/>
          <w:sz w:val="20"/>
          <w:szCs w:val="20"/>
          <w:lang w:val="tr-TR"/>
        </w:rPr>
        <w:t>Daha fazla bilgi için</w:t>
      </w:r>
      <w:r w:rsidR="00D07486" w:rsidRPr="009A4940">
        <w:rPr>
          <w:rFonts w:asciiTheme="minorBidi" w:hAnsiTheme="minorBidi" w:cstheme="minorBidi"/>
          <w:b/>
          <w:i/>
          <w:color w:val="000000"/>
          <w:sz w:val="20"/>
          <w:szCs w:val="20"/>
          <w:lang w:val="tr-TR"/>
        </w:rPr>
        <w:t xml:space="preserve">: </w:t>
      </w:r>
      <w:r w:rsidR="00D07486" w:rsidRPr="009A4940">
        <w:rPr>
          <w:rFonts w:ascii="Arial" w:hAnsi="Arial" w:cs="Arial"/>
          <w:color w:val="000000"/>
          <w:sz w:val="20"/>
          <w:szCs w:val="20"/>
          <w:lang w:val="tr-TR"/>
        </w:rPr>
        <w:t xml:space="preserve">Diana Miznazi | </w:t>
      </w:r>
      <w:r w:rsidR="00D07486" w:rsidRPr="009A4940">
        <w:rPr>
          <w:rFonts w:ascii="Arial" w:hAnsi="Arial" w:cs="Arial"/>
          <w:sz w:val="20"/>
          <w:szCs w:val="20"/>
          <w:lang w:val="tr-TR"/>
        </w:rPr>
        <w:t>diana.miznazi@dainst.de</w:t>
      </w:r>
    </w:p>
    <w:p w:rsidR="00823289" w:rsidRPr="009A4940" w:rsidRDefault="00823289" w:rsidP="0013123D">
      <w:pPr>
        <w:pStyle w:val="Sous-titre1"/>
        <w:rPr>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9A4940" w:rsidRDefault="009A4940" w:rsidP="0012610F">
      <w:pPr>
        <w:jc w:val="both"/>
        <w:rPr>
          <w:b/>
          <w:spacing w:val="-2"/>
          <w:szCs w:val="22"/>
          <w:lang w:val="tr-TR"/>
        </w:rPr>
      </w:pPr>
    </w:p>
    <w:p w:rsidR="0012610F" w:rsidRPr="009A4940" w:rsidRDefault="0012610F" w:rsidP="0012610F">
      <w:pPr>
        <w:jc w:val="both"/>
        <w:rPr>
          <w:b/>
          <w:spacing w:val="-2"/>
          <w:szCs w:val="22"/>
          <w:lang w:val="tr-TR"/>
        </w:rPr>
      </w:pPr>
      <w:r w:rsidRPr="009A4940">
        <w:rPr>
          <w:b/>
          <w:spacing w:val="-2"/>
          <w:szCs w:val="22"/>
          <w:lang w:val="tr-TR"/>
        </w:rPr>
        <w:lastRenderedPageBreak/>
        <w:t>Arka plan bilgisi</w:t>
      </w:r>
    </w:p>
    <w:p w:rsidR="0012610F" w:rsidRPr="009A4940" w:rsidRDefault="0012610F" w:rsidP="0012610F">
      <w:pPr>
        <w:pStyle w:val="5Normal"/>
        <w:jc w:val="both"/>
        <w:rPr>
          <w:lang w:val="tr-TR"/>
        </w:rPr>
      </w:pPr>
    </w:p>
    <w:p w:rsidR="0012610F" w:rsidRPr="009A4940" w:rsidRDefault="0012610F" w:rsidP="0012610F">
      <w:pPr>
        <w:pStyle w:val="5Normal"/>
        <w:spacing w:after="0"/>
        <w:jc w:val="both"/>
        <w:rPr>
          <w:b/>
          <w:szCs w:val="22"/>
          <w:lang w:val="tr-TR"/>
        </w:rPr>
      </w:pPr>
      <w:r w:rsidRPr="009A4940">
        <w:rPr>
          <w:b/>
          <w:szCs w:val="22"/>
          <w:lang w:val="tr-TR"/>
        </w:rPr>
        <w:t xml:space="preserve">Avrupa Miras Ödülleri / Europa Nostra Ödülleri </w:t>
      </w:r>
    </w:p>
    <w:p w:rsidR="0012610F" w:rsidRPr="009A4940" w:rsidRDefault="0012610F" w:rsidP="0012610F">
      <w:pPr>
        <w:suppressAutoHyphens/>
        <w:ind w:right="57"/>
        <w:jc w:val="both"/>
        <w:rPr>
          <w:rFonts w:cs="Arial"/>
          <w:color w:val="808080"/>
          <w:spacing w:val="-2"/>
          <w:sz w:val="20"/>
          <w:lang w:val="tr-TR"/>
        </w:rPr>
      </w:pPr>
    </w:p>
    <w:p w:rsidR="0012610F" w:rsidRPr="009A4940" w:rsidRDefault="00E96336" w:rsidP="0012610F">
      <w:pPr>
        <w:pStyle w:val="5Normal"/>
        <w:spacing w:after="0"/>
        <w:jc w:val="both"/>
        <w:rPr>
          <w:rFonts w:cs="Arial"/>
          <w:sz w:val="20"/>
          <w:lang w:val="tr-TR"/>
        </w:rPr>
      </w:pPr>
      <w:hyperlink r:id="rId21" w:history="1">
        <w:r w:rsidR="0012610F" w:rsidRPr="009A4940">
          <w:rPr>
            <w:rStyle w:val="Hyperlink"/>
            <w:rFonts w:cs="Arial"/>
            <w:sz w:val="20"/>
            <w:lang w:val="tr-TR"/>
          </w:rPr>
          <w:t>Avrupa Miras Ödülleri / Europa Nostra Ödülleri</w:t>
        </w:r>
      </w:hyperlink>
      <w:r w:rsidR="0012610F" w:rsidRPr="009A4940">
        <w:rPr>
          <w:rFonts w:cs="Arial"/>
          <w:sz w:val="20"/>
          <w:lang w:val="tr-TR"/>
        </w:rPr>
        <w:t xml:space="preserve"> 2020 yılında Avrupa Komisyonu tarafından başlatıldı ve o tarihten bu yana Europa Nostra tarafından yürütülmektedir. Miras koruma, araştırma, yönetim, gönüllülük, eğitim ve iletişim alanlarındaki en iyi örnekler ödüllendirilmekte ve tanıtılmaktadır. Bu sayede Avrupa ekonomisinin ve toplumunun stratejik bir kaynağı olan kültürel mirasın toplum nezdinde daha çok tanınması sağlanmaktadır. Ödüller </w:t>
      </w:r>
      <w:r w:rsidR="0012610F" w:rsidRPr="009A4940">
        <w:rPr>
          <w:rFonts w:cs="Arial"/>
          <w:b/>
          <w:sz w:val="20"/>
          <w:lang w:val="tr-TR"/>
        </w:rPr>
        <w:t>Yaratıcı Avrupa</w:t>
      </w:r>
      <w:r w:rsidR="0012610F" w:rsidRPr="009A4940">
        <w:rPr>
          <w:rFonts w:cs="Arial"/>
          <w:sz w:val="20"/>
          <w:lang w:val="tr-TR"/>
        </w:rPr>
        <w:t xml:space="preserve"> ve Avrupa Birliği tarafından fonlanmaktadır.</w:t>
      </w:r>
    </w:p>
    <w:p w:rsidR="0012610F" w:rsidRPr="009A4940" w:rsidRDefault="0012610F" w:rsidP="0012610F">
      <w:pPr>
        <w:pStyle w:val="5Normal"/>
        <w:spacing w:after="0"/>
        <w:jc w:val="both"/>
        <w:rPr>
          <w:rFonts w:cs="Arial"/>
          <w:sz w:val="20"/>
          <w:lang w:val="tr-TR"/>
        </w:rPr>
      </w:pPr>
    </w:p>
    <w:p w:rsidR="0012610F" w:rsidRPr="009A4940" w:rsidRDefault="0012610F" w:rsidP="0012610F">
      <w:pPr>
        <w:pStyle w:val="5Normal"/>
        <w:spacing w:after="0"/>
        <w:jc w:val="both"/>
        <w:rPr>
          <w:rFonts w:cs="Arial"/>
          <w:sz w:val="20"/>
          <w:lang w:val="tr-TR"/>
        </w:rPr>
      </w:pPr>
      <w:r w:rsidRPr="009A4940">
        <w:rPr>
          <w:rFonts w:cs="Arial"/>
          <w:sz w:val="20"/>
          <w:lang w:val="tr-TR"/>
        </w:rPr>
        <w:t xml:space="preserve">Geçen 17 yıl içinde </w:t>
      </w:r>
      <w:r w:rsidRPr="009A4940">
        <w:rPr>
          <w:rFonts w:cs="Arial"/>
          <w:b/>
          <w:sz w:val="20"/>
          <w:lang w:val="tr-TR"/>
        </w:rPr>
        <w:t>39 ülkeden</w:t>
      </w:r>
      <w:r w:rsidRPr="009A4940">
        <w:rPr>
          <w:rFonts w:cs="Arial"/>
          <w:sz w:val="20"/>
          <w:lang w:val="tr-TR"/>
        </w:rPr>
        <w:t xml:space="preserve"> kişiler ve kurumlar toplamda </w:t>
      </w:r>
      <w:r w:rsidRPr="009A4940">
        <w:rPr>
          <w:rFonts w:cs="Arial"/>
          <w:b/>
          <w:sz w:val="20"/>
          <w:lang w:val="tr-TR"/>
        </w:rPr>
        <w:t>3.032 başvuru</w:t>
      </w:r>
      <w:r w:rsidRPr="009A4940">
        <w:rPr>
          <w:rFonts w:cs="Arial"/>
          <w:sz w:val="20"/>
          <w:lang w:val="tr-TR"/>
        </w:rPr>
        <w:t xml:space="preserve"> yaptı En çok başvuru yapan ülkeler sıralamasında 527 proje ile </w:t>
      </w:r>
      <w:r w:rsidRPr="009A4940">
        <w:rPr>
          <w:rFonts w:cs="Arial"/>
          <w:b/>
          <w:sz w:val="20"/>
          <w:lang w:val="tr-TR"/>
        </w:rPr>
        <w:t>İspanya</w:t>
      </w:r>
      <w:r w:rsidRPr="009A4940">
        <w:rPr>
          <w:rFonts w:cs="Arial"/>
          <w:sz w:val="20"/>
          <w:lang w:val="tr-TR"/>
        </w:rPr>
        <w:t xml:space="preserve"> ilk sırada, 308 başvuru ile </w:t>
      </w:r>
      <w:r w:rsidRPr="009A4940">
        <w:rPr>
          <w:rFonts w:cs="Arial"/>
          <w:b/>
          <w:sz w:val="20"/>
          <w:lang w:val="tr-TR"/>
        </w:rPr>
        <w:t>İtalya</w:t>
      </w:r>
      <w:r w:rsidRPr="009A4940">
        <w:rPr>
          <w:rFonts w:cs="Arial"/>
          <w:sz w:val="20"/>
          <w:lang w:val="tr-TR"/>
        </w:rPr>
        <w:t xml:space="preserve"> ve 299 başvuru ile </w:t>
      </w:r>
      <w:r w:rsidRPr="009A4940">
        <w:rPr>
          <w:rFonts w:cs="Arial"/>
          <w:b/>
          <w:sz w:val="20"/>
          <w:lang w:val="tr-TR"/>
        </w:rPr>
        <w:t>Birleşik Krallık</w:t>
      </w:r>
      <w:r w:rsidRPr="009A4940">
        <w:rPr>
          <w:rFonts w:cs="Arial"/>
          <w:sz w:val="20"/>
          <w:lang w:val="tr-TR"/>
        </w:rPr>
        <w:t xml:space="preserve"> takip ediyor. </w:t>
      </w:r>
      <w:r w:rsidRPr="009A4940">
        <w:rPr>
          <w:rFonts w:cs="Arial"/>
          <w:b/>
          <w:sz w:val="20"/>
          <w:lang w:val="tr-TR"/>
        </w:rPr>
        <w:t>Kategori bazında</w:t>
      </w:r>
      <w:r w:rsidRPr="009A4940">
        <w:rPr>
          <w:rFonts w:cs="Arial"/>
          <w:sz w:val="20"/>
          <w:lang w:val="tr-TR"/>
        </w:rPr>
        <w:t xml:space="preserve"> ise Koruma kategorisi 1.744 başvuru ile birinci sırada. Daha sonra 555 başvuru ile </w:t>
      </w:r>
      <w:bookmarkStart w:id="2" w:name="_Hlk9237789"/>
      <w:r w:rsidRPr="009A4940">
        <w:rPr>
          <w:rFonts w:cs="Arial"/>
          <w:sz w:val="20"/>
          <w:lang w:val="tr-TR"/>
        </w:rPr>
        <w:t xml:space="preserve">Eğitim, Beceri Geliştirme ve Farkındalık Yaratma, 381 başvuru ile Araştırma ve 352 başvuru ile Üstün Hizmet kategorileri geliyor. </w:t>
      </w:r>
    </w:p>
    <w:bookmarkEnd w:id="2"/>
    <w:p w:rsidR="0012610F" w:rsidRPr="009A4940" w:rsidRDefault="0012610F" w:rsidP="0012610F">
      <w:pPr>
        <w:pStyle w:val="5Normal"/>
        <w:spacing w:after="0"/>
        <w:jc w:val="both"/>
        <w:rPr>
          <w:rFonts w:cs="Arial"/>
          <w:sz w:val="20"/>
          <w:lang w:val="tr-TR"/>
        </w:rPr>
      </w:pPr>
    </w:p>
    <w:p w:rsidR="0012610F" w:rsidRPr="009A4940" w:rsidRDefault="0012610F" w:rsidP="0012610F">
      <w:pPr>
        <w:pStyle w:val="5Normal"/>
        <w:spacing w:after="0"/>
        <w:jc w:val="both"/>
        <w:rPr>
          <w:rFonts w:cs="Arial"/>
          <w:sz w:val="20"/>
          <w:lang w:val="tr-TR"/>
        </w:rPr>
      </w:pPr>
      <w:r w:rsidRPr="009A4940">
        <w:rPr>
          <w:rFonts w:cs="Arial"/>
          <w:sz w:val="20"/>
          <w:lang w:val="tr-TR"/>
        </w:rPr>
        <w:t xml:space="preserve">2002 yılından bu yana bağımsız jüriler </w:t>
      </w:r>
      <w:r w:rsidRPr="009A4940">
        <w:rPr>
          <w:rFonts w:cs="Arial"/>
          <w:b/>
          <w:sz w:val="20"/>
          <w:lang w:val="tr-TR"/>
        </w:rPr>
        <w:t>34 ülkeden 512 projeye</w:t>
      </w:r>
      <w:r w:rsidRPr="009A4940">
        <w:rPr>
          <w:rFonts w:cs="Arial"/>
          <w:sz w:val="20"/>
          <w:lang w:val="tr-TR"/>
        </w:rPr>
        <w:t xml:space="preserve"> ödül verdiler. Başvuru sayıları ile paralel bir şekilde 67 ödül ile en çok sahibi olan ülke İspanya oldu. 61 ödül ile Birleşik Krallık ikinci, 45 ödül ile İtalya üçüncü sırada.  </w:t>
      </w:r>
      <w:r w:rsidRPr="009A4940">
        <w:rPr>
          <w:rFonts w:cs="Arial"/>
          <w:b/>
          <w:sz w:val="20"/>
          <w:lang w:val="tr-TR"/>
        </w:rPr>
        <w:t>Kategori bazında</w:t>
      </w:r>
      <w:r w:rsidRPr="009A4940">
        <w:rPr>
          <w:rFonts w:cs="Arial"/>
          <w:sz w:val="20"/>
          <w:lang w:val="tr-TR"/>
        </w:rPr>
        <w:t xml:space="preserve"> ise Koruma kategorisinde 291 ödül, Eğitim, Beceri Geliştirme ve Farkındalık Yaratma kategorisinde 82 ödül, Üstün Hizmet kategorisinde 76 ödül ve Araştırma kategorisinde 63 ödül verildi. </w:t>
      </w:r>
    </w:p>
    <w:p w:rsidR="0012610F" w:rsidRPr="009A4940" w:rsidRDefault="0012610F" w:rsidP="0012610F">
      <w:pPr>
        <w:pStyle w:val="5Normal"/>
        <w:spacing w:after="0"/>
        <w:jc w:val="both"/>
        <w:rPr>
          <w:rFonts w:cs="Arial"/>
          <w:sz w:val="20"/>
          <w:lang w:val="tr-TR"/>
        </w:rPr>
      </w:pPr>
    </w:p>
    <w:p w:rsidR="0012610F" w:rsidRPr="009A4940" w:rsidRDefault="0012610F" w:rsidP="0012610F">
      <w:pPr>
        <w:pStyle w:val="5Normal"/>
        <w:spacing w:after="0"/>
        <w:jc w:val="both"/>
        <w:rPr>
          <w:rFonts w:cs="Arial"/>
          <w:sz w:val="20"/>
          <w:lang w:val="tr-TR"/>
        </w:rPr>
      </w:pPr>
      <w:r w:rsidRPr="009A4940">
        <w:rPr>
          <w:rFonts w:cs="Arial"/>
          <w:sz w:val="20"/>
          <w:lang w:val="tr-TR"/>
        </w:rPr>
        <w:t xml:space="preserve">Ödül kazanan projeler arasından seçilen </w:t>
      </w:r>
      <w:r w:rsidRPr="009A4940">
        <w:rPr>
          <w:rFonts w:cs="Arial"/>
          <w:b/>
          <w:sz w:val="20"/>
          <w:lang w:val="tr-TR"/>
        </w:rPr>
        <w:t>116 Büyük Ödül</w:t>
      </w:r>
      <w:r w:rsidRPr="009A4940">
        <w:rPr>
          <w:rFonts w:cs="Arial"/>
          <w:sz w:val="20"/>
          <w:lang w:val="tr-TR"/>
        </w:rPr>
        <w:t xml:space="preserve">’e 10.000’er Euro para ödülü verildi. </w:t>
      </w:r>
    </w:p>
    <w:p w:rsidR="0012610F" w:rsidRPr="009A4940" w:rsidRDefault="0012610F" w:rsidP="0012610F">
      <w:pPr>
        <w:pStyle w:val="5Normal"/>
        <w:spacing w:after="0"/>
        <w:jc w:val="both"/>
        <w:rPr>
          <w:rFonts w:cs="Arial"/>
          <w:sz w:val="20"/>
          <w:lang w:val="tr-TR"/>
        </w:rPr>
      </w:pPr>
    </w:p>
    <w:p w:rsidR="0012610F" w:rsidRPr="009A4940" w:rsidRDefault="0012610F" w:rsidP="0012610F">
      <w:pPr>
        <w:pStyle w:val="5Normal"/>
        <w:spacing w:after="0"/>
        <w:jc w:val="both"/>
        <w:rPr>
          <w:rFonts w:cs="Arial"/>
          <w:sz w:val="20"/>
          <w:lang w:val="tr-TR"/>
        </w:rPr>
      </w:pPr>
      <w:r w:rsidRPr="009A4940">
        <w:rPr>
          <w:rFonts w:cs="Arial"/>
          <w:sz w:val="20"/>
          <w:lang w:val="tr-TR"/>
        </w:rPr>
        <w:t xml:space="preserve">Avrupa Miras Ödülleri / Europa Nostra Ödülleri iyi örnekleri öne çıkarmakta, sınır ötesi bilgi alışverişini teşvik etmekte ve çeşitli paydaşları geniş ağlar içinde bir araya getirmektedir. Ödüller sahiplerine geniş ulusal ve uluslararası tanınırlılık, süren fon imkanları ve artan ziyaretçi sayısı gibi katkılarda bululnmaktadır. Ödüller ayrıca toplum nezdinde ortak mirasın daha fazla sahiplenilmesine katkı sağlamaktadır. Bu açılardan Ödüller Avrupa mirasının tantılması için anahtar araçlardan birisidir. </w:t>
      </w:r>
    </w:p>
    <w:p w:rsidR="0012610F" w:rsidRPr="009A4940" w:rsidRDefault="0012610F" w:rsidP="0012610F">
      <w:pPr>
        <w:pStyle w:val="5Normal"/>
        <w:spacing w:after="0"/>
        <w:jc w:val="both"/>
        <w:rPr>
          <w:b/>
          <w:szCs w:val="22"/>
          <w:lang w:val="tr-TR"/>
        </w:rPr>
      </w:pPr>
    </w:p>
    <w:p w:rsidR="0012610F" w:rsidRPr="009A4940" w:rsidRDefault="0012610F" w:rsidP="0012610F">
      <w:pPr>
        <w:suppressAutoHyphens/>
        <w:ind w:right="57"/>
        <w:jc w:val="both"/>
        <w:rPr>
          <w:rFonts w:cs="Arial"/>
          <w:color w:val="000000" w:themeColor="text1"/>
          <w:spacing w:val="-2"/>
          <w:sz w:val="20"/>
          <w:lang w:val="tr-TR"/>
        </w:rPr>
      </w:pPr>
      <w:r w:rsidRPr="009A4940">
        <w:rPr>
          <w:rFonts w:cs="Arial"/>
          <w:sz w:val="20"/>
          <w:lang w:val="tr-TR"/>
        </w:rPr>
        <w:t xml:space="preserve">Europa Nostra Ödülleri, Avrupa Birliği </w:t>
      </w:r>
      <w:r w:rsidRPr="009A4940">
        <w:rPr>
          <w:rFonts w:cs="Arial"/>
          <w:b/>
          <w:sz w:val="20"/>
          <w:lang w:val="tr-TR"/>
        </w:rPr>
        <w:t>Yaratıcı Avrupa Programı</w:t>
      </w:r>
      <w:r w:rsidRPr="009A4940">
        <w:rPr>
          <w:rFonts w:cs="Arial"/>
          <w:sz w:val="20"/>
          <w:lang w:val="tr-TR"/>
        </w:rPr>
        <w:t xml:space="preserve">’nda yer almayan ülkelerdeki başarılı projelere verilmektedir. Bu ülkelerden gelen projeler Büyük Ödül ile ödüllendirilmemektedir. </w:t>
      </w:r>
    </w:p>
    <w:p w:rsidR="0012610F" w:rsidRPr="009A4940" w:rsidRDefault="0012610F" w:rsidP="0012610F">
      <w:pPr>
        <w:suppressAutoHyphens/>
        <w:ind w:right="57"/>
        <w:jc w:val="both"/>
        <w:rPr>
          <w:rFonts w:cs="Arial"/>
          <w:color w:val="000000" w:themeColor="text1"/>
          <w:spacing w:val="-2"/>
          <w:sz w:val="20"/>
          <w:lang w:val="tr-TR"/>
        </w:rPr>
      </w:pPr>
    </w:p>
    <w:p w:rsidR="0012610F" w:rsidRPr="009A4940" w:rsidRDefault="0012610F" w:rsidP="0012610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tr-TR" w:eastAsia="en-US"/>
        </w:rPr>
      </w:pPr>
    </w:p>
    <w:p w:rsidR="0012610F" w:rsidRPr="009A4940" w:rsidRDefault="0012610F" w:rsidP="0012610F">
      <w:pPr>
        <w:suppressAutoHyphens/>
        <w:jc w:val="both"/>
        <w:rPr>
          <w:rFonts w:cs="Arial"/>
          <w:color w:val="000000"/>
          <w:spacing w:val="-2"/>
          <w:szCs w:val="22"/>
          <w:lang w:val="tr-TR"/>
        </w:rPr>
      </w:pPr>
      <w:bookmarkStart w:id="3" w:name="h.gjdgxs" w:colFirst="0" w:colLast="0"/>
      <w:bookmarkEnd w:id="3"/>
      <w:r w:rsidRPr="009A4940">
        <w:rPr>
          <w:b/>
          <w:color w:val="000000"/>
          <w:spacing w:val="-2"/>
          <w:szCs w:val="22"/>
          <w:lang w:val="tr-TR"/>
        </w:rPr>
        <w:t>Europa Nostra</w:t>
      </w:r>
    </w:p>
    <w:p w:rsidR="0012610F" w:rsidRPr="009A4940" w:rsidRDefault="0012610F" w:rsidP="0012610F">
      <w:pPr>
        <w:suppressAutoHyphens/>
        <w:jc w:val="both"/>
        <w:rPr>
          <w:rFonts w:cs="Arial"/>
          <w:color w:val="000000"/>
          <w:spacing w:val="-2"/>
          <w:sz w:val="20"/>
          <w:lang w:val="tr-TR"/>
        </w:rPr>
      </w:pPr>
    </w:p>
    <w:p w:rsidR="0012610F" w:rsidRPr="009A4940" w:rsidRDefault="00E96336" w:rsidP="0012610F">
      <w:pPr>
        <w:autoSpaceDE w:val="0"/>
        <w:autoSpaceDN w:val="0"/>
        <w:adjustRightInd w:val="0"/>
        <w:jc w:val="both"/>
        <w:rPr>
          <w:rFonts w:cs="Arial"/>
          <w:color w:val="000000" w:themeColor="text1"/>
          <w:spacing w:val="-2"/>
          <w:sz w:val="20"/>
          <w:lang w:val="tr-TR"/>
        </w:rPr>
      </w:pPr>
      <w:hyperlink r:id="rId22" w:history="1">
        <w:r w:rsidR="0012610F" w:rsidRPr="009A4940">
          <w:rPr>
            <w:rStyle w:val="Hyperlink"/>
            <w:rFonts w:cs="Arial"/>
            <w:color w:val="000000" w:themeColor="text1"/>
            <w:spacing w:val="-2"/>
            <w:sz w:val="20"/>
            <w:lang w:val="tr-TR"/>
          </w:rPr>
          <w:t>Europa Nostra</w:t>
        </w:r>
      </w:hyperlink>
      <w:r w:rsidR="0012610F" w:rsidRPr="009A4940">
        <w:rPr>
          <w:rFonts w:cs="Arial"/>
          <w:color w:val="000000" w:themeColor="text1"/>
          <w:spacing w:val="-2"/>
          <w:sz w:val="20"/>
          <w:lang w:val="tr-TR"/>
        </w:rPr>
        <w:t xml:space="preserve">, kültürel miras alanında faaliyet gösteren STK’ların Avrupa genelinde oluşturduğu federasyondur ve kamu kurumları, özel şirketler ve bireyler tarafından desteklenen bir kuruluştur. Avrupa’da 40 ülkede faaliyet gösteren kuruluş, Avrupa’daki kültürel ve doğal mirasın korunmasına ve tanıtılmasına adanmış sivil toplumun sesidir. 1963’te kurulan Europa Nostra, bugün kültürel ve doğal miras konusunda Avrupa’daki en güçlü temsiliyete sahip bir kuruluş olarak tanınmaktadır. Kuruluşun başkanlığını dünya çapında tanınan opera sanatçısı ve şef </w:t>
      </w:r>
      <w:r w:rsidR="0012610F" w:rsidRPr="009A4940">
        <w:rPr>
          <w:rFonts w:cs="Arial"/>
          <w:b/>
          <w:color w:val="000000" w:themeColor="text1"/>
          <w:spacing w:val="-2"/>
          <w:sz w:val="20"/>
          <w:lang w:val="tr-TR"/>
        </w:rPr>
        <w:t>Plácido Domingo</w:t>
      </w:r>
      <w:r w:rsidR="0012610F" w:rsidRPr="009A4940">
        <w:rPr>
          <w:rFonts w:cs="Arial"/>
          <w:color w:val="000000" w:themeColor="text1"/>
          <w:spacing w:val="-2"/>
          <w:sz w:val="20"/>
          <w:lang w:val="tr-TR"/>
        </w:rPr>
        <w:t xml:space="preserve"> yürütmektedir. </w:t>
      </w:r>
    </w:p>
    <w:p w:rsidR="0012610F" w:rsidRPr="009A4940" w:rsidRDefault="0012610F" w:rsidP="0012610F">
      <w:pPr>
        <w:autoSpaceDE w:val="0"/>
        <w:autoSpaceDN w:val="0"/>
        <w:adjustRightInd w:val="0"/>
        <w:jc w:val="both"/>
        <w:rPr>
          <w:rFonts w:cs="Arial"/>
          <w:color w:val="000000" w:themeColor="text1"/>
          <w:spacing w:val="-2"/>
          <w:sz w:val="20"/>
          <w:lang w:val="tr-TR"/>
        </w:rPr>
      </w:pPr>
    </w:p>
    <w:p w:rsidR="0012610F" w:rsidRPr="009A4940" w:rsidRDefault="0012610F" w:rsidP="0012610F">
      <w:pPr>
        <w:autoSpaceDE w:val="0"/>
        <w:autoSpaceDN w:val="0"/>
        <w:adjustRightInd w:val="0"/>
        <w:jc w:val="both"/>
        <w:rPr>
          <w:rFonts w:cs="Arial"/>
          <w:color w:val="000000" w:themeColor="text1"/>
          <w:spacing w:val="-2"/>
          <w:sz w:val="20"/>
          <w:highlight w:val="lightGray"/>
          <w:lang w:val="tr-TR"/>
        </w:rPr>
      </w:pPr>
      <w:r w:rsidRPr="009A4940">
        <w:rPr>
          <w:rFonts w:cs="Arial"/>
          <w:color w:val="000000" w:themeColor="text1"/>
          <w:spacing w:val="-2"/>
          <w:sz w:val="20"/>
          <w:lang w:val="tr-TR"/>
        </w:rPr>
        <w:t xml:space="preserve">Europa Nostra, Avrupa’da tehlikeyle karşı karşıya olan anıtları, sit alanlarını ve peyzajları kurtarmaya yönelik faaliyetler yürütmektedir. Bunların başında </w:t>
      </w:r>
      <w:hyperlink r:id="rId23" w:history="1">
        <w:r w:rsidRPr="009A4940">
          <w:rPr>
            <w:rStyle w:val="Hyperlink"/>
            <w:rFonts w:cs="Arial"/>
            <w:color w:val="000000" w:themeColor="text1"/>
            <w:spacing w:val="-2"/>
            <w:sz w:val="20"/>
            <w:lang w:val="tr-TR"/>
          </w:rPr>
          <w:t>Tehlike Altındaki 7 Kültür Varlığı</w:t>
        </w:r>
      </w:hyperlink>
      <w:r w:rsidRPr="009A4940">
        <w:rPr>
          <w:rFonts w:cs="Arial"/>
          <w:color w:val="000000" w:themeColor="text1"/>
          <w:spacing w:val="-2"/>
          <w:sz w:val="20"/>
          <w:lang w:val="tr-TR"/>
        </w:rPr>
        <w:t xml:space="preserve"> programı gelmektedir. Kuruluş, ayrıca AB Kültür Mirası Ödülü/ Europa Nostra Ödülü ile başarılı koruma uygulamalarını ödüllendirmektedir. Europa Nostra, Avrupa’daki kuruluşlarla çerçevesi belirli bir diyalog içinde faaliyetlerde bulunarak ve Avrupa Miras İttifakı 3.3 (European Heritage Alliance 3.3) ile işbirliği içinde çalışarak Avrupa’da kültürel ve doğal mirasa ilişkin strateji ve politikaların oluşturulmasına ve uygulanmasına da katkıda bulunmaktadır. Europa Nostra, </w:t>
      </w:r>
      <w:r w:rsidRPr="009A4940">
        <w:rPr>
          <w:rFonts w:cs="Arial"/>
          <w:color w:val="000000" w:themeColor="text1"/>
          <w:sz w:val="20"/>
          <w:lang w:val="tr-TR"/>
        </w:rPr>
        <w:t>2018 Avrupa Kültür Mirası Yılı faaliyetlerine aktif olarak katılmakta ve tanıtımı için büyük bir güçle çalışmaktadır.</w:t>
      </w:r>
    </w:p>
    <w:p w:rsidR="0012610F" w:rsidRPr="009A4940" w:rsidRDefault="0012610F" w:rsidP="0012610F">
      <w:pPr>
        <w:autoSpaceDE w:val="0"/>
        <w:autoSpaceDN w:val="0"/>
        <w:adjustRightInd w:val="0"/>
        <w:jc w:val="both"/>
        <w:rPr>
          <w:lang w:val="tr-TR"/>
        </w:rPr>
      </w:pPr>
    </w:p>
    <w:p w:rsidR="0012610F" w:rsidRPr="009A4940" w:rsidRDefault="0012610F" w:rsidP="0012610F">
      <w:pPr>
        <w:autoSpaceDE w:val="0"/>
        <w:autoSpaceDN w:val="0"/>
        <w:adjustRightInd w:val="0"/>
        <w:jc w:val="both"/>
        <w:rPr>
          <w:rFonts w:cs="Arial"/>
          <w:color w:val="000000"/>
          <w:spacing w:val="-2"/>
          <w:sz w:val="20"/>
          <w:lang w:val="tr-TR"/>
        </w:rPr>
      </w:pPr>
    </w:p>
    <w:p w:rsidR="0012610F" w:rsidRPr="009A4940" w:rsidRDefault="0012610F" w:rsidP="0012610F">
      <w:pPr>
        <w:autoSpaceDE w:val="0"/>
        <w:autoSpaceDN w:val="0"/>
        <w:adjustRightInd w:val="0"/>
        <w:jc w:val="both"/>
        <w:rPr>
          <w:rFonts w:cs="Arial"/>
          <w:color w:val="000000"/>
          <w:spacing w:val="-2"/>
          <w:sz w:val="20"/>
          <w:lang w:val="tr-TR"/>
        </w:rPr>
      </w:pPr>
    </w:p>
    <w:p w:rsidR="0012610F" w:rsidRPr="009A4940" w:rsidRDefault="0012610F" w:rsidP="0012610F">
      <w:pPr>
        <w:suppressAutoHyphens/>
        <w:jc w:val="both"/>
        <w:rPr>
          <w:rFonts w:cs="Arial"/>
          <w:color w:val="000000"/>
          <w:spacing w:val="-2"/>
          <w:szCs w:val="22"/>
          <w:lang w:val="tr-TR"/>
        </w:rPr>
      </w:pPr>
      <w:r w:rsidRPr="009A4940">
        <w:rPr>
          <w:b/>
          <w:color w:val="000000"/>
          <w:spacing w:val="-2"/>
          <w:szCs w:val="22"/>
          <w:lang w:val="tr-TR"/>
        </w:rPr>
        <w:t xml:space="preserve">Yaratıcı Avrupa </w:t>
      </w:r>
    </w:p>
    <w:p w:rsidR="0012610F" w:rsidRPr="009A4940" w:rsidRDefault="0012610F" w:rsidP="0012610F">
      <w:pPr>
        <w:suppressAutoHyphens/>
        <w:jc w:val="both"/>
        <w:rPr>
          <w:rFonts w:cs="Arial"/>
          <w:color w:val="000000"/>
          <w:spacing w:val="-2"/>
          <w:szCs w:val="22"/>
          <w:lang w:val="tr-TR"/>
        </w:rPr>
      </w:pPr>
    </w:p>
    <w:p w:rsidR="0012610F" w:rsidRPr="009A4940" w:rsidRDefault="00E96336" w:rsidP="0012610F">
      <w:pPr>
        <w:jc w:val="both"/>
        <w:rPr>
          <w:rFonts w:cs="Arial"/>
          <w:color w:val="000000" w:themeColor="text1"/>
          <w:spacing w:val="-2"/>
          <w:sz w:val="20"/>
          <w:lang w:val="tr-TR"/>
        </w:rPr>
      </w:pPr>
      <w:hyperlink r:id="rId24" w:history="1">
        <w:r w:rsidR="0012610F" w:rsidRPr="009A4940">
          <w:rPr>
            <w:rStyle w:val="Hyperlink"/>
            <w:rFonts w:cs="Arial"/>
            <w:color w:val="000000" w:themeColor="text1"/>
            <w:spacing w:val="-2"/>
            <w:sz w:val="20"/>
            <w:lang w:val="tr-TR"/>
          </w:rPr>
          <w:t>Yaratıcı Avrupa (Creative Europe</w:t>
        </w:r>
      </w:hyperlink>
      <w:r w:rsidR="0012610F" w:rsidRPr="009A4940">
        <w:rPr>
          <w:rFonts w:cs="Arial"/>
          <w:color w:val="000000" w:themeColor="text1"/>
          <w:spacing w:val="-2"/>
          <w:sz w:val="20"/>
          <w:u w:val="single"/>
          <w:lang w:val="tr-TR"/>
        </w:rPr>
        <w:t>)</w:t>
      </w:r>
      <w:r w:rsidR="0012610F" w:rsidRPr="009A4940">
        <w:rPr>
          <w:rFonts w:cs="Arial"/>
          <w:color w:val="000000" w:themeColor="text1"/>
          <w:spacing w:val="-2"/>
          <w:sz w:val="20"/>
          <w:lang w:val="tr-TR"/>
        </w:rPr>
        <w:t xml:space="preserve"> kültürel ve yaratıcı sektörleri destekleyerek bu sektörlerin istihdama ve büyümeye katkısını artırmayı hedefleyen yeni bir AB programıdır. 1,46 trilyon € bütçeye sahip olan proje kültürel miras, sahne sanatları, güzel sanatlar, çok disiplinli sanatlar, yayıncılık, sinema, televizyon, müzik ve video oyunları alanlarının yanı sıra on binlerce sanatçıya, kültürel ve görsel-işitsel konularda faaliyet gösteren uzmanlara destek vermektedir. Sağlanan destekler bu kişi ve kuruluşların faaliyetlerini Avrupa geneline yaymalarına, yeni kitlelere erişmelerine ve dijital çağda gereken becerileri geliştirmelerine olanak tanıyacaktır.</w:t>
      </w:r>
    </w:p>
    <w:p w:rsidR="003A004D" w:rsidRPr="009A4940" w:rsidRDefault="003A004D" w:rsidP="00A31366">
      <w:pPr>
        <w:pStyle w:val="5Normal"/>
        <w:spacing w:after="0"/>
        <w:jc w:val="both"/>
        <w:rPr>
          <w:rFonts w:cs="Arial"/>
          <w:color w:val="000000"/>
          <w:sz w:val="20"/>
          <w:lang w:val="tr-TR"/>
        </w:rPr>
      </w:pPr>
    </w:p>
    <w:p w:rsidR="00C4105A" w:rsidRPr="009A4940" w:rsidRDefault="00C4105A" w:rsidP="00A31366">
      <w:pPr>
        <w:pStyle w:val="5Normal"/>
        <w:spacing w:after="0"/>
        <w:jc w:val="both"/>
        <w:rPr>
          <w:rFonts w:cs="Arial"/>
          <w:color w:val="000000"/>
          <w:sz w:val="20"/>
          <w:lang w:val="tr-TR"/>
        </w:rPr>
      </w:pPr>
    </w:p>
    <w:sectPr w:rsidR="00C4105A" w:rsidRPr="009A4940" w:rsidSect="0033487B">
      <w:footerReference w:type="default" r:id="rId25"/>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51" w:rsidRDefault="00B62551">
      <w:r>
        <w:separator/>
      </w:r>
    </w:p>
  </w:endnote>
  <w:endnote w:type="continuationSeparator" w:id="0">
    <w:p w:rsidR="00B62551" w:rsidRDefault="00B62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51" w:rsidRDefault="00B6255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51" w:rsidRDefault="00B62551">
      <w:r>
        <w:separator/>
      </w:r>
    </w:p>
  </w:footnote>
  <w:footnote w:type="continuationSeparator" w:id="0">
    <w:p w:rsidR="00B62551" w:rsidRDefault="00B62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22446"/>
    <w:rsid w:val="00024DEC"/>
    <w:rsid w:val="000302AC"/>
    <w:rsid w:val="000317F7"/>
    <w:rsid w:val="00036F36"/>
    <w:rsid w:val="00041DD5"/>
    <w:rsid w:val="0005166C"/>
    <w:rsid w:val="00052659"/>
    <w:rsid w:val="0005641B"/>
    <w:rsid w:val="000616E2"/>
    <w:rsid w:val="000646AB"/>
    <w:rsid w:val="000662A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1D3C"/>
    <w:rsid w:val="0012610F"/>
    <w:rsid w:val="001269BD"/>
    <w:rsid w:val="0013123D"/>
    <w:rsid w:val="001351D7"/>
    <w:rsid w:val="0013746A"/>
    <w:rsid w:val="00143AC4"/>
    <w:rsid w:val="001529FB"/>
    <w:rsid w:val="00153E0B"/>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6AB1"/>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4F51"/>
    <w:rsid w:val="001E60E8"/>
    <w:rsid w:val="001E77E3"/>
    <w:rsid w:val="001F1A29"/>
    <w:rsid w:val="001F3C40"/>
    <w:rsid w:val="001F565C"/>
    <w:rsid w:val="001F7A7E"/>
    <w:rsid w:val="001F7D75"/>
    <w:rsid w:val="002025FC"/>
    <w:rsid w:val="00204350"/>
    <w:rsid w:val="0020648E"/>
    <w:rsid w:val="00210958"/>
    <w:rsid w:val="00212BE5"/>
    <w:rsid w:val="002133D6"/>
    <w:rsid w:val="00215BCD"/>
    <w:rsid w:val="00224B71"/>
    <w:rsid w:val="0022579D"/>
    <w:rsid w:val="00230B97"/>
    <w:rsid w:val="00236226"/>
    <w:rsid w:val="00237016"/>
    <w:rsid w:val="002406E4"/>
    <w:rsid w:val="00242081"/>
    <w:rsid w:val="002447E7"/>
    <w:rsid w:val="002453FD"/>
    <w:rsid w:val="00250F1C"/>
    <w:rsid w:val="00251AA9"/>
    <w:rsid w:val="00253F68"/>
    <w:rsid w:val="002542B0"/>
    <w:rsid w:val="002621F3"/>
    <w:rsid w:val="00270903"/>
    <w:rsid w:val="00271446"/>
    <w:rsid w:val="002718EC"/>
    <w:rsid w:val="00273819"/>
    <w:rsid w:val="00273A1F"/>
    <w:rsid w:val="00274D31"/>
    <w:rsid w:val="00277DB3"/>
    <w:rsid w:val="00277F02"/>
    <w:rsid w:val="002821E8"/>
    <w:rsid w:val="00286A55"/>
    <w:rsid w:val="0028738A"/>
    <w:rsid w:val="002913DD"/>
    <w:rsid w:val="00292F96"/>
    <w:rsid w:val="00294808"/>
    <w:rsid w:val="002A07EE"/>
    <w:rsid w:val="002A6103"/>
    <w:rsid w:val="002A6FC6"/>
    <w:rsid w:val="002B1B8B"/>
    <w:rsid w:val="002B59D8"/>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06482"/>
    <w:rsid w:val="00310988"/>
    <w:rsid w:val="0031664A"/>
    <w:rsid w:val="003247D8"/>
    <w:rsid w:val="00324AD1"/>
    <w:rsid w:val="003340A3"/>
    <w:rsid w:val="003340BC"/>
    <w:rsid w:val="0033487B"/>
    <w:rsid w:val="00335D59"/>
    <w:rsid w:val="00347857"/>
    <w:rsid w:val="00347D00"/>
    <w:rsid w:val="00354F3E"/>
    <w:rsid w:val="00371778"/>
    <w:rsid w:val="00386DC5"/>
    <w:rsid w:val="003A004D"/>
    <w:rsid w:val="003A2658"/>
    <w:rsid w:val="003B5279"/>
    <w:rsid w:val="003B5E88"/>
    <w:rsid w:val="003B6581"/>
    <w:rsid w:val="003B77C7"/>
    <w:rsid w:val="003C3850"/>
    <w:rsid w:val="003C58D8"/>
    <w:rsid w:val="003C7C97"/>
    <w:rsid w:val="003E07D4"/>
    <w:rsid w:val="003E15CD"/>
    <w:rsid w:val="003E17D9"/>
    <w:rsid w:val="003E21CF"/>
    <w:rsid w:val="003F5EA4"/>
    <w:rsid w:val="003F7AA5"/>
    <w:rsid w:val="00401755"/>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B7E"/>
    <w:rsid w:val="004744B3"/>
    <w:rsid w:val="00477648"/>
    <w:rsid w:val="00477B23"/>
    <w:rsid w:val="0049793F"/>
    <w:rsid w:val="00497AE1"/>
    <w:rsid w:val="00497B8B"/>
    <w:rsid w:val="00497FE8"/>
    <w:rsid w:val="004A2EF1"/>
    <w:rsid w:val="004A79CE"/>
    <w:rsid w:val="004B6074"/>
    <w:rsid w:val="004B749A"/>
    <w:rsid w:val="004C170E"/>
    <w:rsid w:val="004C563C"/>
    <w:rsid w:val="004C7A06"/>
    <w:rsid w:val="004D3CBD"/>
    <w:rsid w:val="004D568D"/>
    <w:rsid w:val="004D7DFB"/>
    <w:rsid w:val="004E0C47"/>
    <w:rsid w:val="004E1230"/>
    <w:rsid w:val="004E47AD"/>
    <w:rsid w:val="004F2B6D"/>
    <w:rsid w:val="004F492A"/>
    <w:rsid w:val="0050059F"/>
    <w:rsid w:val="005010FC"/>
    <w:rsid w:val="00506505"/>
    <w:rsid w:val="0051115F"/>
    <w:rsid w:val="00514C0E"/>
    <w:rsid w:val="00521551"/>
    <w:rsid w:val="005226B7"/>
    <w:rsid w:val="005230B4"/>
    <w:rsid w:val="005258AA"/>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8C1"/>
    <w:rsid w:val="005E4F4B"/>
    <w:rsid w:val="005E50C2"/>
    <w:rsid w:val="005E5113"/>
    <w:rsid w:val="005E5A9E"/>
    <w:rsid w:val="005E5C2D"/>
    <w:rsid w:val="005E6865"/>
    <w:rsid w:val="005F070F"/>
    <w:rsid w:val="005F20DC"/>
    <w:rsid w:val="005F2AF9"/>
    <w:rsid w:val="005F4017"/>
    <w:rsid w:val="005F7617"/>
    <w:rsid w:val="0060059C"/>
    <w:rsid w:val="0060061F"/>
    <w:rsid w:val="00607ADB"/>
    <w:rsid w:val="006102BA"/>
    <w:rsid w:val="00611032"/>
    <w:rsid w:val="00612300"/>
    <w:rsid w:val="00614CAB"/>
    <w:rsid w:val="00615A63"/>
    <w:rsid w:val="00621BB8"/>
    <w:rsid w:val="006229F5"/>
    <w:rsid w:val="00623B94"/>
    <w:rsid w:val="006253F8"/>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208BC"/>
    <w:rsid w:val="00722B26"/>
    <w:rsid w:val="00732855"/>
    <w:rsid w:val="00733A66"/>
    <w:rsid w:val="0073581B"/>
    <w:rsid w:val="00737445"/>
    <w:rsid w:val="00742EB3"/>
    <w:rsid w:val="00744194"/>
    <w:rsid w:val="007610FC"/>
    <w:rsid w:val="00763B75"/>
    <w:rsid w:val="00770704"/>
    <w:rsid w:val="007722FE"/>
    <w:rsid w:val="00772FB0"/>
    <w:rsid w:val="00773132"/>
    <w:rsid w:val="00780AD1"/>
    <w:rsid w:val="00786B15"/>
    <w:rsid w:val="007908A9"/>
    <w:rsid w:val="00790A01"/>
    <w:rsid w:val="00792922"/>
    <w:rsid w:val="0079375C"/>
    <w:rsid w:val="00794348"/>
    <w:rsid w:val="00795D4B"/>
    <w:rsid w:val="007A00E7"/>
    <w:rsid w:val="007A20DB"/>
    <w:rsid w:val="007A3BFE"/>
    <w:rsid w:val="007B32CD"/>
    <w:rsid w:val="007B5479"/>
    <w:rsid w:val="007C6203"/>
    <w:rsid w:val="007D03D2"/>
    <w:rsid w:val="007D053E"/>
    <w:rsid w:val="007E352A"/>
    <w:rsid w:val="007E5B8B"/>
    <w:rsid w:val="007E5EF0"/>
    <w:rsid w:val="007E6047"/>
    <w:rsid w:val="007E6811"/>
    <w:rsid w:val="007E6D04"/>
    <w:rsid w:val="007F0C4D"/>
    <w:rsid w:val="007F700F"/>
    <w:rsid w:val="007F706B"/>
    <w:rsid w:val="008047A2"/>
    <w:rsid w:val="00815053"/>
    <w:rsid w:val="00815908"/>
    <w:rsid w:val="00817F47"/>
    <w:rsid w:val="0082232D"/>
    <w:rsid w:val="00823289"/>
    <w:rsid w:val="00830624"/>
    <w:rsid w:val="00832A3C"/>
    <w:rsid w:val="00833104"/>
    <w:rsid w:val="00833658"/>
    <w:rsid w:val="0083397F"/>
    <w:rsid w:val="00836062"/>
    <w:rsid w:val="008374E5"/>
    <w:rsid w:val="0083757D"/>
    <w:rsid w:val="008419FF"/>
    <w:rsid w:val="00842045"/>
    <w:rsid w:val="0084325D"/>
    <w:rsid w:val="00847DF5"/>
    <w:rsid w:val="008505FA"/>
    <w:rsid w:val="008506E7"/>
    <w:rsid w:val="008613D7"/>
    <w:rsid w:val="008641BB"/>
    <w:rsid w:val="00864A36"/>
    <w:rsid w:val="008663A9"/>
    <w:rsid w:val="00870B4A"/>
    <w:rsid w:val="00875CD6"/>
    <w:rsid w:val="00882B23"/>
    <w:rsid w:val="00883E53"/>
    <w:rsid w:val="00890499"/>
    <w:rsid w:val="00890A57"/>
    <w:rsid w:val="00893994"/>
    <w:rsid w:val="00893A60"/>
    <w:rsid w:val="008A1B6D"/>
    <w:rsid w:val="008A2007"/>
    <w:rsid w:val="008A31F7"/>
    <w:rsid w:val="008A3A72"/>
    <w:rsid w:val="008A4014"/>
    <w:rsid w:val="008A461E"/>
    <w:rsid w:val="008A68B3"/>
    <w:rsid w:val="008B174E"/>
    <w:rsid w:val="008B21F6"/>
    <w:rsid w:val="008B2B98"/>
    <w:rsid w:val="008B3914"/>
    <w:rsid w:val="008B5D59"/>
    <w:rsid w:val="008C28D9"/>
    <w:rsid w:val="008C3E6F"/>
    <w:rsid w:val="008C4309"/>
    <w:rsid w:val="008C758E"/>
    <w:rsid w:val="008C7B8C"/>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4F1D"/>
    <w:rsid w:val="00945468"/>
    <w:rsid w:val="00951D7D"/>
    <w:rsid w:val="00952E45"/>
    <w:rsid w:val="009553EA"/>
    <w:rsid w:val="00956BE0"/>
    <w:rsid w:val="009717EA"/>
    <w:rsid w:val="00971915"/>
    <w:rsid w:val="009737C1"/>
    <w:rsid w:val="00974C99"/>
    <w:rsid w:val="00976BB5"/>
    <w:rsid w:val="00981CA7"/>
    <w:rsid w:val="00982A9A"/>
    <w:rsid w:val="009869F2"/>
    <w:rsid w:val="00987FDB"/>
    <w:rsid w:val="00990501"/>
    <w:rsid w:val="00992B23"/>
    <w:rsid w:val="00993C5B"/>
    <w:rsid w:val="009958E1"/>
    <w:rsid w:val="00995A25"/>
    <w:rsid w:val="00996753"/>
    <w:rsid w:val="009A23A5"/>
    <w:rsid w:val="009A4375"/>
    <w:rsid w:val="009A4940"/>
    <w:rsid w:val="009A60E7"/>
    <w:rsid w:val="009A664A"/>
    <w:rsid w:val="009B00A7"/>
    <w:rsid w:val="009B06E5"/>
    <w:rsid w:val="009B6C94"/>
    <w:rsid w:val="009B7BC5"/>
    <w:rsid w:val="009C0453"/>
    <w:rsid w:val="009C5FF2"/>
    <w:rsid w:val="009C6754"/>
    <w:rsid w:val="009C68CA"/>
    <w:rsid w:val="009D0EFB"/>
    <w:rsid w:val="009D150E"/>
    <w:rsid w:val="009E1504"/>
    <w:rsid w:val="00A013B0"/>
    <w:rsid w:val="00A057D5"/>
    <w:rsid w:val="00A061AB"/>
    <w:rsid w:val="00A12119"/>
    <w:rsid w:val="00A127FA"/>
    <w:rsid w:val="00A128F9"/>
    <w:rsid w:val="00A1738F"/>
    <w:rsid w:val="00A20E2F"/>
    <w:rsid w:val="00A25C5C"/>
    <w:rsid w:val="00A31287"/>
    <w:rsid w:val="00A31366"/>
    <w:rsid w:val="00A31717"/>
    <w:rsid w:val="00A36BE4"/>
    <w:rsid w:val="00A41139"/>
    <w:rsid w:val="00A4147E"/>
    <w:rsid w:val="00A42287"/>
    <w:rsid w:val="00A423CB"/>
    <w:rsid w:val="00A42D1A"/>
    <w:rsid w:val="00A42D68"/>
    <w:rsid w:val="00A43CB5"/>
    <w:rsid w:val="00A53DAA"/>
    <w:rsid w:val="00A626EE"/>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F2175"/>
    <w:rsid w:val="00AF3C3C"/>
    <w:rsid w:val="00B00955"/>
    <w:rsid w:val="00B00AB5"/>
    <w:rsid w:val="00B1706A"/>
    <w:rsid w:val="00B20701"/>
    <w:rsid w:val="00B21E23"/>
    <w:rsid w:val="00B22B7E"/>
    <w:rsid w:val="00B24650"/>
    <w:rsid w:val="00B26B8C"/>
    <w:rsid w:val="00B276CB"/>
    <w:rsid w:val="00B31914"/>
    <w:rsid w:val="00B36DDC"/>
    <w:rsid w:val="00B40034"/>
    <w:rsid w:val="00B41B80"/>
    <w:rsid w:val="00B46411"/>
    <w:rsid w:val="00B46AF4"/>
    <w:rsid w:val="00B46F1C"/>
    <w:rsid w:val="00B47201"/>
    <w:rsid w:val="00B5360B"/>
    <w:rsid w:val="00B5694B"/>
    <w:rsid w:val="00B62551"/>
    <w:rsid w:val="00B73DA6"/>
    <w:rsid w:val="00B74438"/>
    <w:rsid w:val="00B7644F"/>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EE2"/>
    <w:rsid w:val="00BD4FCF"/>
    <w:rsid w:val="00BE131E"/>
    <w:rsid w:val="00BE1C39"/>
    <w:rsid w:val="00BE34A9"/>
    <w:rsid w:val="00BF01F2"/>
    <w:rsid w:val="00BF2D86"/>
    <w:rsid w:val="00BF2FF2"/>
    <w:rsid w:val="00BF45A1"/>
    <w:rsid w:val="00C009D7"/>
    <w:rsid w:val="00C03F42"/>
    <w:rsid w:val="00C04860"/>
    <w:rsid w:val="00C079AD"/>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D1F"/>
    <w:rsid w:val="00C84FCC"/>
    <w:rsid w:val="00C9211B"/>
    <w:rsid w:val="00C933F4"/>
    <w:rsid w:val="00C95B24"/>
    <w:rsid w:val="00C97C99"/>
    <w:rsid w:val="00CA775E"/>
    <w:rsid w:val="00CB2627"/>
    <w:rsid w:val="00CB2E56"/>
    <w:rsid w:val="00CB353C"/>
    <w:rsid w:val="00CB3FEC"/>
    <w:rsid w:val="00CC3DE9"/>
    <w:rsid w:val="00CD0316"/>
    <w:rsid w:val="00CD17C2"/>
    <w:rsid w:val="00CD2B97"/>
    <w:rsid w:val="00CE15E5"/>
    <w:rsid w:val="00CE2F43"/>
    <w:rsid w:val="00CE480C"/>
    <w:rsid w:val="00CE4E98"/>
    <w:rsid w:val="00CE56EE"/>
    <w:rsid w:val="00CF0E1B"/>
    <w:rsid w:val="00CF11E9"/>
    <w:rsid w:val="00CF2844"/>
    <w:rsid w:val="00D00462"/>
    <w:rsid w:val="00D01190"/>
    <w:rsid w:val="00D011C8"/>
    <w:rsid w:val="00D06004"/>
    <w:rsid w:val="00D07486"/>
    <w:rsid w:val="00D10D7A"/>
    <w:rsid w:val="00D12B17"/>
    <w:rsid w:val="00D1341E"/>
    <w:rsid w:val="00D14CDF"/>
    <w:rsid w:val="00D1716F"/>
    <w:rsid w:val="00D17B34"/>
    <w:rsid w:val="00D229A6"/>
    <w:rsid w:val="00D234CD"/>
    <w:rsid w:val="00D24D4C"/>
    <w:rsid w:val="00D316E2"/>
    <w:rsid w:val="00D363A5"/>
    <w:rsid w:val="00D419DF"/>
    <w:rsid w:val="00D436B2"/>
    <w:rsid w:val="00D47390"/>
    <w:rsid w:val="00D47DFE"/>
    <w:rsid w:val="00D514EB"/>
    <w:rsid w:val="00D51C73"/>
    <w:rsid w:val="00D54A28"/>
    <w:rsid w:val="00D55C25"/>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0B48"/>
    <w:rsid w:val="00DA41D5"/>
    <w:rsid w:val="00DA79B1"/>
    <w:rsid w:val="00DC11B2"/>
    <w:rsid w:val="00DD0CB3"/>
    <w:rsid w:val="00DD17E5"/>
    <w:rsid w:val="00DD2AE4"/>
    <w:rsid w:val="00DD4F31"/>
    <w:rsid w:val="00DE0A65"/>
    <w:rsid w:val="00DF11D7"/>
    <w:rsid w:val="00DF36D2"/>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0C53"/>
    <w:rsid w:val="00E5669E"/>
    <w:rsid w:val="00E56A81"/>
    <w:rsid w:val="00E57B02"/>
    <w:rsid w:val="00E77455"/>
    <w:rsid w:val="00E77DD0"/>
    <w:rsid w:val="00E8070C"/>
    <w:rsid w:val="00E817F6"/>
    <w:rsid w:val="00E86D8F"/>
    <w:rsid w:val="00E91F53"/>
    <w:rsid w:val="00E96336"/>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2B13"/>
    <w:rsid w:val="00EF39F8"/>
    <w:rsid w:val="00EF617A"/>
    <w:rsid w:val="00F03AB0"/>
    <w:rsid w:val="00F04379"/>
    <w:rsid w:val="00F04A4B"/>
    <w:rsid w:val="00F05557"/>
    <w:rsid w:val="00F05FFE"/>
    <w:rsid w:val="00F06976"/>
    <w:rsid w:val="00F107CB"/>
    <w:rsid w:val="00F1161D"/>
    <w:rsid w:val="00F133A1"/>
    <w:rsid w:val="00F17E61"/>
    <w:rsid w:val="00F226D0"/>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03A"/>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13123D"/>
    <w:pPr>
      <w:spacing w:after="120"/>
      <w:jc w:val="both"/>
    </w:pPr>
    <w:rPr>
      <w:rFonts w:asciiTheme="minorBidi" w:hAnsiTheme="minorBidi" w:cstheme="minorBidi"/>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1">
    <w:name w:val="Unresolved Mention1"/>
    <w:basedOn w:val="DefaultParagraphFont"/>
    <w:uiPriority w:val="99"/>
    <w:semiHidden/>
    <w:unhideWhenUsed/>
    <w:rsid w:val="00944F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13902">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012566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72904575">
      <w:bodyDiv w:val="1"/>
      <w:marLeft w:val="0"/>
      <w:marRight w:val="0"/>
      <w:marTop w:val="0"/>
      <w:marBottom w:val="0"/>
      <w:divBdr>
        <w:top w:val="none" w:sz="0" w:space="0" w:color="auto"/>
        <w:left w:val="none" w:sz="0" w:space="0" w:color="auto"/>
        <w:bottom w:val="none" w:sz="0" w:space="0" w:color="auto"/>
        <w:right w:val="none" w:sz="0" w:space="0" w:color="auto"/>
      </w:divBdr>
    </w:div>
    <w:div w:id="276986000">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892085918">
      <w:bodyDiv w:val="1"/>
      <w:marLeft w:val="0"/>
      <w:marRight w:val="0"/>
      <w:marTop w:val="0"/>
      <w:marBottom w:val="0"/>
      <w:divBdr>
        <w:top w:val="none" w:sz="0" w:space="0" w:color="auto"/>
        <w:left w:val="none" w:sz="0" w:space="0" w:color="auto"/>
        <w:bottom w:val="none" w:sz="0" w:space="0" w:color="auto"/>
        <w:right w:val="none" w:sz="0" w:space="0" w:color="auto"/>
      </w:divBdr>
    </w:div>
    <w:div w:id="913976167">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43560737">
      <w:bodyDiv w:val="1"/>
      <w:marLeft w:val="0"/>
      <w:marRight w:val="0"/>
      <w:marTop w:val="0"/>
      <w:marBottom w:val="0"/>
      <w:divBdr>
        <w:top w:val="none" w:sz="0" w:space="0" w:color="auto"/>
        <w:left w:val="none" w:sz="0" w:space="0" w:color="auto"/>
        <w:bottom w:val="none" w:sz="0" w:space="0" w:color="auto"/>
        <w:right w:val="none" w:sz="0" w:space="0" w:color="auto"/>
      </w:divBdr>
    </w:div>
    <w:div w:id="1107193735">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3170301">
      <w:bodyDiv w:val="1"/>
      <w:marLeft w:val="0"/>
      <w:marRight w:val="0"/>
      <w:marTop w:val="0"/>
      <w:marBottom w:val="0"/>
      <w:divBdr>
        <w:top w:val="none" w:sz="0" w:space="0" w:color="auto"/>
        <w:left w:val="none" w:sz="0" w:space="0" w:color="auto"/>
        <w:bottom w:val="none" w:sz="0" w:space="0" w:color="auto"/>
        <w:right w:val="none" w:sz="0" w:space="0" w:color="auto"/>
      </w:divBdr>
    </w:div>
    <w:div w:id="1356737643">
      <w:bodyDiv w:val="1"/>
      <w:marLeft w:val="0"/>
      <w:marRight w:val="0"/>
      <w:marTop w:val="0"/>
      <w:marBottom w:val="0"/>
      <w:divBdr>
        <w:top w:val="none" w:sz="0" w:space="0" w:color="auto"/>
        <w:left w:val="none" w:sz="0" w:space="0" w:color="auto"/>
        <w:bottom w:val="none" w:sz="0" w:space="0" w:color="auto"/>
        <w:right w:val="none" w:sz="0" w:space="0" w:color="auto"/>
      </w:divBdr>
    </w:div>
    <w:div w:id="1436753111">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899">
      <w:bodyDiv w:val="1"/>
      <w:marLeft w:val="0"/>
      <w:marRight w:val="0"/>
      <w:marTop w:val="0"/>
      <w:marBottom w:val="0"/>
      <w:divBdr>
        <w:top w:val="none" w:sz="0" w:space="0" w:color="auto"/>
        <w:left w:val="none" w:sz="0" w:space="0" w:color="auto"/>
        <w:bottom w:val="none" w:sz="0" w:space="0" w:color="auto"/>
        <w:right w:val="none" w:sz="0" w:space="0" w:color="auto"/>
      </w:divBdr>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4355154">
      <w:bodyDiv w:val="1"/>
      <w:marLeft w:val="0"/>
      <w:marRight w:val="0"/>
      <w:marTop w:val="0"/>
      <w:marBottom w:val="0"/>
      <w:divBdr>
        <w:top w:val="none" w:sz="0" w:space="0" w:color="auto"/>
        <w:left w:val="none" w:sz="0" w:space="0" w:color="auto"/>
        <w:bottom w:val="none" w:sz="0" w:space="0" w:color="auto"/>
        <w:right w:val="none" w:sz="0" w:space="0" w:color="auto"/>
      </w:divBdr>
    </w:div>
    <w:div w:id="1809976886">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7907797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european-heritage-congress/" TargetMode="External"/><Relationship Id="rId18" Type="http://schemas.openxmlformats.org/officeDocument/2006/relationships/hyperlink" Target="http://www.europanostra.org/european-heritage-awards-europa-nostra-awards-2019-25-winners-16-countries-announc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s://www.youtube.com/user/EuropaNostraChann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lickr.com/photos/europanostra/albums/72157690736647963" TargetMode="External"/><Relationship Id="rId20" Type="http://schemas.openxmlformats.org/officeDocument/2006/relationships/hyperlink" Target="http://ec.europa.eu/commission/2014-2019/navracsic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prix-europeen-patrimoine-sapeurs-pompiers-paris-notre-dame/" TargetMode="External"/><Relationship Id="rId2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www.europeanheritageawards.eu/winner_year/2019" TargetMode="External"/><Relationship Id="rId23" Type="http://schemas.openxmlformats.org/officeDocument/2006/relationships/hyperlink" Target="http://7mostendangered.eu/" TargetMode="External"/><Relationship Id="rId10" Type="http://schemas.openxmlformats.org/officeDocument/2006/relationships/hyperlink" Target="https://vote.europanostra.org/" TargetMode="External"/><Relationship Id="rId19"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 TargetMode="External"/><Relationship Id="rId22" Type="http://schemas.openxmlformats.org/officeDocument/2006/relationships/hyperlink" Target="http://www.europanostra.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E2D4-E34C-4A32-BDF4-070C3A39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23</TotalTime>
  <Pages>4</Pages>
  <Words>1917</Words>
  <Characters>14454</Characters>
  <Application>Microsoft Office Word</Application>
  <DocSecurity>0</DocSecurity>
  <Lines>277</Lines>
  <Paragraphs>109</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16262</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52</cp:revision>
  <cp:lastPrinted>2018-04-23T13:03:00Z</cp:lastPrinted>
  <dcterms:created xsi:type="dcterms:W3CDTF">2019-05-14T14:37:00Z</dcterms:created>
  <dcterms:modified xsi:type="dcterms:W3CDTF">2019-05-20T12:44:00Z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