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18" w:type="dxa"/>
        <w:tblInd w:w="-162" w:type="dxa"/>
        <w:tblLook w:val="00A0" w:firstRow="1" w:lastRow="0" w:firstColumn="1" w:lastColumn="0" w:noHBand="0" w:noVBand="0"/>
      </w:tblPr>
      <w:tblGrid>
        <w:gridCol w:w="10167"/>
        <w:gridCol w:w="251"/>
      </w:tblGrid>
      <w:tr w:rsidR="00D77FC9" w:rsidTr="00013621">
        <w:tc>
          <w:tcPr>
            <w:tcW w:w="10167" w:type="dxa"/>
          </w:tcPr>
          <w:tbl>
            <w:tblPr>
              <w:tblW w:w="9951" w:type="dxa"/>
              <w:tblLook w:val="00A0" w:firstRow="1" w:lastRow="0" w:firstColumn="1" w:lastColumn="0" w:noHBand="0" w:noVBand="0"/>
            </w:tblPr>
            <w:tblGrid>
              <w:gridCol w:w="8118"/>
              <w:gridCol w:w="1833"/>
            </w:tblGrid>
            <w:tr w:rsidR="003964D6" w:rsidTr="006F6D89">
              <w:tc>
                <w:tcPr>
                  <w:tcW w:w="8118" w:type="dxa"/>
                </w:tcPr>
                <w:p w:rsidR="003964D6" w:rsidRDefault="003964D6" w:rsidP="006F6D89">
                  <w:pPr>
                    <w:spacing w:line="288" w:lineRule="auto"/>
                    <w:rPr>
                      <w:b/>
                      <w:color w:val="000000"/>
                      <w:sz w:val="28"/>
                      <w:szCs w:val="28"/>
                    </w:rPr>
                  </w:pPr>
                </w:p>
                <w:p w:rsidR="003964D6" w:rsidRPr="00E67C9B" w:rsidRDefault="003964D6" w:rsidP="008D41D3">
                  <w:pPr>
                    <w:ind w:right="-1820"/>
                    <w:rPr>
                      <w:rFonts w:ascii="Times New Roman" w:hAnsi="Times New Roman"/>
                      <w:b/>
                      <w:i/>
                      <w:sz w:val="24"/>
                    </w:rPr>
                  </w:pPr>
                  <w:r>
                    <w:t xml:space="preserve">                                                                                     </w:t>
                  </w:r>
                  <w:r w:rsidR="008D41D3">
                    <w:t xml:space="preserve">      </w:t>
                  </w:r>
                </w:p>
                <w:p w:rsidR="003964D6" w:rsidRDefault="000610C1" w:rsidP="000610C1">
                  <w:pPr>
                    <w:jc w:val="center"/>
                    <w:rPr>
                      <w:rFonts w:eastAsia="Calibri" w:cs="Arial"/>
                      <w:b/>
                      <w:iCs/>
                      <w:color w:val="FF0000"/>
                      <w:sz w:val="24"/>
                      <w:szCs w:val="24"/>
                      <w:lang w:val="en-US" w:eastAsia="ar-SA"/>
                    </w:rPr>
                  </w:pPr>
                  <w:r>
                    <w:rPr>
                      <w:rFonts w:eastAsia="Calibri" w:cs="Arial"/>
                      <w:b/>
                      <w:iCs/>
                      <w:color w:val="FF0000"/>
                      <w:sz w:val="24"/>
                      <w:szCs w:val="24"/>
                      <w:lang w:val="en-US" w:eastAsia="ar-SA"/>
                    </w:rPr>
                    <w:t xml:space="preserve">                        </w:t>
                  </w:r>
                  <w:bookmarkStart w:id="0" w:name="_GoBack"/>
                  <w:bookmarkEnd w:id="0"/>
                </w:p>
                <w:p w:rsidR="000610C1" w:rsidRDefault="000610C1" w:rsidP="000610C1">
                  <w:pPr>
                    <w:jc w:val="center"/>
                    <w:rPr>
                      <w:rFonts w:eastAsia="Calibri" w:cs="Arial"/>
                      <w:b/>
                      <w:iCs/>
                      <w:color w:val="FF0000"/>
                      <w:sz w:val="24"/>
                      <w:szCs w:val="24"/>
                      <w:lang w:val="en-US" w:eastAsia="ar-SA"/>
                    </w:rPr>
                  </w:pPr>
                </w:p>
                <w:p w:rsidR="000610C1" w:rsidRDefault="000610C1" w:rsidP="000610C1">
                  <w:pPr>
                    <w:jc w:val="center"/>
                    <w:rPr>
                      <w:rFonts w:eastAsia="Calibri" w:cs="Arial"/>
                      <w:b/>
                      <w:iCs/>
                      <w:color w:val="FF0000"/>
                      <w:sz w:val="24"/>
                      <w:szCs w:val="24"/>
                      <w:lang w:val="en-US" w:eastAsia="ar-SA"/>
                    </w:rPr>
                  </w:pPr>
                </w:p>
                <w:p w:rsidR="000610C1" w:rsidRPr="000610C1" w:rsidRDefault="000610C1" w:rsidP="000610C1">
                  <w:pPr>
                    <w:jc w:val="center"/>
                    <w:rPr>
                      <w:b/>
                    </w:rPr>
                  </w:pPr>
                  <w:r w:rsidRPr="000610C1">
                    <w:rPr>
                      <w:b/>
                    </w:rPr>
                    <w:t xml:space="preserve"> </w:t>
                  </w:r>
                  <w:r>
                    <w:rPr>
                      <w:b/>
                    </w:rPr>
                    <w:t xml:space="preserve">                          </w:t>
                  </w:r>
                  <w:r w:rsidR="00923936" w:rsidRPr="00923936">
                    <w:rPr>
                      <w:b/>
                    </w:rPr>
                    <w:t>PRESS RELEASE</w:t>
                  </w:r>
                </w:p>
              </w:tc>
              <w:tc>
                <w:tcPr>
                  <w:tcW w:w="1833" w:type="dxa"/>
                  <w:hideMark/>
                </w:tcPr>
                <w:p w:rsidR="003964D6" w:rsidRDefault="003964D6" w:rsidP="006F6D89">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r>
                    <w:rPr>
                      <w:rFonts w:cs="Arial"/>
                      <w:b/>
                      <w:noProof/>
                      <w:color w:val="002060"/>
                      <w:lang w:val="en-US" w:eastAsia="en-US"/>
                    </w:rPr>
                    <w:drawing>
                      <wp:inline distT="0" distB="0" distL="0" distR="0">
                        <wp:extent cx="792480" cy="1280160"/>
                        <wp:effectExtent l="1905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t="4150" b="4150"/>
                                <a:stretch>
                                  <a:fillRect/>
                                </a:stretch>
                              </pic:blipFill>
                              <pic:spPr bwMode="auto">
                                <a:xfrm>
                                  <a:off x="0" y="0"/>
                                  <a:ext cx="792480" cy="1280160"/>
                                </a:xfrm>
                                <a:prstGeom prst="rect">
                                  <a:avLst/>
                                </a:prstGeom>
                                <a:noFill/>
                                <a:ln w="9525">
                                  <a:noFill/>
                                  <a:miter lim="800000"/>
                                  <a:headEnd/>
                                  <a:tailEnd/>
                                </a:ln>
                              </pic:spPr>
                            </pic:pic>
                          </a:graphicData>
                        </a:graphic>
                      </wp:inline>
                    </w:drawing>
                  </w:r>
                </w:p>
              </w:tc>
            </w:tr>
          </w:tbl>
          <w:p w:rsidR="00D77FC9" w:rsidRDefault="00D77FC9">
            <w:pPr>
              <w:pStyle w:val="EuropeanCommissionPR"/>
              <w:spacing w:before="0" w:after="0" w:line="288" w:lineRule="auto"/>
            </w:pPr>
          </w:p>
        </w:tc>
        <w:tc>
          <w:tcPr>
            <w:tcW w:w="251"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Pr>
                <w:rFonts w:cs="Arial"/>
                <w:b/>
                <w:color w:val="002060"/>
                <w:lang w:val="en-US"/>
              </w:rPr>
              <w:tab/>
            </w:r>
          </w:p>
        </w:tc>
      </w:tr>
    </w:tbl>
    <w:p w:rsidR="00D77FC9" w:rsidRPr="005F23D4" w:rsidRDefault="00D77FC9" w:rsidP="0072127D">
      <w:pPr>
        <w:keepNext/>
        <w:ind w:right="57"/>
        <w:jc w:val="center"/>
        <w:outlineLvl w:val="2"/>
        <w:rPr>
          <w:rFonts w:ascii="Verdana" w:hAnsi="Verdana" w:cs="Arial"/>
          <w:b/>
          <w:bCs/>
          <w:smallCaps/>
          <w:color w:val="000000" w:themeColor="text1"/>
          <w:sz w:val="20"/>
        </w:rPr>
      </w:pPr>
    </w:p>
    <w:p w:rsidR="00036E97" w:rsidRPr="00923936" w:rsidRDefault="005F23D4" w:rsidP="00427706">
      <w:pPr>
        <w:jc w:val="center"/>
        <w:rPr>
          <w:b/>
          <w:color w:val="000000" w:themeColor="text1"/>
          <w:spacing w:val="-2"/>
          <w:sz w:val="24"/>
          <w:szCs w:val="24"/>
        </w:rPr>
      </w:pPr>
      <w:r w:rsidRPr="00923936">
        <w:rPr>
          <w:b/>
          <w:bCs/>
          <w:color w:val="000000" w:themeColor="text1"/>
          <w:spacing w:val="-2"/>
          <w:sz w:val="24"/>
          <w:szCs w:val="24"/>
        </w:rPr>
        <w:t xml:space="preserve">Rehabilitation of </w:t>
      </w:r>
      <w:proofErr w:type="spellStart"/>
      <w:r w:rsidRPr="00923936">
        <w:rPr>
          <w:b/>
          <w:bCs/>
          <w:color w:val="000000" w:themeColor="text1"/>
          <w:spacing w:val="-2"/>
          <w:sz w:val="24"/>
          <w:szCs w:val="24"/>
        </w:rPr>
        <w:t>Kılıç</w:t>
      </w:r>
      <w:proofErr w:type="spellEnd"/>
      <w:r w:rsidRPr="00923936">
        <w:rPr>
          <w:b/>
          <w:bCs/>
          <w:color w:val="000000" w:themeColor="text1"/>
          <w:spacing w:val="-2"/>
          <w:sz w:val="24"/>
          <w:szCs w:val="24"/>
        </w:rPr>
        <w:t xml:space="preserve"> Ali </w:t>
      </w:r>
      <w:proofErr w:type="spellStart"/>
      <w:r w:rsidRPr="00923936">
        <w:rPr>
          <w:b/>
          <w:bCs/>
          <w:color w:val="000000" w:themeColor="text1"/>
          <w:spacing w:val="-2"/>
          <w:sz w:val="24"/>
          <w:szCs w:val="24"/>
        </w:rPr>
        <w:t>Paşa</w:t>
      </w:r>
      <w:proofErr w:type="spellEnd"/>
      <w:r w:rsidRPr="00923936">
        <w:rPr>
          <w:b/>
          <w:bCs/>
          <w:color w:val="000000" w:themeColor="text1"/>
          <w:spacing w:val="-2"/>
          <w:sz w:val="24"/>
          <w:szCs w:val="24"/>
        </w:rPr>
        <w:t xml:space="preserve"> </w:t>
      </w:r>
      <w:proofErr w:type="spellStart"/>
      <w:r w:rsidRPr="00923936">
        <w:rPr>
          <w:b/>
          <w:bCs/>
          <w:color w:val="000000" w:themeColor="text1"/>
          <w:spacing w:val="-2"/>
          <w:sz w:val="24"/>
          <w:szCs w:val="24"/>
        </w:rPr>
        <w:t>Hamam</w:t>
      </w:r>
      <w:proofErr w:type="spellEnd"/>
      <w:r w:rsidRPr="00923936">
        <w:rPr>
          <w:b/>
          <w:bCs/>
          <w:color w:val="000000" w:themeColor="text1"/>
          <w:spacing w:val="-2"/>
          <w:sz w:val="24"/>
          <w:szCs w:val="24"/>
        </w:rPr>
        <w:t xml:space="preserve"> in Istanbul</w:t>
      </w:r>
    </w:p>
    <w:p w:rsidR="001D4259" w:rsidRPr="005F23D4" w:rsidRDefault="00036E97" w:rsidP="001D4259">
      <w:pPr>
        <w:suppressAutoHyphens/>
        <w:jc w:val="center"/>
        <w:rPr>
          <w:b/>
          <w:color w:val="000000" w:themeColor="text1"/>
          <w:spacing w:val="-2"/>
          <w:sz w:val="24"/>
          <w:szCs w:val="24"/>
          <w:lang w:val="it-IT"/>
        </w:rPr>
      </w:pPr>
      <w:r w:rsidRPr="00923936">
        <w:rPr>
          <w:b/>
          <w:color w:val="000000" w:themeColor="text1"/>
          <w:spacing w:val="-2"/>
          <w:sz w:val="24"/>
          <w:szCs w:val="24"/>
          <w:lang w:val="it-IT"/>
        </w:rPr>
        <w:t>wins a Europa Nostra Award 201</w:t>
      </w:r>
      <w:r w:rsidR="002A44F7" w:rsidRPr="00923936">
        <w:rPr>
          <w:b/>
          <w:color w:val="000000" w:themeColor="text1"/>
          <w:spacing w:val="-2"/>
          <w:sz w:val="24"/>
          <w:szCs w:val="24"/>
          <w:lang w:val="it-IT"/>
        </w:rPr>
        <w:t>7</w:t>
      </w:r>
    </w:p>
    <w:p w:rsidR="007851B5" w:rsidRPr="001D4259" w:rsidRDefault="007851B5" w:rsidP="00036E97">
      <w:pPr>
        <w:suppressAutoHyphens/>
        <w:jc w:val="both"/>
        <w:rPr>
          <w:rFonts w:cs="Arial"/>
          <w:b/>
          <w:color w:val="000000" w:themeColor="text1"/>
          <w:spacing w:val="-2"/>
          <w:sz w:val="32"/>
          <w:szCs w:val="32"/>
          <w:lang w:val="it-IT"/>
        </w:rPr>
      </w:pPr>
    </w:p>
    <w:p w:rsidR="00036E97" w:rsidRPr="005F23D4" w:rsidRDefault="00923936" w:rsidP="00923936">
      <w:pPr>
        <w:suppressAutoHyphens/>
        <w:jc w:val="both"/>
        <w:rPr>
          <w:rFonts w:cs="Arial"/>
          <w:color w:val="000000" w:themeColor="text1"/>
          <w:spacing w:val="-2"/>
          <w:sz w:val="20"/>
        </w:rPr>
      </w:pPr>
      <w:r w:rsidRPr="00923936">
        <w:rPr>
          <w:rFonts w:cs="Arial"/>
          <w:b/>
          <w:color w:val="000000" w:themeColor="text1"/>
          <w:spacing w:val="-2"/>
          <w:sz w:val="20"/>
        </w:rPr>
        <w:t xml:space="preserve">The Hague, 5 April 2017 </w:t>
      </w:r>
      <w:r w:rsidR="007851B5" w:rsidRPr="00923936">
        <w:rPr>
          <w:rFonts w:cs="Arial"/>
          <w:color w:val="000000" w:themeColor="text1"/>
          <w:spacing w:val="-2"/>
          <w:sz w:val="20"/>
        </w:rPr>
        <w:t>–</w:t>
      </w:r>
      <w:r w:rsidR="00036E97" w:rsidRPr="00923936">
        <w:rPr>
          <w:rFonts w:cs="Arial"/>
          <w:color w:val="000000" w:themeColor="text1"/>
          <w:spacing w:val="-2"/>
          <w:sz w:val="20"/>
        </w:rPr>
        <w:t xml:space="preserve"> </w:t>
      </w:r>
      <w:r w:rsidR="005F23D4" w:rsidRPr="00923936">
        <w:rPr>
          <w:rFonts w:cs="Arial"/>
          <w:color w:val="000000" w:themeColor="text1"/>
          <w:spacing w:val="-2"/>
          <w:sz w:val="20"/>
        </w:rPr>
        <w:t xml:space="preserve">The rehabilitation of </w:t>
      </w:r>
      <w:proofErr w:type="spellStart"/>
      <w:r w:rsidR="005F23D4" w:rsidRPr="00923936">
        <w:rPr>
          <w:rFonts w:cs="Arial"/>
          <w:b/>
          <w:bCs/>
          <w:color w:val="000000" w:themeColor="text1"/>
          <w:spacing w:val="-2"/>
          <w:sz w:val="20"/>
        </w:rPr>
        <w:t>Kılıç</w:t>
      </w:r>
      <w:proofErr w:type="spellEnd"/>
      <w:r w:rsidR="005F23D4" w:rsidRPr="00923936">
        <w:rPr>
          <w:rFonts w:cs="Arial"/>
          <w:b/>
          <w:bCs/>
          <w:color w:val="000000" w:themeColor="text1"/>
          <w:spacing w:val="-2"/>
          <w:sz w:val="20"/>
        </w:rPr>
        <w:t xml:space="preserve"> Ali </w:t>
      </w:r>
      <w:proofErr w:type="spellStart"/>
      <w:r w:rsidR="005F23D4" w:rsidRPr="00923936">
        <w:rPr>
          <w:rFonts w:cs="Arial"/>
          <w:b/>
          <w:bCs/>
          <w:color w:val="000000" w:themeColor="text1"/>
          <w:spacing w:val="-2"/>
          <w:sz w:val="20"/>
        </w:rPr>
        <w:t>Paşa</w:t>
      </w:r>
      <w:proofErr w:type="spellEnd"/>
      <w:r w:rsidR="005F23D4" w:rsidRPr="00923936">
        <w:rPr>
          <w:rFonts w:cs="Arial"/>
          <w:b/>
          <w:bCs/>
          <w:color w:val="000000" w:themeColor="text1"/>
          <w:spacing w:val="-2"/>
          <w:sz w:val="20"/>
        </w:rPr>
        <w:t xml:space="preserve"> </w:t>
      </w:r>
      <w:proofErr w:type="spellStart"/>
      <w:r w:rsidR="005F23D4" w:rsidRPr="00923936">
        <w:rPr>
          <w:rFonts w:cs="Arial"/>
          <w:b/>
          <w:bCs/>
          <w:color w:val="000000" w:themeColor="text1"/>
          <w:spacing w:val="-2"/>
          <w:sz w:val="20"/>
        </w:rPr>
        <w:t>Hamam</w:t>
      </w:r>
      <w:proofErr w:type="spellEnd"/>
      <w:r w:rsidR="005F23D4" w:rsidRPr="00923936">
        <w:rPr>
          <w:rFonts w:cs="Arial"/>
          <w:b/>
          <w:bCs/>
          <w:color w:val="000000" w:themeColor="text1"/>
          <w:spacing w:val="-2"/>
          <w:sz w:val="20"/>
        </w:rPr>
        <w:t xml:space="preserve"> in Istanbul </w:t>
      </w:r>
      <w:r w:rsidR="00036E97" w:rsidRPr="00923936">
        <w:rPr>
          <w:rFonts w:cs="Arial"/>
          <w:color w:val="000000" w:themeColor="text1"/>
          <w:spacing w:val="-2"/>
          <w:sz w:val="20"/>
        </w:rPr>
        <w:t xml:space="preserve">has received a </w:t>
      </w:r>
      <w:r w:rsidR="00036E97" w:rsidRPr="00923936">
        <w:rPr>
          <w:rFonts w:cs="Arial"/>
          <w:b/>
          <w:color w:val="000000" w:themeColor="text1"/>
          <w:spacing w:val="-2"/>
          <w:sz w:val="20"/>
        </w:rPr>
        <w:t>Europa Nostra Award 201</w:t>
      </w:r>
      <w:r w:rsidR="002A44F7" w:rsidRPr="00923936">
        <w:rPr>
          <w:rFonts w:cs="Arial"/>
          <w:b/>
          <w:color w:val="000000" w:themeColor="text1"/>
          <w:spacing w:val="-2"/>
          <w:sz w:val="20"/>
        </w:rPr>
        <w:t>7</w:t>
      </w:r>
      <w:r w:rsidR="00036E97" w:rsidRPr="00923936">
        <w:rPr>
          <w:rFonts w:cs="Arial"/>
          <w:color w:val="000000" w:themeColor="text1"/>
          <w:spacing w:val="-2"/>
          <w:sz w:val="20"/>
        </w:rPr>
        <w:t>. The public announcement was made today by Europa Nostra, the leading heritage organisation</w:t>
      </w:r>
      <w:r w:rsidR="002A44F7" w:rsidRPr="00923936">
        <w:rPr>
          <w:rFonts w:cs="Arial"/>
          <w:color w:val="000000" w:themeColor="text1"/>
          <w:spacing w:val="-2"/>
          <w:sz w:val="20"/>
        </w:rPr>
        <w:t xml:space="preserve"> in Europe</w:t>
      </w:r>
      <w:r w:rsidR="002805A5" w:rsidRPr="00923936">
        <w:rPr>
          <w:rFonts w:cs="Arial"/>
          <w:color w:val="000000" w:themeColor="text1"/>
          <w:spacing w:val="-2"/>
          <w:sz w:val="20"/>
        </w:rPr>
        <w:t xml:space="preserve">. </w:t>
      </w:r>
      <w:r w:rsidR="00036E97" w:rsidRPr="00923936">
        <w:rPr>
          <w:rFonts w:cs="Arial"/>
          <w:color w:val="000000" w:themeColor="text1"/>
          <w:spacing w:val="-2"/>
          <w:sz w:val="20"/>
        </w:rPr>
        <w:t xml:space="preserve">The Europa Nostra Award is presented to outstanding achievements from European countries not taking part in the EU’s Creative Europe programme. This award-winning </w:t>
      </w:r>
      <w:r w:rsidR="00427706" w:rsidRPr="00923936">
        <w:rPr>
          <w:rFonts w:cs="Arial"/>
          <w:color w:val="000000" w:themeColor="text1"/>
          <w:spacing w:val="-2"/>
          <w:sz w:val="20"/>
        </w:rPr>
        <w:t>achievement</w:t>
      </w:r>
      <w:r w:rsidR="00036E97" w:rsidRPr="00923936">
        <w:rPr>
          <w:rFonts w:cs="Arial"/>
          <w:color w:val="000000" w:themeColor="text1"/>
          <w:spacing w:val="-2"/>
          <w:sz w:val="20"/>
        </w:rPr>
        <w:t xml:space="preserve"> from </w:t>
      </w:r>
      <w:r w:rsidR="005F23D4" w:rsidRPr="00923936">
        <w:rPr>
          <w:rFonts w:cs="Arial"/>
          <w:b/>
          <w:color w:val="000000" w:themeColor="text1"/>
          <w:spacing w:val="-2"/>
          <w:sz w:val="20"/>
        </w:rPr>
        <w:t>Turkey</w:t>
      </w:r>
      <w:r w:rsidR="00036E97" w:rsidRPr="00923936">
        <w:rPr>
          <w:rFonts w:cs="Arial"/>
          <w:color w:val="000000" w:themeColor="text1"/>
          <w:spacing w:val="-2"/>
          <w:sz w:val="20"/>
        </w:rPr>
        <w:t xml:space="preserve"> will be honoured – together with this year’s winners of </w:t>
      </w:r>
      <w:r w:rsidRPr="00923936">
        <w:rPr>
          <w:rFonts w:cs="Arial"/>
          <w:color w:val="000000" w:themeColor="text1"/>
          <w:spacing w:val="-2"/>
          <w:sz w:val="20"/>
        </w:rPr>
        <w:t>European Union Prize for Cultural Heritage / Europa Nostra Awards</w:t>
      </w:r>
      <w:r w:rsidR="00036E97" w:rsidRPr="00923936">
        <w:rPr>
          <w:rFonts w:cs="Arial"/>
          <w:color w:val="000000" w:themeColor="text1"/>
          <w:spacing w:val="-2"/>
          <w:sz w:val="20"/>
        </w:rPr>
        <w:t xml:space="preserve"> – at a ceremony to be held on </w:t>
      </w:r>
      <w:r w:rsidR="002A44F7" w:rsidRPr="00923936">
        <w:rPr>
          <w:rFonts w:cs="Arial"/>
          <w:color w:val="000000" w:themeColor="text1"/>
          <w:spacing w:val="-2"/>
          <w:sz w:val="20"/>
        </w:rPr>
        <w:t>15 May</w:t>
      </w:r>
      <w:r w:rsidR="00036E97" w:rsidRPr="00923936">
        <w:rPr>
          <w:rFonts w:cs="Arial"/>
          <w:color w:val="000000" w:themeColor="text1"/>
          <w:spacing w:val="-2"/>
          <w:sz w:val="20"/>
        </w:rPr>
        <w:t xml:space="preserve"> </w:t>
      </w:r>
      <w:r w:rsidR="002A44F7" w:rsidRPr="00923936">
        <w:rPr>
          <w:rFonts w:cs="Arial"/>
          <w:bCs/>
          <w:color w:val="000000" w:themeColor="text1"/>
          <w:spacing w:val="-2"/>
          <w:sz w:val="20"/>
        </w:rPr>
        <w:t>in the historic city of Turku</w:t>
      </w:r>
      <w:r w:rsidR="00427706" w:rsidRPr="00923936">
        <w:rPr>
          <w:rFonts w:cs="Arial"/>
          <w:color w:val="000000" w:themeColor="text1"/>
          <w:spacing w:val="-2"/>
          <w:sz w:val="20"/>
        </w:rPr>
        <w:t xml:space="preserve">, </w:t>
      </w:r>
      <w:r w:rsidR="002A44F7" w:rsidRPr="00923936">
        <w:rPr>
          <w:rFonts w:cs="Arial"/>
          <w:color w:val="000000" w:themeColor="text1"/>
          <w:spacing w:val="-2"/>
          <w:sz w:val="20"/>
        </w:rPr>
        <w:t>Finland</w:t>
      </w:r>
      <w:r w:rsidR="00036E97" w:rsidRPr="00923936">
        <w:rPr>
          <w:rFonts w:cs="Arial"/>
          <w:color w:val="000000" w:themeColor="text1"/>
          <w:spacing w:val="-2"/>
          <w:sz w:val="20"/>
        </w:rPr>
        <w:t xml:space="preserve">. The renowned opera singer and President of Europa Nostra </w:t>
      </w:r>
      <w:proofErr w:type="spellStart"/>
      <w:r w:rsidR="00036E97" w:rsidRPr="00923936">
        <w:rPr>
          <w:rFonts w:cs="Arial"/>
          <w:b/>
          <w:color w:val="000000" w:themeColor="text1"/>
          <w:spacing w:val="-2"/>
          <w:sz w:val="20"/>
        </w:rPr>
        <w:t>Plácido</w:t>
      </w:r>
      <w:proofErr w:type="spellEnd"/>
      <w:r w:rsidR="00036E97" w:rsidRPr="00923936">
        <w:rPr>
          <w:rFonts w:cs="Arial"/>
          <w:b/>
          <w:color w:val="000000" w:themeColor="text1"/>
          <w:spacing w:val="-2"/>
          <w:sz w:val="20"/>
        </w:rPr>
        <w:t xml:space="preserve"> Domingo</w:t>
      </w:r>
      <w:r w:rsidR="00036E97" w:rsidRPr="00923936">
        <w:rPr>
          <w:rFonts w:cs="Arial"/>
          <w:color w:val="000000" w:themeColor="text1"/>
          <w:spacing w:val="-2"/>
          <w:sz w:val="20"/>
        </w:rPr>
        <w:t xml:space="preserve"> will host the Eu</w:t>
      </w:r>
      <w:r w:rsidR="002A44F7" w:rsidRPr="00923936">
        <w:rPr>
          <w:rFonts w:cs="Arial"/>
          <w:color w:val="000000" w:themeColor="text1"/>
          <w:spacing w:val="-2"/>
          <w:sz w:val="20"/>
        </w:rPr>
        <w:t xml:space="preserve">ropean Heritage Awards Ceremony together with the European Commissioner for Education, Culture, Youth and Sport </w:t>
      </w:r>
      <w:r w:rsidR="002A44F7" w:rsidRPr="00923936">
        <w:rPr>
          <w:rFonts w:cs="Arial"/>
          <w:b/>
          <w:bCs/>
          <w:color w:val="000000" w:themeColor="text1"/>
          <w:spacing w:val="-2"/>
          <w:sz w:val="20"/>
        </w:rPr>
        <w:t>Tibor Navracsics</w:t>
      </w:r>
      <w:r w:rsidR="002A44F7" w:rsidRPr="00923936">
        <w:rPr>
          <w:rFonts w:cs="Arial"/>
          <w:bCs/>
          <w:color w:val="000000" w:themeColor="text1"/>
          <w:spacing w:val="-2"/>
          <w:sz w:val="20"/>
        </w:rPr>
        <w:t>.</w:t>
      </w:r>
    </w:p>
    <w:p w:rsidR="00D615EE" w:rsidRDefault="00D615EE" w:rsidP="00923936">
      <w:pPr>
        <w:suppressAutoHyphens/>
        <w:jc w:val="both"/>
        <w:rPr>
          <w:rFonts w:cs="Arial"/>
          <w:color w:val="000000" w:themeColor="text1"/>
          <w:sz w:val="20"/>
          <w:lang w:val="en-US" w:eastAsia="en-US"/>
        </w:rPr>
      </w:pPr>
    </w:p>
    <w:p w:rsidR="00923936" w:rsidRDefault="00923936" w:rsidP="0092393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 objective of this restoration project was to reinstate the structural, material and formal characteristics of this Sinan-period architecture that was lost over the preceding centuries and to revive and update its functional purpose, that is, as a traditional Ottoman bathhouse. Like many medieval structures in Istanbul, the </w:t>
      </w:r>
      <w:proofErr w:type="spellStart"/>
      <w:r>
        <w:rPr>
          <w:rFonts w:ascii="Arial" w:hAnsi="Arial" w:cs="Arial"/>
          <w:color w:val="000000"/>
          <w:sz w:val="20"/>
          <w:szCs w:val="20"/>
        </w:rPr>
        <w:t>Kılıç</w:t>
      </w:r>
      <w:proofErr w:type="spellEnd"/>
      <w:r>
        <w:rPr>
          <w:rFonts w:ascii="Arial" w:hAnsi="Arial" w:cs="Arial"/>
          <w:color w:val="000000"/>
          <w:sz w:val="20"/>
          <w:szCs w:val="20"/>
        </w:rPr>
        <w:t xml:space="preserve"> Ali </w:t>
      </w:r>
      <w:proofErr w:type="spellStart"/>
      <w:r>
        <w:rPr>
          <w:rFonts w:ascii="Arial" w:hAnsi="Arial" w:cs="Arial"/>
          <w:color w:val="000000"/>
          <w:sz w:val="20"/>
          <w:szCs w:val="20"/>
        </w:rPr>
        <w:t>Paşa</w:t>
      </w:r>
      <w:proofErr w:type="spellEnd"/>
      <w:r>
        <w:rPr>
          <w:rFonts w:ascii="Arial" w:hAnsi="Arial" w:cs="Arial"/>
          <w:color w:val="000000"/>
          <w:sz w:val="20"/>
          <w:szCs w:val="20"/>
        </w:rPr>
        <w:t xml:space="preserve"> </w:t>
      </w:r>
      <w:proofErr w:type="spellStart"/>
      <w:r>
        <w:rPr>
          <w:rFonts w:ascii="Arial" w:hAnsi="Arial" w:cs="Arial"/>
          <w:color w:val="000000"/>
          <w:sz w:val="20"/>
          <w:szCs w:val="20"/>
        </w:rPr>
        <w:t>Hamam</w:t>
      </w:r>
      <w:proofErr w:type="spellEnd"/>
      <w:r>
        <w:rPr>
          <w:rFonts w:ascii="Arial" w:hAnsi="Arial" w:cs="Arial"/>
          <w:color w:val="000000"/>
          <w:sz w:val="20"/>
          <w:szCs w:val="20"/>
        </w:rPr>
        <w:t xml:space="preserve"> has suffered extensive damage from earthquakes, especially to the dome, as well as subsequent negative effects from unsuitable maintenance measures. </w:t>
      </w:r>
    </w:p>
    <w:p w:rsidR="00923936" w:rsidRDefault="00923936" w:rsidP="00923936">
      <w:pPr>
        <w:pStyle w:val="NormalWeb"/>
        <w:spacing w:before="0" w:beforeAutospacing="0" w:after="0" w:afterAutospacing="0"/>
        <w:jc w:val="both"/>
      </w:pPr>
    </w:p>
    <w:p w:rsidR="00923936" w:rsidRDefault="00923936" w:rsidP="0092393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Alongside the necessary repair of the seriously damaged surfaces and the fortification of structural elements, a key task in this restoration project was the identification of original elements of the Sinan design which had been partially or entirely obscured by later additions. These later additions, generally having been incorporated to cater to the changing demands of the </w:t>
      </w:r>
      <w:proofErr w:type="spellStart"/>
      <w:r>
        <w:rPr>
          <w:rFonts w:ascii="Arial" w:hAnsi="Arial" w:cs="Arial"/>
          <w:color w:val="000000"/>
          <w:sz w:val="20"/>
          <w:szCs w:val="20"/>
        </w:rPr>
        <w:t>Hamam’s</w:t>
      </w:r>
      <w:proofErr w:type="spellEnd"/>
      <w:r>
        <w:rPr>
          <w:rFonts w:ascii="Arial" w:hAnsi="Arial" w:cs="Arial"/>
          <w:color w:val="000000"/>
          <w:sz w:val="20"/>
          <w:szCs w:val="20"/>
        </w:rPr>
        <w:t xml:space="preserve"> customers, had negatively affected the rich spatiality of the original design. Wooden dressing rooms and lockers which were added to a previously open platform enveloped the entire interior space and hindered the view of the main dome. In the restoration, these later additions were removed and replaced with a non-obtrusive design solution to meet the needs of the customers and to preserve the architectural integrity of the space.</w:t>
      </w:r>
    </w:p>
    <w:p w:rsidR="00923936" w:rsidRDefault="00923936" w:rsidP="00923936">
      <w:pPr>
        <w:pStyle w:val="NormalWeb"/>
        <w:spacing w:before="0" w:beforeAutospacing="0" w:after="0" w:afterAutospacing="0"/>
        <w:jc w:val="both"/>
      </w:pPr>
    </w:p>
    <w:p w:rsidR="00923936" w:rsidRDefault="00923936" w:rsidP="0092393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The Jury noted that “</w:t>
      </w:r>
      <w:r>
        <w:rPr>
          <w:rFonts w:ascii="Arial" w:hAnsi="Arial" w:cs="Arial"/>
          <w:i/>
          <w:iCs/>
          <w:color w:val="000000"/>
          <w:sz w:val="20"/>
          <w:szCs w:val="20"/>
        </w:rPr>
        <w:t>this living heritage site has been revitalised with a combination of expertise in architecture and craftsmanship. It is a prime example of an Ottoman bath and the success of this project has considerable power of example”</w:t>
      </w:r>
      <w:r>
        <w:rPr>
          <w:rFonts w:ascii="Arial" w:hAnsi="Arial" w:cs="Arial"/>
          <w:color w:val="000000"/>
          <w:sz w:val="20"/>
          <w:szCs w:val="20"/>
        </w:rPr>
        <w:t>.</w:t>
      </w:r>
    </w:p>
    <w:p w:rsidR="00923936" w:rsidRDefault="00923936" w:rsidP="00923936">
      <w:pPr>
        <w:pStyle w:val="NormalWeb"/>
        <w:spacing w:before="0" w:beforeAutospacing="0" w:after="0" w:afterAutospacing="0"/>
        <w:jc w:val="both"/>
      </w:pPr>
    </w:p>
    <w:p w:rsidR="00923936" w:rsidRDefault="00923936" w:rsidP="00923936">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The project was initiated and privately funded by the owner, </w:t>
      </w:r>
      <w:r>
        <w:rPr>
          <w:rFonts w:ascii="Arial" w:hAnsi="Arial" w:cs="Arial"/>
          <w:b/>
          <w:bCs/>
          <w:color w:val="000000"/>
          <w:sz w:val="20"/>
          <w:szCs w:val="20"/>
        </w:rPr>
        <w:t xml:space="preserve">Mr. </w:t>
      </w:r>
      <w:proofErr w:type="spellStart"/>
      <w:r>
        <w:rPr>
          <w:rFonts w:ascii="Arial" w:hAnsi="Arial" w:cs="Arial"/>
          <w:b/>
          <w:bCs/>
          <w:color w:val="000000"/>
          <w:sz w:val="20"/>
          <w:szCs w:val="20"/>
        </w:rPr>
        <w:t>Nureddin</w:t>
      </w:r>
      <w:proofErr w:type="spellEnd"/>
      <w:r>
        <w:rPr>
          <w:rFonts w:ascii="Arial" w:hAnsi="Arial" w:cs="Arial"/>
          <w:b/>
          <w:bCs/>
          <w:color w:val="000000"/>
          <w:sz w:val="20"/>
          <w:szCs w:val="20"/>
        </w:rPr>
        <w:t xml:space="preserve"> İren</w:t>
      </w:r>
      <w:r>
        <w:rPr>
          <w:rFonts w:ascii="Arial" w:hAnsi="Arial" w:cs="Arial"/>
          <w:color w:val="000000"/>
          <w:sz w:val="20"/>
          <w:szCs w:val="20"/>
        </w:rPr>
        <w:t xml:space="preserve">, whose desire to return the </w:t>
      </w:r>
      <w:proofErr w:type="spellStart"/>
      <w:r>
        <w:rPr>
          <w:rFonts w:ascii="Arial" w:hAnsi="Arial" w:cs="Arial"/>
          <w:color w:val="000000"/>
          <w:sz w:val="20"/>
          <w:szCs w:val="20"/>
        </w:rPr>
        <w:t>Hamam</w:t>
      </w:r>
      <w:proofErr w:type="spellEnd"/>
      <w:r>
        <w:rPr>
          <w:rFonts w:ascii="Arial" w:hAnsi="Arial" w:cs="Arial"/>
          <w:color w:val="000000"/>
          <w:sz w:val="20"/>
          <w:szCs w:val="20"/>
        </w:rPr>
        <w:t xml:space="preserve"> to its original function in a respectful way was implemented by</w:t>
      </w:r>
      <w:r>
        <w:rPr>
          <w:rFonts w:ascii="Arial" w:hAnsi="Arial" w:cs="Arial"/>
          <w:color w:val="222222"/>
          <w:sz w:val="20"/>
          <w:szCs w:val="20"/>
          <w:shd w:val="clear" w:color="auto" w:fill="FFFFFF"/>
        </w:rPr>
        <w:t xml:space="preserve"> </w:t>
      </w:r>
      <w:r>
        <w:rPr>
          <w:rFonts w:ascii="Arial" w:hAnsi="Arial" w:cs="Arial"/>
          <w:b/>
          <w:bCs/>
          <w:color w:val="222222"/>
          <w:sz w:val="20"/>
          <w:szCs w:val="20"/>
          <w:shd w:val="clear" w:color="auto" w:fill="FFFFFF"/>
        </w:rPr>
        <w:t xml:space="preserve">Mr. </w:t>
      </w:r>
      <w:proofErr w:type="spellStart"/>
      <w:r>
        <w:rPr>
          <w:rFonts w:ascii="Arial" w:hAnsi="Arial" w:cs="Arial"/>
          <w:b/>
          <w:bCs/>
          <w:color w:val="222222"/>
          <w:sz w:val="20"/>
          <w:szCs w:val="20"/>
          <w:shd w:val="clear" w:color="auto" w:fill="FFFFFF"/>
        </w:rPr>
        <w:t>Cafer</w:t>
      </w:r>
      <w:proofErr w:type="spellEnd"/>
      <w:r>
        <w:rPr>
          <w:rFonts w:ascii="Arial" w:hAnsi="Arial" w:cs="Arial"/>
          <w:b/>
          <w:bCs/>
          <w:color w:val="222222"/>
          <w:sz w:val="20"/>
          <w:szCs w:val="20"/>
          <w:shd w:val="clear" w:color="auto" w:fill="FFFFFF"/>
        </w:rPr>
        <w:t xml:space="preserve"> Bozkurt</w:t>
      </w:r>
      <w:r>
        <w:rPr>
          <w:rFonts w:ascii="Arial" w:hAnsi="Arial" w:cs="Arial"/>
          <w:color w:val="000000"/>
          <w:sz w:val="20"/>
          <w:szCs w:val="20"/>
        </w:rPr>
        <w:t xml:space="preserve"> and his architectural team. </w:t>
      </w:r>
    </w:p>
    <w:p w:rsidR="00923936" w:rsidRDefault="00923936" w:rsidP="00923936">
      <w:pPr>
        <w:pStyle w:val="NormalWeb"/>
        <w:spacing w:before="0" w:beforeAutospacing="0" w:after="0" w:afterAutospacing="0"/>
        <w:jc w:val="both"/>
      </w:pPr>
    </w:p>
    <w:p w:rsidR="00923936" w:rsidRDefault="00923936" w:rsidP="00923936">
      <w:pPr>
        <w:pStyle w:val="NormalWeb"/>
        <w:spacing w:before="0" w:beforeAutospacing="0" w:after="0" w:afterAutospacing="0"/>
        <w:jc w:val="both"/>
      </w:pPr>
      <w:r>
        <w:rPr>
          <w:rFonts w:ascii="Arial" w:hAnsi="Arial" w:cs="Arial"/>
          <w:color w:val="000000"/>
          <w:sz w:val="20"/>
          <w:szCs w:val="20"/>
        </w:rPr>
        <w:t>“</w:t>
      </w:r>
      <w:r>
        <w:rPr>
          <w:rFonts w:ascii="Arial" w:hAnsi="Arial" w:cs="Arial"/>
          <w:i/>
          <w:iCs/>
          <w:color w:val="000000"/>
          <w:sz w:val="20"/>
          <w:szCs w:val="20"/>
        </w:rPr>
        <w:t xml:space="preserve">This is an important building by the iconic architect </w:t>
      </w:r>
      <w:proofErr w:type="spellStart"/>
      <w:r>
        <w:rPr>
          <w:rFonts w:ascii="Arial" w:hAnsi="Arial" w:cs="Arial"/>
          <w:i/>
          <w:iCs/>
          <w:color w:val="000000"/>
          <w:sz w:val="20"/>
          <w:szCs w:val="20"/>
        </w:rPr>
        <w:t>Mimar</w:t>
      </w:r>
      <w:proofErr w:type="spellEnd"/>
      <w:r>
        <w:rPr>
          <w:rFonts w:ascii="Arial" w:hAnsi="Arial" w:cs="Arial"/>
          <w:i/>
          <w:iCs/>
          <w:color w:val="000000"/>
          <w:sz w:val="20"/>
          <w:szCs w:val="20"/>
        </w:rPr>
        <w:t xml:space="preserve"> Sinan in central Istanbul which has been expertly restored with the use of traditional techniques and crafts, especially in the restoration of the dome. There is fine attention to detail evident throughout this project, for example, in the restoration of the original shoe lockers in the </w:t>
      </w:r>
      <w:proofErr w:type="spellStart"/>
      <w:r>
        <w:rPr>
          <w:rFonts w:ascii="Arial" w:hAnsi="Arial" w:cs="Arial"/>
          <w:color w:val="000000"/>
          <w:sz w:val="20"/>
          <w:szCs w:val="20"/>
        </w:rPr>
        <w:t>frigidarium</w:t>
      </w:r>
      <w:proofErr w:type="spellEnd"/>
      <w:r>
        <w:rPr>
          <w:rFonts w:ascii="Arial" w:hAnsi="Arial" w:cs="Arial"/>
          <w:color w:val="000000"/>
          <w:sz w:val="20"/>
          <w:szCs w:val="20"/>
        </w:rPr>
        <w:t xml:space="preserve">, </w:t>
      </w:r>
      <w:r>
        <w:rPr>
          <w:rFonts w:ascii="Arial" w:hAnsi="Arial" w:cs="Arial"/>
          <w:i/>
          <w:iCs/>
          <w:color w:val="000000"/>
          <w:sz w:val="20"/>
          <w:szCs w:val="20"/>
        </w:rPr>
        <w:t xml:space="preserve">which speaks volumes about the dedication of the team to restoring the </w:t>
      </w:r>
      <w:proofErr w:type="spellStart"/>
      <w:r>
        <w:rPr>
          <w:rFonts w:ascii="Arial" w:hAnsi="Arial" w:cs="Arial"/>
          <w:i/>
          <w:iCs/>
          <w:color w:val="000000"/>
          <w:sz w:val="20"/>
          <w:szCs w:val="20"/>
        </w:rPr>
        <w:t>Hamam</w:t>
      </w:r>
      <w:proofErr w:type="spellEnd"/>
      <w:r>
        <w:rPr>
          <w:rFonts w:ascii="Arial" w:hAnsi="Arial" w:cs="Arial"/>
          <w:i/>
          <w:iCs/>
          <w:color w:val="000000"/>
          <w:sz w:val="20"/>
          <w:szCs w:val="20"/>
        </w:rPr>
        <w:t xml:space="preserve"> as close to its 16</w:t>
      </w:r>
      <w:r>
        <w:rPr>
          <w:rFonts w:ascii="Arial" w:hAnsi="Arial" w:cs="Arial"/>
          <w:i/>
          <w:iCs/>
          <w:color w:val="000000"/>
          <w:sz w:val="12"/>
          <w:szCs w:val="12"/>
          <w:vertAlign w:val="superscript"/>
        </w:rPr>
        <w:t>th</w:t>
      </w:r>
      <w:r>
        <w:rPr>
          <w:rFonts w:ascii="Arial" w:hAnsi="Arial" w:cs="Arial"/>
          <w:i/>
          <w:iCs/>
          <w:color w:val="000000"/>
          <w:sz w:val="20"/>
          <w:szCs w:val="20"/>
        </w:rPr>
        <w:t>-century interior as possible”</w:t>
      </w:r>
      <w:r>
        <w:rPr>
          <w:rFonts w:ascii="Arial" w:hAnsi="Arial" w:cs="Arial"/>
          <w:color w:val="000000"/>
          <w:sz w:val="20"/>
          <w:szCs w:val="20"/>
        </w:rPr>
        <w:t>, added the jury.</w:t>
      </w:r>
    </w:p>
    <w:p w:rsidR="00923936" w:rsidRDefault="00923936" w:rsidP="00923936">
      <w:pPr>
        <w:suppressAutoHyphens/>
        <w:jc w:val="both"/>
        <w:rPr>
          <w:rFonts w:cs="Arial"/>
          <w:color w:val="002060"/>
          <w:sz w:val="20"/>
        </w:rPr>
      </w:pPr>
    </w:p>
    <w:p w:rsidR="00923936" w:rsidRPr="00633A6B" w:rsidRDefault="00923936" w:rsidP="00923936">
      <w:pPr>
        <w:suppressAutoHyphens/>
        <w:jc w:val="both"/>
        <w:rPr>
          <w:rFonts w:cs="Arial"/>
          <w:iCs/>
          <w:color w:val="000000" w:themeColor="text1"/>
          <w:spacing w:val="-2"/>
          <w:sz w:val="20"/>
        </w:rPr>
      </w:pPr>
      <w:r w:rsidRPr="00633A6B">
        <w:rPr>
          <w:rFonts w:cs="Arial"/>
          <w:bCs/>
          <w:color w:val="000000" w:themeColor="text1"/>
          <w:spacing w:val="-2"/>
          <w:sz w:val="20"/>
          <w:lang w:val="en-US"/>
        </w:rPr>
        <w:t>The winners of the</w:t>
      </w:r>
      <w:r w:rsidRPr="001D4259">
        <w:rPr>
          <w:rFonts w:cs="Arial"/>
          <w:bCs/>
          <w:color w:val="000000" w:themeColor="text1"/>
          <w:spacing w:val="-2"/>
          <w:sz w:val="20"/>
          <w:lang w:val="en-US"/>
        </w:rPr>
        <w:t xml:space="preserve"> </w:t>
      </w:r>
      <w:hyperlink r:id="rId8" w:history="1">
        <w:r w:rsidRPr="004551B3">
          <w:rPr>
            <w:rStyle w:val="Hyperlink"/>
            <w:rFonts w:cs="Arial"/>
            <w:bCs/>
            <w:spacing w:val="-2"/>
            <w:sz w:val="20"/>
            <w:lang w:val="en-US"/>
          </w:rPr>
          <w:t>EU Prize for Cultural Heritage / Europa Nostra Awards 2017</w:t>
        </w:r>
      </w:hyperlink>
      <w:r>
        <w:rPr>
          <w:rFonts w:cs="Arial"/>
          <w:bCs/>
          <w:color w:val="000000" w:themeColor="text1"/>
          <w:spacing w:val="-2"/>
          <w:sz w:val="20"/>
          <w:lang w:val="en-US"/>
        </w:rPr>
        <w:t xml:space="preserve"> – </w:t>
      </w:r>
      <w:r w:rsidRPr="00633A6B">
        <w:rPr>
          <w:rFonts w:cs="Arial"/>
          <w:bCs/>
          <w:color w:val="000000" w:themeColor="text1"/>
          <w:spacing w:val="-2"/>
          <w:sz w:val="20"/>
          <w:lang w:val="en-US"/>
        </w:rPr>
        <w:t xml:space="preserve">which are presented to projects from European countries taking part in the EU’s Creative Europe </w:t>
      </w:r>
      <w:proofErr w:type="spellStart"/>
      <w:r w:rsidRPr="00633A6B">
        <w:rPr>
          <w:rFonts w:cs="Arial"/>
          <w:bCs/>
          <w:color w:val="000000" w:themeColor="text1"/>
          <w:spacing w:val="-2"/>
          <w:sz w:val="20"/>
          <w:lang w:val="en-US"/>
        </w:rPr>
        <w:t>programme</w:t>
      </w:r>
      <w:proofErr w:type="spellEnd"/>
      <w:r w:rsidRPr="00633A6B">
        <w:rPr>
          <w:rFonts w:cs="Arial"/>
          <w:bCs/>
          <w:color w:val="000000" w:themeColor="text1"/>
          <w:spacing w:val="-2"/>
          <w:sz w:val="20"/>
          <w:lang w:val="en-US"/>
        </w:rPr>
        <w:t xml:space="preserve"> – were also announced today.</w:t>
      </w:r>
    </w:p>
    <w:p w:rsidR="00923936" w:rsidRPr="001D4259" w:rsidRDefault="00923936" w:rsidP="00923936">
      <w:pPr>
        <w:suppressAutoHyphens/>
        <w:jc w:val="both"/>
        <w:rPr>
          <w:rFonts w:cs="Arial"/>
          <w:iCs/>
          <w:color w:val="000000" w:themeColor="text1"/>
          <w:spacing w:val="-2"/>
          <w:sz w:val="20"/>
        </w:rPr>
      </w:pPr>
    </w:p>
    <w:p w:rsidR="00923936" w:rsidRPr="00A13866" w:rsidRDefault="00923936" w:rsidP="00923936">
      <w:pPr>
        <w:pStyle w:val="5Normal"/>
        <w:spacing w:after="0"/>
        <w:jc w:val="both"/>
        <w:rPr>
          <w:rFonts w:cs="Arial"/>
          <w:color w:val="000000" w:themeColor="text1"/>
          <w:sz w:val="20"/>
        </w:rPr>
      </w:pPr>
      <w:r w:rsidRPr="00633A6B">
        <w:rPr>
          <w:color w:val="000000" w:themeColor="text1"/>
          <w:sz w:val="20"/>
        </w:rPr>
        <w:t xml:space="preserve">The </w:t>
      </w:r>
      <w:r w:rsidRPr="00633A6B">
        <w:rPr>
          <w:bCs/>
          <w:color w:val="000000" w:themeColor="text1"/>
          <w:sz w:val="20"/>
        </w:rPr>
        <w:t xml:space="preserve">European Heritage Awards Ceremony </w:t>
      </w:r>
      <w:r w:rsidRPr="00633A6B">
        <w:rPr>
          <w:iCs/>
          <w:color w:val="000000" w:themeColor="text1"/>
          <w:sz w:val="20"/>
          <w:lang w:val="en-US"/>
        </w:rPr>
        <w:t>will take place</w:t>
      </w:r>
      <w:r w:rsidRPr="00633A6B">
        <w:rPr>
          <w:bCs/>
          <w:color w:val="000000" w:themeColor="text1"/>
          <w:sz w:val="20"/>
        </w:rPr>
        <w:t xml:space="preserve"> </w:t>
      </w:r>
      <w:r w:rsidRPr="00633A6B">
        <w:rPr>
          <w:color w:val="000000" w:themeColor="text1"/>
          <w:sz w:val="20"/>
        </w:rPr>
        <w:t>in the late afternoon on </w:t>
      </w:r>
      <w:r w:rsidRPr="00633A6B">
        <w:rPr>
          <w:bCs/>
          <w:color w:val="000000" w:themeColor="text1"/>
          <w:sz w:val="20"/>
        </w:rPr>
        <w:t>15 May</w:t>
      </w:r>
      <w:r w:rsidRPr="00633A6B">
        <w:rPr>
          <w:color w:val="000000" w:themeColor="text1"/>
          <w:sz w:val="20"/>
        </w:rPr>
        <w:t xml:space="preserve"> at St. Michael’s Church in Turku. </w:t>
      </w:r>
      <w:r w:rsidRPr="00633A6B">
        <w:rPr>
          <w:iCs/>
          <w:color w:val="000000" w:themeColor="text1"/>
          <w:sz w:val="20"/>
          <w:lang w:val="en-US"/>
        </w:rPr>
        <w:t>Around</w:t>
      </w:r>
      <w:r w:rsidRPr="00633A6B">
        <w:rPr>
          <w:color w:val="000000" w:themeColor="text1"/>
          <w:sz w:val="20"/>
        </w:rPr>
        <w:t xml:space="preserve"> 1,200 people, including heritage professionals, volunteers and supporters from all over Europe, will participate in the event. </w:t>
      </w:r>
      <w:r w:rsidRPr="00633A6B">
        <w:rPr>
          <w:rFonts w:cs="Arial"/>
          <w:color w:val="000000" w:themeColor="text1"/>
          <w:sz w:val="20"/>
        </w:rPr>
        <w:t>The winners will present their exemplary heritage accomplishments during the Excellence Fair on </w:t>
      </w:r>
      <w:r w:rsidRPr="00633A6B">
        <w:rPr>
          <w:rFonts w:cs="Arial"/>
          <w:bCs/>
          <w:color w:val="000000" w:themeColor="text1"/>
          <w:sz w:val="20"/>
        </w:rPr>
        <w:t>14 May</w:t>
      </w:r>
      <w:r w:rsidRPr="00633A6B">
        <w:rPr>
          <w:rFonts w:cs="Arial"/>
          <w:b/>
          <w:bCs/>
          <w:color w:val="000000" w:themeColor="text1"/>
          <w:sz w:val="20"/>
        </w:rPr>
        <w:t> </w:t>
      </w:r>
      <w:r w:rsidRPr="00633A6B">
        <w:rPr>
          <w:rFonts w:cs="Arial"/>
          <w:color w:val="000000" w:themeColor="text1"/>
          <w:sz w:val="20"/>
        </w:rPr>
        <w:t xml:space="preserve">at the </w:t>
      </w:r>
      <w:proofErr w:type="spellStart"/>
      <w:r w:rsidRPr="00633A6B">
        <w:rPr>
          <w:rFonts w:cs="Arial"/>
          <w:color w:val="000000" w:themeColor="text1"/>
          <w:sz w:val="20"/>
        </w:rPr>
        <w:t>Sigyn</w:t>
      </w:r>
      <w:proofErr w:type="spellEnd"/>
      <w:r w:rsidRPr="00633A6B">
        <w:rPr>
          <w:rFonts w:cs="Arial"/>
          <w:color w:val="000000" w:themeColor="text1"/>
          <w:sz w:val="20"/>
        </w:rPr>
        <w:t xml:space="preserve"> Hall of the Turku Music Conservatory, and take part in various events at the</w:t>
      </w:r>
      <w:r w:rsidRPr="00D67315">
        <w:rPr>
          <w:rFonts w:cs="Arial"/>
          <w:color w:val="000000"/>
          <w:sz w:val="20"/>
        </w:rPr>
        <w:t xml:space="preserve"> </w:t>
      </w:r>
      <w:hyperlink r:id="rId9" w:history="1">
        <w:r w:rsidRPr="00F51CE6">
          <w:rPr>
            <w:rStyle w:val="Hyperlink"/>
            <w:rFonts w:cs="Arial"/>
            <w:sz w:val="20"/>
          </w:rPr>
          <w:t>European Heritage Congress in Turku</w:t>
        </w:r>
      </w:hyperlink>
      <w:r w:rsidRPr="00A13866">
        <w:rPr>
          <w:rFonts w:cs="Arial"/>
          <w:color w:val="000000" w:themeColor="text1"/>
          <w:sz w:val="20"/>
        </w:rPr>
        <w:t xml:space="preserve"> </w:t>
      </w:r>
      <w:r w:rsidRPr="00633A6B">
        <w:rPr>
          <w:rFonts w:cs="Arial"/>
          <w:color w:val="000000" w:themeColor="text1"/>
          <w:sz w:val="20"/>
        </w:rPr>
        <w:t>(11-15 May). Organised by Europa Nostra, the Congress will provide an inspiring platform for networking and debating the latest European developments related to heritage with a special focus on the European Year of Cultural Heritage 2018.</w:t>
      </w:r>
    </w:p>
    <w:p w:rsidR="00923936" w:rsidRPr="001D4259" w:rsidRDefault="00923936" w:rsidP="00923936">
      <w:pPr>
        <w:pStyle w:val="Sous-titre1"/>
        <w:rPr>
          <w:color w:val="000000" w:themeColor="text1"/>
        </w:rPr>
      </w:pPr>
    </w:p>
    <w:p w:rsidR="00923936" w:rsidRPr="001D4259" w:rsidRDefault="00923936" w:rsidP="00923936">
      <w:pPr>
        <w:pStyle w:val="Sous-titre1"/>
        <w:rPr>
          <w:color w:val="000000" w:themeColor="text1"/>
        </w:rPr>
      </w:pPr>
    </w:p>
    <w:p w:rsidR="00923936" w:rsidRDefault="00923936" w:rsidP="00923936">
      <w:pPr>
        <w:pStyle w:val="Sous-titre1"/>
      </w:pPr>
    </w:p>
    <w:p w:rsidR="00923936" w:rsidRDefault="00923936" w:rsidP="00923936">
      <w:pPr>
        <w:pStyle w:val="Sous-titre1"/>
      </w:pPr>
    </w:p>
    <w:p w:rsidR="00923936" w:rsidRDefault="00923936" w:rsidP="00923936">
      <w:pPr>
        <w:pStyle w:val="Sous-titre1"/>
      </w:pPr>
    </w:p>
    <w:p w:rsidR="00923936" w:rsidRPr="003D7620" w:rsidRDefault="00923936" w:rsidP="00923936">
      <w:pPr>
        <w:pStyle w:val="Sous-titre1"/>
      </w:pPr>
      <w:r w:rsidRPr="00FD6DB3">
        <w:t>Background</w:t>
      </w:r>
    </w:p>
    <w:p w:rsidR="00923936" w:rsidRDefault="00923936" w:rsidP="00923936">
      <w:pPr>
        <w:pStyle w:val="5Normal"/>
        <w:spacing w:after="0"/>
        <w:jc w:val="both"/>
        <w:rPr>
          <w:b/>
          <w:sz w:val="24"/>
          <w:szCs w:val="24"/>
        </w:rPr>
      </w:pPr>
    </w:p>
    <w:p w:rsidR="00923936" w:rsidRDefault="00AD32F9" w:rsidP="00923936">
      <w:pPr>
        <w:autoSpaceDE w:val="0"/>
        <w:autoSpaceDN w:val="0"/>
        <w:adjustRightInd w:val="0"/>
        <w:jc w:val="both"/>
        <w:rPr>
          <w:rFonts w:cs="Arial"/>
          <w:color w:val="000000"/>
          <w:sz w:val="20"/>
          <w:lang w:val="en-US" w:eastAsia="nl-BE"/>
        </w:rPr>
      </w:pPr>
      <w:hyperlink r:id="rId10" w:history="1">
        <w:r w:rsidR="00923936" w:rsidRPr="007B32CD">
          <w:rPr>
            <w:rFonts w:cs="Arial"/>
            <w:color w:val="0000FF"/>
            <w:spacing w:val="-2"/>
            <w:sz w:val="20"/>
            <w:u w:val="single"/>
            <w:lang w:val="en-US"/>
          </w:rPr>
          <w:t>Europa Nostra</w:t>
        </w:r>
      </w:hyperlink>
      <w:r w:rsidR="00923936" w:rsidRPr="00713DBB">
        <w:rPr>
          <w:rFonts w:cs="Arial"/>
          <w:b/>
          <w:spacing w:val="-2"/>
          <w:sz w:val="20"/>
          <w:lang w:val="en-US"/>
        </w:rPr>
        <w:t xml:space="preserve"> </w:t>
      </w:r>
      <w:r w:rsidR="00923936" w:rsidRPr="00713DBB">
        <w:rPr>
          <w:rFonts w:cs="Arial"/>
          <w:color w:val="000000"/>
          <w:spacing w:val="-2"/>
          <w:sz w:val="20"/>
          <w:lang w:val="en-US"/>
        </w:rPr>
        <w:t xml:space="preserve">is the pan-European federation of </w:t>
      </w:r>
      <w:r w:rsidR="00923936" w:rsidRPr="001D35EE">
        <w:rPr>
          <w:rFonts w:cs="Arial"/>
          <w:color w:val="000000" w:themeColor="text1"/>
          <w:spacing w:val="-2"/>
          <w:sz w:val="20"/>
          <w:lang w:val="en-US"/>
        </w:rPr>
        <w:t xml:space="preserve">heritage NGO’s which is also supported by a wide network of public bodies, private companies and individuals. Covering more than 40 </w:t>
      </w:r>
      <w:r w:rsidR="00923936" w:rsidRPr="00713DBB">
        <w:rPr>
          <w:rFonts w:cs="Arial"/>
          <w:color w:val="000000"/>
          <w:spacing w:val="-2"/>
          <w:sz w:val="20"/>
          <w:lang w:val="en-US"/>
        </w:rPr>
        <w:t xml:space="preserve">countries in Europe, the </w:t>
      </w:r>
      <w:proofErr w:type="spellStart"/>
      <w:r w:rsidR="00923936" w:rsidRPr="00713DBB">
        <w:rPr>
          <w:rFonts w:cs="Arial"/>
          <w:color w:val="000000"/>
          <w:spacing w:val="-2"/>
          <w:sz w:val="20"/>
          <w:lang w:val="en-US"/>
        </w:rPr>
        <w:t>organisation</w:t>
      </w:r>
      <w:proofErr w:type="spellEnd"/>
      <w:r w:rsidR="00923936" w:rsidRPr="00713DBB">
        <w:rPr>
          <w:rFonts w:cs="Arial"/>
          <w:color w:val="000000"/>
          <w:spacing w:val="-2"/>
          <w:sz w:val="20"/>
          <w:lang w:val="en-US"/>
        </w:rPr>
        <w:t xml:space="preserve"> is the voice of civil society committed to safeguarding and promoting Europe’s cultural and natural heritage. Founded in 1963, it is today </w:t>
      </w:r>
      <w:proofErr w:type="spellStart"/>
      <w:r w:rsidR="00923936" w:rsidRPr="00713DBB">
        <w:rPr>
          <w:rFonts w:cs="Arial"/>
          <w:color w:val="000000"/>
          <w:spacing w:val="-2"/>
          <w:sz w:val="20"/>
          <w:lang w:val="en-US"/>
        </w:rPr>
        <w:t>recognised</w:t>
      </w:r>
      <w:proofErr w:type="spellEnd"/>
      <w:r w:rsidR="00923936" w:rsidRPr="00713DBB">
        <w:rPr>
          <w:rFonts w:cs="Arial"/>
          <w:color w:val="000000"/>
          <w:spacing w:val="-2"/>
          <w:sz w:val="20"/>
          <w:lang w:val="en-US"/>
        </w:rPr>
        <w:t xml:space="preserve"> as the most representative heritage network in Europe.</w:t>
      </w:r>
      <w:r w:rsidR="00923936">
        <w:rPr>
          <w:rFonts w:cs="Arial"/>
          <w:color w:val="000000"/>
          <w:spacing w:val="-2"/>
          <w:sz w:val="20"/>
          <w:lang w:val="en-US"/>
        </w:rPr>
        <w:t xml:space="preserve"> </w:t>
      </w:r>
      <w:proofErr w:type="spellStart"/>
      <w:r w:rsidR="00923936" w:rsidRPr="00713DBB">
        <w:rPr>
          <w:rFonts w:cs="Arial"/>
          <w:b/>
          <w:color w:val="000000"/>
          <w:sz w:val="20"/>
          <w:lang w:val="en-US" w:eastAsia="nl-BE"/>
        </w:rPr>
        <w:t>Plácido</w:t>
      </w:r>
      <w:proofErr w:type="spellEnd"/>
      <w:r w:rsidR="00923936" w:rsidRPr="00713DBB">
        <w:rPr>
          <w:rFonts w:cs="Arial"/>
          <w:b/>
          <w:color w:val="000000"/>
          <w:sz w:val="20"/>
          <w:lang w:val="en-US" w:eastAsia="nl-BE"/>
        </w:rPr>
        <w:t xml:space="preserve"> Domingo</w:t>
      </w:r>
      <w:r w:rsidR="00923936" w:rsidRPr="00713DBB">
        <w:rPr>
          <w:rFonts w:cs="Arial"/>
          <w:color w:val="000000"/>
          <w:sz w:val="20"/>
          <w:lang w:val="en-US" w:eastAsia="nl-BE"/>
        </w:rPr>
        <w:t xml:space="preserve">, the world-renowned opera singer and conductor, is the President of the </w:t>
      </w:r>
      <w:proofErr w:type="spellStart"/>
      <w:r w:rsidR="00923936" w:rsidRPr="00713DBB">
        <w:rPr>
          <w:rFonts w:cs="Arial"/>
          <w:color w:val="000000"/>
          <w:sz w:val="20"/>
          <w:lang w:val="en-US" w:eastAsia="nl-BE"/>
        </w:rPr>
        <w:t>organisation</w:t>
      </w:r>
      <w:proofErr w:type="spellEnd"/>
      <w:r w:rsidR="00923936" w:rsidRPr="00713DBB">
        <w:rPr>
          <w:rFonts w:cs="Arial"/>
          <w:color w:val="000000"/>
          <w:sz w:val="20"/>
          <w:lang w:val="en-US" w:eastAsia="nl-BE"/>
        </w:rPr>
        <w:t>.</w:t>
      </w:r>
    </w:p>
    <w:p w:rsidR="00923936" w:rsidRDefault="00923936" w:rsidP="00923936">
      <w:pPr>
        <w:autoSpaceDE w:val="0"/>
        <w:autoSpaceDN w:val="0"/>
        <w:adjustRightInd w:val="0"/>
        <w:jc w:val="both"/>
        <w:rPr>
          <w:rFonts w:cs="Arial"/>
          <w:color w:val="000000"/>
          <w:spacing w:val="-2"/>
          <w:sz w:val="20"/>
          <w:lang w:val="en-US"/>
        </w:rPr>
      </w:pPr>
      <w:r w:rsidRPr="00713DBB">
        <w:rPr>
          <w:rFonts w:cs="Arial"/>
          <w:color w:val="000000"/>
          <w:sz w:val="20"/>
          <w:lang w:val="en-US" w:eastAsia="nl-BE"/>
        </w:rPr>
        <w:t>E</w:t>
      </w:r>
      <w:r w:rsidRPr="00713DBB">
        <w:rPr>
          <w:rFonts w:cs="Arial"/>
          <w:color w:val="000000"/>
          <w:spacing w:val="-2"/>
          <w:sz w:val="20"/>
          <w:lang w:val="en-US"/>
        </w:rPr>
        <w:t xml:space="preserve">uropa Nostra campaigns to save Europe's endangered monuments, sites and landscapes, in particular through ‘The 7 Most Endangered’ </w:t>
      </w:r>
      <w:proofErr w:type="spellStart"/>
      <w:r w:rsidRPr="00713DBB">
        <w:rPr>
          <w:rFonts w:cs="Arial"/>
          <w:color w:val="000000"/>
          <w:spacing w:val="-2"/>
          <w:sz w:val="20"/>
          <w:lang w:val="en-US"/>
        </w:rPr>
        <w:t>programme</w:t>
      </w:r>
      <w:proofErr w:type="spellEnd"/>
      <w:r w:rsidRPr="00713DBB">
        <w:rPr>
          <w:rFonts w:cs="Arial"/>
          <w:color w:val="000000"/>
          <w:spacing w:val="-2"/>
          <w:sz w:val="20"/>
          <w:lang w:val="en-US"/>
        </w:rPr>
        <w:t xml:space="preserve">. It celebrates excellence through the </w:t>
      </w:r>
      <w:r w:rsidRPr="00713DBB">
        <w:rPr>
          <w:rFonts w:cs="Arial"/>
          <w:color w:val="000000"/>
          <w:spacing w:val="-2"/>
          <w:sz w:val="20"/>
        </w:rPr>
        <w:t xml:space="preserve">EU Prize for Cultural Heritage / Europa Nostra Awards. It also </w:t>
      </w:r>
      <w:r w:rsidRPr="00713DBB">
        <w:rPr>
          <w:rFonts w:cs="Arial"/>
          <w:color w:val="000000"/>
          <w:spacing w:val="-2"/>
          <w:sz w:val="20"/>
          <w:lang w:val="en-US"/>
        </w:rPr>
        <w:t xml:space="preserve">contributes to the formulation and implementation of European strategies and policies related to heritage, through a structured dialogue with European Institutions and the coordination of the European Heritage Alliance 3.3. </w:t>
      </w:r>
    </w:p>
    <w:p w:rsidR="00923936" w:rsidRDefault="00923936" w:rsidP="00923936">
      <w:pPr>
        <w:autoSpaceDE w:val="0"/>
        <w:autoSpaceDN w:val="0"/>
        <w:adjustRightInd w:val="0"/>
        <w:jc w:val="both"/>
        <w:rPr>
          <w:rFonts w:cs="Arial"/>
          <w:color w:val="000000"/>
          <w:spacing w:val="-2"/>
          <w:sz w:val="20"/>
          <w:lang w:val="en-US"/>
        </w:rPr>
      </w:pPr>
    </w:p>
    <w:p w:rsidR="00923936" w:rsidRPr="00713DBB" w:rsidRDefault="00923936" w:rsidP="00923936">
      <w:pPr>
        <w:autoSpaceDE w:val="0"/>
        <w:autoSpaceDN w:val="0"/>
        <w:adjustRightInd w:val="0"/>
        <w:jc w:val="both"/>
        <w:rPr>
          <w:rFonts w:cs="Arial"/>
          <w:color w:val="000000"/>
          <w:spacing w:val="-2"/>
          <w:sz w:val="20"/>
          <w:lang w:val="en-US"/>
        </w:rPr>
      </w:pPr>
    </w:p>
    <w:tbl>
      <w:tblPr>
        <w:tblW w:w="15453" w:type="dxa"/>
        <w:tblInd w:w="108" w:type="dxa"/>
        <w:tblLook w:val="00A0" w:firstRow="1" w:lastRow="0" w:firstColumn="1" w:lastColumn="0" w:noHBand="0" w:noVBand="0"/>
      </w:tblPr>
      <w:tblGrid>
        <w:gridCol w:w="5587"/>
        <w:gridCol w:w="4933"/>
        <w:gridCol w:w="4933"/>
      </w:tblGrid>
      <w:tr w:rsidR="00923936" w:rsidRPr="003D7620" w:rsidTr="00857EFB">
        <w:trPr>
          <w:trHeight w:val="74"/>
        </w:trPr>
        <w:tc>
          <w:tcPr>
            <w:tcW w:w="5587" w:type="dxa"/>
          </w:tcPr>
          <w:p w:rsidR="00923936"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923936" w:rsidRPr="0060059C"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r w:rsidRPr="0060059C">
              <w:rPr>
                <w:rFonts w:eastAsia="Calibri" w:cs="Arial"/>
                <w:b/>
                <w:color w:val="000000"/>
                <w:sz w:val="20"/>
                <w:lang w:val="it-IT" w:eastAsia="ar-SA"/>
              </w:rPr>
              <w:t>CONTACTS</w:t>
            </w:r>
          </w:p>
          <w:p w:rsidR="00923936" w:rsidRPr="0060059C"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923936" w:rsidRPr="00C62A66"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60059C">
              <w:rPr>
                <w:rFonts w:eastAsia="Calibri" w:cs="Arial"/>
                <w:b/>
                <w:sz w:val="20"/>
                <w:lang w:val="it-IT" w:eastAsia="ar-SA"/>
              </w:rPr>
              <w:t>Europa Nostra</w:t>
            </w:r>
          </w:p>
          <w:p w:rsidR="00923936" w:rsidRPr="003A004D"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r w:rsidRPr="003A004D">
              <w:rPr>
                <w:rFonts w:eastAsia="Calibri" w:cs="Arial"/>
                <w:sz w:val="20"/>
                <w:lang w:val="pt-PT" w:eastAsia="ar-SA"/>
              </w:rPr>
              <w:t xml:space="preserve">Joana Pinheiro, jp@europanostra.org, </w:t>
            </w:r>
            <w:r w:rsidRPr="003A004D">
              <w:rPr>
                <w:rFonts w:eastAsia="Calibri" w:cs="Arial"/>
                <w:bCs/>
                <w:sz w:val="20"/>
                <w:lang w:val="pt-PT" w:eastAsia="ar-SA"/>
              </w:rPr>
              <w:t xml:space="preserve">+31 70 302 40 55 </w:t>
            </w:r>
          </w:p>
          <w:p w:rsidR="00923936"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C62A66">
              <w:rPr>
                <w:rFonts w:eastAsia="Calibri" w:cs="Arial"/>
                <w:sz w:val="20"/>
                <w:lang w:val="it-IT" w:eastAsia="ar-SA"/>
              </w:rPr>
              <w:t>Elena Bianchi</w:t>
            </w:r>
            <w:r>
              <w:rPr>
                <w:rFonts w:eastAsia="Calibri" w:cs="Arial"/>
                <w:sz w:val="20"/>
                <w:lang w:val="it-IT" w:eastAsia="ar-SA"/>
              </w:rPr>
              <w:t>, eb</w:t>
            </w:r>
            <w:r w:rsidRPr="00C62A66">
              <w:rPr>
                <w:rFonts w:eastAsia="Calibri" w:cs="Arial"/>
                <w:sz w:val="20"/>
                <w:lang w:val="it-IT" w:eastAsia="ar-SA"/>
              </w:rPr>
              <w:t>@europanostra.org</w:t>
            </w:r>
            <w:r>
              <w:rPr>
                <w:rFonts w:eastAsia="Calibri" w:cs="Arial"/>
                <w:sz w:val="20"/>
                <w:lang w:val="it-IT" w:eastAsia="ar-SA"/>
              </w:rPr>
              <w:t xml:space="preserve">, </w:t>
            </w:r>
            <w:r w:rsidRPr="0060059C">
              <w:rPr>
                <w:rFonts w:eastAsia="Calibri" w:cs="Arial"/>
                <w:sz w:val="20"/>
                <w:lang w:val="it-IT" w:eastAsia="ar-SA"/>
              </w:rPr>
              <w:t>+31 70 302 40 58</w:t>
            </w:r>
          </w:p>
          <w:p w:rsidR="00923936"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eastAsia="ar-SA"/>
              </w:rPr>
            </w:pPr>
          </w:p>
          <w:p w:rsidR="00923936"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bCs/>
                <w:sz w:val="20"/>
                <w:lang w:eastAsia="ar-SA"/>
              </w:rPr>
            </w:pPr>
            <w:proofErr w:type="spellStart"/>
            <w:r w:rsidRPr="00923936">
              <w:rPr>
                <w:rFonts w:eastAsia="Calibri" w:cs="Arial"/>
                <w:b/>
                <w:bCs/>
                <w:sz w:val="20"/>
                <w:lang w:eastAsia="ar-SA"/>
              </w:rPr>
              <w:t>Kılıç</w:t>
            </w:r>
            <w:proofErr w:type="spellEnd"/>
            <w:r w:rsidRPr="00923936">
              <w:rPr>
                <w:rFonts w:eastAsia="Calibri" w:cs="Arial"/>
                <w:b/>
                <w:bCs/>
                <w:sz w:val="20"/>
                <w:lang w:eastAsia="ar-SA"/>
              </w:rPr>
              <w:t xml:space="preserve"> Ali </w:t>
            </w:r>
            <w:proofErr w:type="spellStart"/>
            <w:r w:rsidRPr="00923936">
              <w:rPr>
                <w:rFonts w:eastAsia="Calibri" w:cs="Arial"/>
                <w:b/>
                <w:bCs/>
                <w:sz w:val="20"/>
                <w:lang w:eastAsia="ar-SA"/>
              </w:rPr>
              <w:t>Paşa</w:t>
            </w:r>
            <w:proofErr w:type="spellEnd"/>
            <w:r w:rsidRPr="00923936">
              <w:rPr>
                <w:rFonts w:eastAsia="Calibri" w:cs="Arial"/>
                <w:b/>
                <w:bCs/>
                <w:sz w:val="20"/>
                <w:lang w:eastAsia="ar-SA"/>
              </w:rPr>
              <w:t xml:space="preserve"> </w:t>
            </w:r>
            <w:proofErr w:type="spellStart"/>
            <w:r w:rsidRPr="00923936">
              <w:rPr>
                <w:rFonts w:eastAsia="Calibri" w:cs="Arial"/>
                <w:b/>
                <w:bCs/>
                <w:sz w:val="20"/>
                <w:lang w:eastAsia="ar-SA"/>
              </w:rPr>
              <w:t>Hamam</w:t>
            </w:r>
            <w:proofErr w:type="spellEnd"/>
            <w:r w:rsidRPr="00923936">
              <w:rPr>
                <w:rFonts w:eastAsia="Calibri" w:cs="Arial"/>
                <w:b/>
                <w:bCs/>
                <w:sz w:val="20"/>
                <w:lang w:eastAsia="ar-SA"/>
              </w:rPr>
              <w:t xml:space="preserve"> </w:t>
            </w:r>
          </w:p>
          <w:p w:rsidR="00923936" w:rsidRPr="00FD4545"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tr-TR" w:eastAsia="ar-SA"/>
              </w:rPr>
            </w:pPr>
            <w:proofErr w:type="spellStart"/>
            <w:r>
              <w:rPr>
                <w:rFonts w:cs="Arial"/>
                <w:color w:val="000000"/>
                <w:sz w:val="20"/>
                <w:shd w:val="clear" w:color="auto" w:fill="FFFFFF"/>
              </w:rPr>
              <w:t>Cafer</w:t>
            </w:r>
            <w:proofErr w:type="spellEnd"/>
            <w:r>
              <w:rPr>
                <w:rFonts w:cs="Arial"/>
                <w:color w:val="000000"/>
                <w:sz w:val="20"/>
                <w:shd w:val="clear" w:color="auto" w:fill="FFFFFF"/>
              </w:rPr>
              <w:t xml:space="preserve"> Bozkurt, info@caferbozkurt.com.tr</w:t>
            </w:r>
          </w:p>
          <w:p w:rsidR="00923936" w:rsidRPr="00A12B08"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tr-TR" w:eastAsia="ar-SA"/>
              </w:rPr>
            </w:pPr>
            <w:r w:rsidRPr="00A12B08">
              <w:rPr>
                <w:rFonts w:eastAsia="Calibri" w:cs="Arial"/>
                <w:sz w:val="20"/>
                <w:lang w:val="tr-TR" w:eastAsia="ar-SA"/>
              </w:rPr>
              <w:t>+90 212 265 75 91</w:t>
            </w:r>
          </w:p>
          <w:p w:rsidR="00923936"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3F5ED6">
              <w:rPr>
                <w:rFonts w:eastAsia="Calibri" w:cs="Arial"/>
                <w:sz w:val="20"/>
                <w:lang w:eastAsia="ar-SA"/>
              </w:rPr>
              <w:t xml:space="preserve">Hasan </w:t>
            </w:r>
            <w:proofErr w:type="spellStart"/>
            <w:r w:rsidRPr="003F5ED6">
              <w:rPr>
                <w:rFonts w:eastAsia="Calibri" w:cs="Arial"/>
                <w:sz w:val="20"/>
                <w:lang w:eastAsia="ar-SA"/>
              </w:rPr>
              <w:t>Yirmibesoglu</w:t>
            </w:r>
            <w:proofErr w:type="spellEnd"/>
          </w:p>
          <w:p w:rsidR="00923936"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r w:rsidRPr="003F5ED6">
              <w:rPr>
                <w:rFonts w:eastAsia="Calibri" w:cs="Arial"/>
                <w:sz w:val="20"/>
                <w:lang w:eastAsia="ar-SA"/>
              </w:rPr>
              <w:t>hasan25@caferbozkurt.com.tr</w:t>
            </w:r>
          </w:p>
          <w:p w:rsidR="00923936"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eastAsia="ar-SA"/>
              </w:rPr>
            </w:pPr>
          </w:p>
          <w:p w:rsidR="00923936" w:rsidRPr="003A004D"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Cs/>
                <w:sz w:val="20"/>
                <w:lang w:val="pt-PT" w:eastAsia="ar-SA"/>
              </w:rPr>
            </w:pPr>
          </w:p>
          <w:p w:rsidR="00923936" w:rsidRPr="0043273C"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rsidR="00923936" w:rsidRPr="0060059C"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4933" w:type="dxa"/>
          </w:tcPr>
          <w:p w:rsidR="00923936"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p w:rsidR="00923936" w:rsidRPr="0060059C"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r w:rsidRPr="0060059C">
              <w:rPr>
                <w:rFonts w:eastAsia="Calibri" w:cs="Arial"/>
                <w:b/>
                <w:sz w:val="20"/>
                <w:lang w:val="en-US" w:eastAsia="ar-SA"/>
              </w:rPr>
              <w:t>TO FIND OUT MORE</w:t>
            </w:r>
          </w:p>
          <w:p w:rsidR="00923936" w:rsidRPr="0060059C"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sz w:val="20"/>
                <w:lang w:val="en-US" w:eastAsia="ar-SA"/>
              </w:rPr>
            </w:pPr>
          </w:p>
          <w:p w:rsidR="00923936" w:rsidRPr="00836062"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b/>
                <w:sz w:val="20"/>
                <w:lang w:val="en-US" w:eastAsia="ar-SA"/>
              </w:rPr>
            </w:pPr>
            <w:r w:rsidRPr="00836062">
              <w:rPr>
                <w:rFonts w:eastAsia="Calibri" w:cs="Arial"/>
                <w:b/>
                <w:sz w:val="20"/>
                <w:lang w:val="en-US" w:eastAsia="ar-SA"/>
              </w:rPr>
              <w:t>About each winning project:</w:t>
            </w:r>
          </w:p>
          <w:p w:rsidR="00923936" w:rsidRPr="0060059C" w:rsidRDefault="00AD32F9"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en-US" w:eastAsia="ar-SA"/>
              </w:rPr>
            </w:pPr>
            <w:hyperlink r:id="rId11" w:history="1">
              <w:r w:rsidR="00923936" w:rsidRPr="00F51CE6">
                <w:rPr>
                  <w:rStyle w:val="Hyperlink"/>
                  <w:rFonts w:eastAsia="Calibri" w:cs="Arial"/>
                  <w:sz w:val="20"/>
                  <w:lang w:val="en-US" w:eastAsia="ar-SA"/>
                </w:rPr>
                <w:t>information and jury’s comments</w:t>
              </w:r>
            </w:hyperlink>
            <w:r w:rsidR="00923936" w:rsidRPr="0060059C">
              <w:rPr>
                <w:rFonts w:eastAsia="Calibri" w:cs="Arial"/>
                <w:color w:val="000000"/>
                <w:sz w:val="20"/>
                <w:lang w:val="en-US" w:eastAsia="ar-SA"/>
              </w:rPr>
              <w:t xml:space="preserve">, </w:t>
            </w:r>
          </w:p>
          <w:p w:rsidR="00923936" w:rsidRDefault="00AD32F9"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en-US" w:eastAsia="ar-SA"/>
              </w:rPr>
            </w:pPr>
            <w:hyperlink r:id="rId12" w:history="1">
              <w:r w:rsidR="00923936" w:rsidRPr="001908F3">
                <w:rPr>
                  <w:rStyle w:val="Hyperlink"/>
                  <w:rFonts w:eastAsia="Calibri" w:cs="Arial"/>
                  <w:sz w:val="20"/>
                  <w:lang w:val="en-US" w:eastAsia="ar-SA"/>
                </w:rPr>
                <w:t>high-resolution photos</w:t>
              </w:r>
            </w:hyperlink>
            <w:r w:rsidR="00923936" w:rsidRPr="0060059C">
              <w:rPr>
                <w:rFonts w:eastAsia="Calibri" w:cs="Arial"/>
                <w:color w:val="000000"/>
                <w:sz w:val="20"/>
                <w:lang w:val="en-US" w:eastAsia="ar-SA"/>
              </w:rPr>
              <w:t xml:space="preserve"> and </w:t>
            </w:r>
            <w:hyperlink r:id="rId13" w:history="1">
              <w:r w:rsidR="00923936" w:rsidRPr="0060059C">
                <w:rPr>
                  <w:rStyle w:val="Hyperlink"/>
                  <w:rFonts w:eastAsia="Calibri" w:cs="Arial"/>
                  <w:sz w:val="20"/>
                  <w:lang w:val="en-US" w:eastAsia="ar-SA"/>
                </w:rPr>
                <w:t>videos</w:t>
              </w:r>
            </w:hyperlink>
          </w:p>
          <w:p w:rsidR="00923936"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eastAsia="ar-SA"/>
              </w:rPr>
            </w:pPr>
            <w:r w:rsidRPr="0060059C">
              <w:rPr>
                <w:rFonts w:eastAsia="Calibri" w:cs="Arial"/>
                <w:sz w:val="20"/>
                <w:lang w:eastAsia="ar-SA"/>
              </w:rPr>
              <w:t xml:space="preserve">Twitter: </w:t>
            </w:r>
            <w:hyperlink r:id="rId14" w:history="1">
              <w:r w:rsidRPr="0060059C">
                <w:rPr>
                  <w:rStyle w:val="Hyperlink"/>
                  <w:rFonts w:eastAsia="Calibri" w:cs="Arial"/>
                  <w:sz w:val="20"/>
                  <w:lang w:eastAsia="ar-SA"/>
                </w:rPr>
                <w:t>@</w:t>
              </w:r>
              <w:proofErr w:type="spellStart"/>
              <w:r w:rsidRPr="0060059C">
                <w:rPr>
                  <w:rStyle w:val="Hyperlink"/>
                  <w:rFonts w:eastAsia="Calibri" w:cs="Arial"/>
                  <w:sz w:val="20"/>
                  <w:lang w:eastAsia="ar-SA"/>
                </w:rPr>
                <w:t>europanostra</w:t>
              </w:r>
              <w:proofErr w:type="spellEnd"/>
            </w:hyperlink>
            <w:r w:rsidRPr="0060059C">
              <w:rPr>
                <w:rFonts w:eastAsia="Calibri" w:cs="Arial"/>
                <w:sz w:val="20"/>
                <w:lang w:eastAsia="ar-SA"/>
              </w:rPr>
              <w:t xml:space="preserve">    </w:t>
            </w:r>
          </w:p>
          <w:p w:rsidR="00923936"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color w:val="000000"/>
                <w:sz w:val="20"/>
                <w:u w:val="single"/>
                <w:lang w:val="en-US" w:eastAsia="ar-SA"/>
              </w:rPr>
            </w:pPr>
          </w:p>
          <w:p w:rsidR="00923936"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color w:val="000000"/>
                <w:sz w:val="20"/>
                <w:u w:val="single"/>
                <w:lang w:val="en-US" w:eastAsia="ar-SA"/>
              </w:rPr>
            </w:pPr>
          </w:p>
          <w:p w:rsidR="00923936" w:rsidRPr="00923936" w:rsidRDefault="00AD32F9"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color w:val="000000"/>
                <w:sz w:val="20"/>
                <w:u w:val="single"/>
                <w:lang w:val="tr-TR" w:eastAsia="ar-SA"/>
              </w:rPr>
            </w:pPr>
            <w:hyperlink r:id="rId15" w:history="1">
              <w:r w:rsidR="00923936" w:rsidRPr="00923936">
                <w:rPr>
                  <w:rStyle w:val="Hyperlink"/>
                  <w:rFonts w:eastAsia="Calibri" w:cs="Arial"/>
                  <w:sz w:val="20"/>
                  <w:lang w:eastAsia="ar-SA"/>
                </w:rPr>
                <w:t>http://www.cba-ist.com/home</w:t>
              </w:r>
            </w:hyperlink>
          </w:p>
          <w:p w:rsidR="00923936" w:rsidRPr="0060059C" w:rsidRDefault="00923936"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color w:val="000000"/>
                <w:sz w:val="20"/>
                <w:u w:val="single"/>
                <w:lang w:val="en-US" w:eastAsia="ar-SA"/>
              </w:rPr>
            </w:pPr>
          </w:p>
          <w:p w:rsidR="00923936" w:rsidRPr="0060059C"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p>
        </w:tc>
        <w:tc>
          <w:tcPr>
            <w:tcW w:w="4933" w:type="dxa"/>
          </w:tcPr>
          <w:p w:rsidR="00923936" w:rsidRPr="003D7620" w:rsidRDefault="0092393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4A1D73" w:rsidRDefault="004A1D73" w:rsidP="004551B3">
      <w:pPr>
        <w:autoSpaceDE w:val="0"/>
        <w:autoSpaceDN w:val="0"/>
        <w:adjustRightInd w:val="0"/>
        <w:jc w:val="both"/>
        <w:rPr>
          <w:rFonts w:cs="Arial"/>
          <w:color w:val="000000"/>
          <w:spacing w:val="-2"/>
          <w:sz w:val="20"/>
          <w:lang w:val="en-US"/>
        </w:rPr>
      </w:pPr>
    </w:p>
    <w:p w:rsidR="00923936" w:rsidRDefault="00923936" w:rsidP="004551B3">
      <w:pPr>
        <w:autoSpaceDE w:val="0"/>
        <w:autoSpaceDN w:val="0"/>
        <w:adjustRightInd w:val="0"/>
        <w:jc w:val="both"/>
        <w:rPr>
          <w:rFonts w:cs="Arial"/>
          <w:color w:val="000000"/>
          <w:spacing w:val="-2"/>
          <w:sz w:val="20"/>
          <w:lang w:val="en-US"/>
        </w:rPr>
      </w:pPr>
    </w:p>
    <w:p w:rsidR="00923936" w:rsidRDefault="00923936" w:rsidP="004551B3">
      <w:pPr>
        <w:autoSpaceDE w:val="0"/>
        <w:autoSpaceDN w:val="0"/>
        <w:adjustRightInd w:val="0"/>
        <w:jc w:val="both"/>
        <w:rPr>
          <w:rFonts w:cs="Arial"/>
          <w:color w:val="000000"/>
          <w:spacing w:val="-2"/>
          <w:sz w:val="20"/>
          <w:lang w:val="en-US"/>
        </w:rPr>
      </w:pPr>
    </w:p>
    <w:tbl>
      <w:tblPr>
        <w:tblW w:w="14996" w:type="dxa"/>
        <w:tblInd w:w="198" w:type="dxa"/>
        <w:tblLook w:val="00A0" w:firstRow="1" w:lastRow="0" w:firstColumn="1" w:lastColumn="0" w:noHBand="0" w:noVBand="0"/>
      </w:tblPr>
      <w:tblGrid>
        <w:gridCol w:w="5130"/>
        <w:gridCol w:w="4933"/>
        <w:gridCol w:w="4933"/>
      </w:tblGrid>
      <w:tr w:rsidR="004A1D73" w:rsidRPr="00FD4545" w:rsidTr="00923936">
        <w:trPr>
          <w:trHeight w:val="1923"/>
        </w:trPr>
        <w:tc>
          <w:tcPr>
            <w:tcW w:w="5130" w:type="dxa"/>
          </w:tcPr>
          <w:p w:rsidR="004A1D73" w:rsidRPr="00FD4545" w:rsidRDefault="004A1D7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tr-TR" w:eastAsia="ar-SA"/>
              </w:rPr>
            </w:pPr>
          </w:p>
          <w:p w:rsidR="003F5ED6" w:rsidRPr="00FD4545" w:rsidRDefault="003F5ED6"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tr-TR" w:eastAsia="ar-SA"/>
              </w:rPr>
            </w:pPr>
          </w:p>
        </w:tc>
        <w:tc>
          <w:tcPr>
            <w:tcW w:w="4933" w:type="dxa"/>
          </w:tcPr>
          <w:p w:rsidR="004A1D73" w:rsidRPr="00FD4545" w:rsidRDefault="004A1D73" w:rsidP="0092393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tr-TR" w:eastAsia="tr-TR"/>
              </w:rPr>
            </w:pPr>
          </w:p>
        </w:tc>
        <w:tc>
          <w:tcPr>
            <w:tcW w:w="4933" w:type="dxa"/>
          </w:tcPr>
          <w:p w:rsidR="004A1D73" w:rsidRPr="00FD4545" w:rsidRDefault="004A1D73" w:rsidP="00857EFB">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tr-TR" w:eastAsia="ar-SA"/>
              </w:rPr>
            </w:pPr>
          </w:p>
        </w:tc>
      </w:tr>
    </w:tbl>
    <w:p w:rsidR="00C9195A" w:rsidRPr="001D4259" w:rsidRDefault="00C9195A" w:rsidP="008F7C1D">
      <w:pPr>
        <w:pStyle w:val="5Normal"/>
        <w:spacing w:after="0"/>
        <w:rPr>
          <w:rFonts w:cs="Arial"/>
          <w:color w:val="000000"/>
          <w:sz w:val="20"/>
          <w:lang w:val="en-US"/>
        </w:rPr>
      </w:pPr>
    </w:p>
    <w:sectPr w:rsidR="00C9195A" w:rsidRPr="001D4259" w:rsidSect="001D4259">
      <w:footerReference w:type="default" r:id="rId16"/>
      <w:pgSz w:w="11907" w:h="16840" w:code="9"/>
      <w:pgMar w:top="426" w:right="1152" w:bottom="540" w:left="1152"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2F9" w:rsidRDefault="00AD32F9">
      <w:r>
        <w:separator/>
      </w:r>
    </w:p>
  </w:endnote>
  <w:endnote w:type="continuationSeparator" w:id="0">
    <w:p w:rsidR="00AD32F9" w:rsidRDefault="00AD3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93F" w:rsidRDefault="0049793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2F9" w:rsidRDefault="00AD32F9">
      <w:r>
        <w:separator/>
      </w:r>
    </w:p>
  </w:footnote>
  <w:footnote w:type="continuationSeparator" w:id="0">
    <w:p w:rsidR="00AD32F9" w:rsidRDefault="00AD3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16"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3"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5"/>
  </w:num>
  <w:num w:numId="5">
    <w:abstractNumId w:val="1"/>
  </w:num>
  <w:num w:numId="6">
    <w:abstractNumId w:val="14"/>
  </w:num>
  <w:num w:numId="7">
    <w:abstractNumId w:val="20"/>
  </w:num>
  <w:num w:numId="8">
    <w:abstractNumId w:val="17"/>
  </w:num>
  <w:num w:numId="9">
    <w:abstractNumId w:val="28"/>
  </w:num>
  <w:num w:numId="10">
    <w:abstractNumId w:val="18"/>
  </w:num>
  <w:num w:numId="11">
    <w:abstractNumId w:val="24"/>
  </w:num>
  <w:num w:numId="12">
    <w:abstractNumId w:val="26"/>
  </w:num>
  <w:num w:numId="13">
    <w:abstractNumId w:val="19"/>
  </w:num>
  <w:num w:numId="14">
    <w:abstractNumId w:val="12"/>
  </w:num>
  <w:num w:numId="15">
    <w:abstractNumId w:val="5"/>
  </w:num>
  <w:num w:numId="16">
    <w:abstractNumId w:val="2"/>
  </w:num>
  <w:num w:numId="17">
    <w:abstractNumId w:val="25"/>
  </w:num>
  <w:num w:numId="18">
    <w:abstractNumId w:val="8"/>
  </w:num>
  <w:num w:numId="19">
    <w:abstractNumId w:val="11"/>
  </w:num>
  <w:num w:numId="20">
    <w:abstractNumId w:val="9"/>
  </w:num>
  <w:num w:numId="21">
    <w:abstractNumId w:val="21"/>
  </w:num>
  <w:num w:numId="22">
    <w:abstractNumId w:val="6"/>
  </w:num>
  <w:num w:numId="23">
    <w:abstractNumId w:val="27"/>
  </w:num>
  <w:num w:numId="24">
    <w:abstractNumId w:val="13"/>
  </w:num>
  <w:num w:numId="25">
    <w:abstractNumId w:val="29"/>
  </w:num>
  <w:num w:numId="26">
    <w:abstractNumId w:val="4"/>
  </w:num>
  <w:num w:numId="27">
    <w:abstractNumId w:val="16"/>
  </w:num>
  <w:num w:numId="28">
    <w:abstractNumId w:val="10"/>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316"/>
    <w:rsid w:val="000051EA"/>
    <w:rsid w:val="00006396"/>
    <w:rsid w:val="00013621"/>
    <w:rsid w:val="000302AC"/>
    <w:rsid w:val="00036E97"/>
    <w:rsid w:val="000610C1"/>
    <w:rsid w:val="000758D8"/>
    <w:rsid w:val="00085565"/>
    <w:rsid w:val="000B1ED9"/>
    <w:rsid w:val="000B51C1"/>
    <w:rsid w:val="000E0869"/>
    <w:rsid w:val="000E46A6"/>
    <w:rsid w:val="000F3B16"/>
    <w:rsid w:val="000F4DBA"/>
    <w:rsid w:val="00112543"/>
    <w:rsid w:val="0011424E"/>
    <w:rsid w:val="00161BFA"/>
    <w:rsid w:val="00163002"/>
    <w:rsid w:val="00166A84"/>
    <w:rsid w:val="0018160E"/>
    <w:rsid w:val="00190954"/>
    <w:rsid w:val="001A3EF6"/>
    <w:rsid w:val="001D1723"/>
    <w:rsid w:val="001D4259"/>
    <w:rsid w:val="001F38AE"/>
    <w:rsid w:val="001F38C7"/>
    <w:rsid w:val="002025FC"/>
    <w:rsid w:val="00202CD0"/>
    <w:rsid w:val="00210464"/>
    <w:rsid w:val="00242081"/>
    <w:rsid w:val="002542B0"/>
    <w:rsid w:val="002621F3"/>
    <w:rsid w:val="00273819"/>
    <w:rsid w:val="00274D31"/>
    <w:rsid w:val="002805A5"/>
    <w:rsid w:val="002A0983"/>
    <w:rsid w:val="002A1B72"/>
    <w:rsid w:val="002A3216"/>
    <w:rsid w:val="002A44F7"/>
    <w:rsid w:val="002B417B"/>
    <w:rsid w:val="002C1F43"/>
    <w:rsid w:val="002D55ED"/>
    <w:rsid w:val="002F582C"/>
    <w:rsid w:val="003025FD"/>
    <w:rsid w:val="00307BF7"/>
    <w:rsid w:val="003162ED"/>
    <w:rsid w:val="00333826"/>
    <w:rsid w:val="003342C0"/>
    <w:rsid w:val="00347857"/>
    <w:rsid w:val="00350267"/>
    <w:rsid w:val="003668D7"/>
    <w:rsid w:val="00391BEC"/>
    <w:rsid w:val="003924F4"/>
    <w:rsid w:val="003964D6"/>
    <w:rsid w:val="003B362C"/>
    <w:rsid w:val="003E07D4"/>
    <w:rsid w:val="003E2305"/>
    <w:rsid w:val="003E3673"/>
    <w:rsid w:val="003F340B"/>
    <w:rsid w:val="003F4EE6"/>
    <w:rsid w:val="003F5ED6"/>
    <w:rsid w:val="00427706"/>
    <w:rsid w:val="004308D5"/>
    <w:rsid w:val="00437BB2"/>
    <w:rsid w:val="00447767"/>
    <w:rsid w:val="004551B3"/>
    <w:rsid w:val="00461107"/>
    <w:rsid w:val="004709BB"/>
    <w:rsid w:val="004830BA"/>
    <w:rsid w:val="0049089A"/>
    <w:rsid w:val="0049793F"/>
    <w:rsid w:val="00497AE1"/>
    <w:rsid w:val="004A1D73"/>
    <w:rsid w:val="004A380D"/>
    <w:rsid w:val="004A79CE"/>
    <w:rsid w:val="004B7A16"/>
    <w:rsid w:val="004C7A06"/>
    <w:rsid w:val="004C7F96"/>
    <w:rsid w:val="004D06FB"/>
    <w:rsid w:val="0050059F"/>
    <w:rsid w:val="00526077"/>
    <w:rsid w:val="00550F9B"/>
    <w:rsid w:val="00561FCB"/>
    <w:rsid w:val="00577A86"/>
    <w:rsid w:val="00582B60"/>
    <w:rsid w:val="005A1D97"/>
    <w:rsid w:val="005B6311"/>
    <w:rsid w:val="005B7BC7"/>
    <w:rsid w:val="005E4A9C"/>
    <w:rsid w:val="005F20DC"/>
    <w:rsid w:val="005F23D4"/>
    <w:rsid w:val="005F2AF9"/>
    <w:rsid w:val="005F6177"/>
    <w:rsid w:val="006020E9"/>
    <w:rsid w:val="006233B4"/>
    <w:rsid w:val="006238B8"/>
    <w:rsid w:val="00635D03"/>
    <w:rsid w:val="0064021A"/>
    <w:rsid w:val="00645B4B"/>
    <w:rsid w:val="006704F1"/>
    <w:rsid w:val="00696458"/>
    <w:rsid w:val="00697399"/>
    <w:rsid w:val="006D699A"/>
    <w:rsid w:val="00701CEA"/>
    <w:rsid w:val="00705480"/>
    <w:rsid w:val="00716A19"/>
    <w:rsid w:val="0072127D"/>
    <w:rsid w:val="007215DF"/>
    <w:rsid w:val="007375E4"/>
    <w:rsid w:val="00750DBE"/>
    <w:rsid w:val="00752DAD"/>
    <w:rsid w:val="007564EE"/>
    <w:rsid w:val="007569A5"/>
    <w:rsid w:val="0075746D"/>
    <w:rsid w:val="007610FC"/>
    <w:rsid w:val="00762919"/>
    <w:rsid w:val="00773132"/>
    <w:rsid w:val="00777B25"/>
    <w:rsid w:val="00782C4E"/>
    <w:rsid w:val="007850B2"/>
    <w:rsid w:val="007851B5"/>
    <w:rsid w:val="0079319F"/>
    <w:rsid w:val="007A23B9"/>
    <w:rsid w:val="007A403B"/>
    <w:rsid w:val="007B5479"/>
    <w:rsid w:val="007D0E43"/>
    <w:rsid w:val="007F2067"/>
    <w:rsid w:val="007F33B6"/>
    <w:rsid w:val="007F7FC9"/>
    <w:rsid w:val="0081041C"/>
    <w:rsid w:val="00815908"/>
    <w:rsid w:val="00816CAF"/>
    <w:rsid w:val="00840A57"/>
    <w:rsid w:val="00842045"/>
    <w:rsid w:val="00845888"/>
    <w:rsid w:val="00853154"/>
    <w:rsid w:val="0087325A"/>
    <w:rsid w:val="008A0CBA"/>
    <w:rsid w:val="008A2007"/>
    <w:rsid w:val="008A30DB"/>
    <w:rsid w:val="008A4014"/>
    <w:rsid w:val="008A47CB"/>
    <w:rsid w:val="008B50BD"/>
    <w:rsid w:val="008C4509"/>
    <w:rsid w:val="008D41D3"/>
    <w:rsid w:val="008E1CD5"/>
    <w:rsid w:val="008F7C1D"/>
    <w:rsid w:val="00907BE8"/>
    <w:rsid w:val="009146BE"/>
    <w:rsid w:val="00923936"/>
    <w:rsid w:val="00925BA5"/>
    <w:rsid w:val="009268A2"/>
    <w:rsid w:val="00927EC3"/>
    <w:rsid w:val="00937F69"/>
    <w:rsid w:val="00941F0D"/>
    <w:rsid w:val="00942EFA"/>
    <w:rsid w:val="00956BE0"/>
    <w:rsid w:val="00964880"/>
    <w:rsid w:val="009717EA"/>
    <w:rsid w:val="00973563"/>
    <w:rsid w:val="009737C1"/>
    <w:rsid w:val="009958E1"/>
    <w:rsid w:val="009A1112"/>
    <w:rsid w:val="009B00A7"/>
    <w:rsid w:val="009B06E5"/>
    <w:rsid w:val="009B6C94"/>
    <w:rsid w:val="009C509C"/>
    <w:rsid w:val="009D6659"/>
    <w:rsid w:val="009E2CEC"/>
    <w:rsid w:val="00A061AB"/>
    <w:rsid w:val="00A12B08"/>
    <w:rsid w:val="00A25E7D"/>
    <w:rsid w:val="00A35DBE"/>
    <w:rsid w:val="00A703F9"/>
    <w:rsid w:val="00A9613E"/>
    <w:rsid w:val="00AB660A"/>
    <w:rsid w:val="00AC15E7"/>
    <w:rsid w:val="00AD32F9"/>
    <w:rsid w:val="00AD598F"/>
    <w:rsid w:val="00AD7115"/>
    <w:rsid w:val="00B04806"/>
    <w:rsid w:val="00B05076"/>
    <w:rsid w:val="00B07E74"/>
    <w:rsid w:val="00B13FE8"/>
    <w:rsid w:val="00B16ADA"/>
    <w:rsid w:val="00B41B80"/>
    <w:rsid w:val="00B912D9"/>
    <w:rsid w:val="00BC37DD"/>
    <w:rsid w:val="00BD39FF"/>
    <w:rsid w:val="00BF45A1"/>
    <w:rsid w:val="00C23588"/>
    <w:rsid w:val="00C27CCD"/>
    <w:rsid w:val="00C32D7D"/>
    <w:rsid w:val="00C43B4D"/>
    <w:rsid w:val="00C533C2"/>
    <w:rsid w:val="00C668C8"/>
    <w:rsid w:val="00C75154"/>
    <w:rsid w:val="00C81EE1"/>
    <w:rsid w:val="00C91782"/>
    <w:rsid w:val="00C9195A"/>
    <w:rsid w:val="00C933F4"/>
    <w:rsid w:val="00CA0B89"/>
    <w:rsid w:val="00CA5B8B"/>
    <w:rsid w:val="00CC44BC"/>
    <w:rsid w:val="00CD0316"/>
    <w:rsid w:val="00CD4D3A"/>
    <w:rsid w:val="00CE76E3"/>
    <w:rsid w:val="00D011C8"/>
    <w:rsid w:val="00D06448"/>
    <w:rsid w:val="00D10D7A"/>
    <w:rsid w:val="00D12B17"/>
    <w:rsid w:val="00D15BD4"/>
    <w:rsid w:val="00D20E7E"/>
    <w:rsid w:val="00D25F85"/>
    <w:rsid w:val="00D34A0D"/>
    <w:rsid w:val="00D615EE"/>
    <w:rsid w:val="00D678FD"/>
    <w:rsid w:val="00D727A0"/>
    <w:rsid w:val="00D769FB"/>
    <w:rsid w:val="00D7745D"/>
    <w:rsid w:val="00D77FC9"/>
    <w:rsid w:val="00D9150B"/>
    <w:rsid w:val="00D95693"/>
    <w:rsid w:val="00DD0CB3"/>
    <w:rsid w:val="00DD5241"/>
    <w:rsid w:val="00E00519"/>
    <w:rsid w:val="00E24319"/>
    <w:rsid w:val="00E54744"/>
    <w:rsid w:val="00E62E89"/>
    <w:rsid w:val="00E664FD"/>
    <w:rsid w:val="00E67C9B"/>
    <w:rsid w:val="00E74EB4"/>
    <w:rsid w:val="00EA7278"/>
    <w:rsid w:val="00ED3CB3"/>
    <w:rsid w:val="00EE22D9"/>
    <w:rsid w:val="00EE63E1"/>
    <w:rsid w:val="00EF24F3"/>
    <w:rsid w:val="00EF41AF"/>
    <w:rsid w:val="00F126DE"/>
    <w:rsid w:val="00F45DF1"/>
    <w:rsid w:val="00F4642D"/>
    <w:rsid w:val="00F5436C"/>
    <w:rsid w:val="00F544EF"/>
    <w:rsid w:val="00F54EA5"/>
    <w:rsid w:val="00F74D70"/>
    <w:rsid w:val="00F7789F"/>
    <w:rsid w:val="00F81190"/>
    <w:rsid w:val="00FA1622"/>
    <w:rsid w:val="00FA2F76"/>
    <w:rsid w:val="00FA35A2"/>
    <w:rsid w:val="00FB0812"/>
    <w:rsid w:val="00FD5928"/>
    <w:rsid w:val="00FD6DB3"/>
    <w:rsid w:val="00FE18FF"/>
    <w:rsid w:val="00FF51F8"/>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BF14E5-3E3E-45CD-8C78-C3C1727E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54"/>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840A57"/>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840A57"/>
    <w:pPr>
      <w:tabs>
        <w:tab w:val="center" w:pos="4153"/>
        <w:tab w:val="right" w:pos="8306"/>
      </w:tabs>
    </w:pPr>
  </w:style>
  <w:style w:type="character" w:styleId="PageNumber">
    <w:name w:val="page number"/>
    <w:basedOn w:val="DefaultParagraphFont"/>
    <w:rsid w:val="00840A57"/>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840A57"/>
    <w:rPr>
      <w:rFonts w:ascii="Arial" w:hAnsi="Arial"/>
      <w:b/>
      <w:kern w:val="0"/>
      <w:sz w:val="20"/>
      <w:vertAlign w:val="superscript"/>
    </w:rPr>
  </w:style>
  <w:style w:type="paragraph" w:styleId="FootnoteText">
    <w:name w:val="footnote text"/>
    <w:basedOn w:val="Normal"/>
    <w:rsid w:val="00840A57"/>
    <w:pPr>
      <w:ind w:left="170" w:hanging="170"/>
    </w:pPr>
    <w:rPr>
      <w:sz w:val="20"/>
    </w:rPr>
  </w:style>
  <w:style w:type="paragraph" w:styleId="Header">
    <w:name w:val="header"/>
    <w:basedOn w:val="Normal"/>
    <w:rsid w:val="00840A57"/>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840A57"/>
    <w:pPr>
      <w:spacing w:before="120" w:after="80"/>
      <w:ind w:left="284"/>
    </w:pPr>
    <w:rPr>
      <w:b/>
    </w:rPr>
  </w:style>
  <w:style w:type="paragraph" w:customStyle="1" w:styleId="Sous-titre3">
    <w:name w:val="Sous-titre 3"/>
    <w:basedOn w:val="Normal"/>
    <w:next w:val="Texte3"/>
    <w:autoRedefine/>
    <w:rsid w:val="00840A57"/>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semiHidden/>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customStyle="1" w:styleId="hps">
    <w:name w:val="hps"/>
    <w:basedOn w:val="DefaultParagraphFont"/>
    <w:rsid w:val="00166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82189895">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57623076">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36187241">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78924858">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228151897">
      <w:bodyDiv w:val="1"/>
      <w:marLeft w:val="0"/>
      <w:marRight w:val="0"/>
      <w:marTop w:val="0"/>
      <w:marBottom w:val="0"/>
      <w:divBdr>
        <w:top w:val="none" w:sz="0" w:space="0" w:color="auto"/>
        <w:left w:val="none" w:sz="0" w:space="0" w:color="auto"/>
        <w:bottom w:val="none" w:sz="0" w:space="0" w:color="auto"/>
        <w:right w:val="none" w:sz="0" w:space="0" w:color="auto"/>
      </w:divBdr>
    </w:div>
    <w:div w:id="1293293433">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346906988">
      <w:bodyDiv w:val="1"/>
      <w:marLeft w:val="0"/>
      <w:marRight w:val="0"/>
      <w:marTop w:val="0"/>
      <w:marBottom w:val="0"/>
      <w:divBdr>
        <w:top w:val="none" w:sz="0" w:space="0" w:color="auto"/>
        <w:left w:val="none" w:sz="0" w:space="0" w:color="auto"/>
        <w:bottom w:val="none" w:sz="0" w:space="0" w:color="auto"/>
        <w:right w:val="none" w:sz="0" w:space="0" w:color="auto"/>
      </w:divBdr>
    </w:div>
    <w:div w:id="1467358757">
      <w:bodyDiv w:val="1"/>
      <w:marLeft w:val="0"/>
      <w:marRight w:val="0"/>
      <w:marTop w:val="0"/>
      <w:marBottom w:val="0"/>
      <w:divBdr>
        <w:top w:val="none" w:sz="0" w:space="0" w:color="auto"/>
        <w:left w:val="none" w:sz="0" w:space="0" w:color="auto"/>
        <w:bottom w:val="none" w:sz="0" w:space="0" w:color="auto"/>
        <w:right w:val="none" w:sz="0" w:space="0" w:color="auto"/>
      </w:divBdr>
    </w:div>
    <w:div w:id="1469595029">
      <w:bodyDiv w:val="1"/>
      <w:marLeft w:val="0"/>
      <w:marRight w:val="0"/>
      <w:marTop w:val="0"/>
      <w:marBottom w:val="0"/>
      <w:divBdr>
        <w:top w:val="none" w:sz="0" w:space="0" w:color="auto"/>
        <w:left w:val="none" w:sz="0" w:space="0" w:color="auto"/>
        <w:bottom w:val="none" w:sz="0" w:space="0" w:color="auto"/>
        <w:right w:val="none" w:sz="0" w:space="0" w:color="auto"/>
      </w:divBdr>
    </w:div>
    <w:div w:id="1518732805">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67531695">
      <w:bodyDiv w:val="1"/>
      <w:marLeft w:val="0"/>
      <w:marRight w:val="0"/>
      <w:marTop w:val="0"/>
      <w:marBottom w:val="0"/>
      <w:divBdr>
        <w:top w:val="none" w:sz="0" w:space="0" w:color="auto"/>
        <w:left w:val="none" w:sz="0" w:space="0" w:color="auto"/>
        <w:bottom w:val="none" w:sz="0" w:space="0" w:color="auto"/>
        <w:right w:val="none" w:sz="0" w:space="0" w:color="auto"/>
      </w:divBdr>
    </w:div>
    <w:div w:id="1782142228">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878543283">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12058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europanostra.org/" TargetMode="External"/><Relationship Id="rId13" Type="http://schemas.openxmlformats.org/officeDocument/2006/relationships/hyperlink" Target="https://www.youtube.com/user/EuropaNostraChanne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lickr.com/photos/europanostra/albums/7215768141617922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peanheritageawards.eu/winner_year/2017/" TargetMode="External"/><Relationship Id="rId5" Type="http://schemas.openxmlformats.org/officeDocument/2006/relationships/footnotes" Target="footnotes.xml"/><Relationship Id="rId15" Type="http://schemas.openxmlformats.org/officeDocument/2006/relationships/hyperlink" Target="http://www.cba-ist.com/home" TargetMode="External"/><Relationship Id="rId10" Type="http://schemas.openxmlformats.org/officeDocument/2006/relationships/hyperlink" Target="http://www.europanostra.org/" TargetMode="External"/><Relationship Id="rId4" Type="http://schemas.openxmlformats.org/officeDocument/2006/relationships/webSettings" Target="webSettings.xml"/><Relationship Id="rId9" Type="http://schemas.openxmlformats.org/officeDocument/2006/relationships/hyperlink" Target="http://europanostra.org/european-heritage-congress/" TargetMode="External"/><Relationship Id="rId14" Type="http://schemas.openxmlformats.org/officeDocument/2006/relationships/hyperlink" Target="http://twitter.com/europanostr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NewRapid.dot</Template>
  <TotalTime>168</TotalTime>
  <Pages>2</Pages>
  <Words>933</Words>
  <Characters>5320</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Top margin 1</vt:lpstr>
      <vt:lpstr>Top margin 1</vt:lpstr>
    </vt:vector>
  </TitlesOfParts>
  <Company>European Commission</Company>
  <LinksUpToDate>false</LinksUpToDate>
  <CharactersWithSpaces>6241</CharactersWithSpaces>
  <SharedDoc>false</SharedDoc>
  <HLinks>
    <vt:vector size="48" baseType="variant">
      <vt:variant>
        <vt:i4>5636111</vt:i4>
      </vt:variant>
      <vt:variant>
        <vt:i4>21</vt:i4>
      </vt:variant>
      <vt:variant>
        <vt:i4>0</vt:i4>
      </vt:variant>
      <vt:variant>
        <vt:i4>5</vt:i4>
      </vt:variant>
      <vt:variant>
        <vt:lpwstr>https://www.youtube.com/user/EuropaNostraChannel</vt:lpwstr>
      </vt:variant>
      <vt:variant>
        <vt:lpwstr/>
      </vt:variant>
      <vt:variant>
        <vt:i4>6553644</vt:i4>
      </vt:variant>
      <vt:variant>
        <vt:i4>18</vt:i4>
      </vt:variant>
      <vt:variant>
        <vt:i4>0</vt:i4>
      </vt:variant>
      <vt:variant>
        <vt:i4>5</vt:i4>
      </vt:variant>
      <vt:variant>
        <vt:lpwstr>https://www.flickr.com/photos/europanostra/sets/72157650883731490/</vt:lpwstr>
      </vt:variant>
      <vt:variant>
        <vt:lpwstr/>
      </vt:variant>
      <vt:variant>
        <vt:i4>2490410</vt:i4>
      </vt:variant>
      <vt:variant>
        <vt:i4>15</vt:i4>
      </vt:variant>
      <vt:variant>
        <vt:i4>0</vt:i4>
      </vt:variant>
      <vt:variant>
        <vt:i4>5</vt:i4>
      </vt:variant>
      <vt:variant>
        <vt:lpwstr>http://www.europanostra.org/awards/181</vt:lpwstr>
      </vt:variant>
      <vt:variant>
        <vt:lpwstr/>
      </vt:variant>
      <vt:variant>
        <vt:i4>3539041</vt:i4>
      </vt:variant>
      <vt:variant>
        <vt:i4>12</vt:i4>
      </vt:variant>
      <vt:variant>
        <vt:i4>0</vt:i4>
      </vt:variant>
      <vt:variant>
        <vt:i4>5</vt:i4>
      </vt:variant>
      <vt:variant>
        <vt:lpwstr>http://twitter.com/europanostra</vt:lpwstr>
      </vt:variant>
      <vt:variant>
        <vt:lpwstr/>
      </vt:variant>
      <vt:variant>
        <vt:i4>4259950</vt:i4>
      </vt:variant>
      <vt:variant>
        <vt:i4>9</vt:i4>
      </vt:variant>
      <vt:variant>
        <vt:i4>0</vt:i4>
      </vt:variant>
      <vt:variant>
        <vt:i4>5</vt:i4>
      </vt:variant>
      <vt:variant>
        <vt:lpwstr>mailto:jp@europanostra.org</vt:lpwstr>
      </vt:variant>
      <vt:variant>
        <vt:lpwstr/>
      </vt:variant>
      <vt:variant>
        <vt:i4>5111932</vt:i4>
      </vt:variant>
      <vt:variant>
        <vt:i4>6</vt:i4>
      </vt:variant>
      <vt:variant>
        <vt:i4>0</vt:i4>
      </vt:variant>
      <vt:variant>
        <vt:i4>5</vt:i4>
      </vt:variant>
      <vt:variant>
        <vt:lpwstr>mailto:EB@EUROPANOSTRA.ORG</vt:lpwstr>
      </vt:variant>
      <vt:variant>
        <vt:lpwstr/>
      </vt:variant>
      <vt:variant>
        <vt:i4>5242969</vt:i4>
      </vt:variant>
      <vt:variant>
        <vt:i4>3</vt:i4>
      </vt:variant>
      <vt:variant>
        <vt:i4>0</vt:i4>
      </vt:variant>
      <vt:variant>
        <vt:i4>5</vt:i4>
      </vt:variant>
      <vt:variant>
        <vt:lpwstr>http://www.europanostra.org/</vt:lpwstr>
      </vt:variant>
      <vt:variant>
        <vt:lpwstr/>
      </vt:variant>
      <vt:variant>
        <vt:i4>4980826</vt:i4>
      </vt:variant>
      <vt:variant>
        <vt:i4>0</vt:i4>
      </vt:variant>
      <vt:variant>
        <vt:i4>0</vt:i4>
      </vt:variant>
      <vt:variant>
        <vt:i4>5</vt:i4>
      </vt:variant>
      <vt:variant>
        <vt:lpwstr>http://www.europanostra.org/oslo/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creator>comm-admin</dc:creator>
  <cp:lastModifiedBy>Joana Pinheiro</cp:lastModifiedBy>
  <cp:revision>27</cp:revision>
  <cp:lastPrinted>2015-04-01T09:18:00Z</cp:lastPrinted>
  <dcterms:created xsi:type="dcterms:W3CDTF">2015-04-13T21:49:00Z</dcterms:created>
  <dcterms:modified xsi:type="dcterms:W3CDTF">2017-04-03T09:21:00Z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