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2C" w:rsidRDefault="001D662C" w:rsidP="00A476F2">
      <w:pPr>
        <w:widowControl w:val="0"/>
        <w:spacing w:after="0"/>
        <w:ind w:left="0" w:hanging="2"/>
        <w:rPr>
          <w:rFonts w:ascii="Arial" w:eastAsia="Arial" w:hAnsi="Arial" w:cs="Arial"/>
          <w:szCs w:val="22"/>
        </w:rPr>
      </w:pPr>
    </w:p>
    <w:tbl>
      <w:tblPr>
        <w:tblW w:w="1037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694"/>
        <w:gridCol w:w="2835"/>
        <w:gridCol w:w="3145"/>
        <w:gridCol w:w="1701"/>
      </w:tblGrid>
      <w:tr w:rsidR="00314995" w:rsidRPr="00967811" w:rsidTr="0040226B">
        <w:tc>
          <w:tcPr>
            <w:tcW w:w="2694" w:type="dxa"/>
          </w:tcPr>
          <w:p w:rsidR="00314995" w:rsidRDefault="00314995" w:rsidP="00670B56">
            <w:pPr>
              <w:spacing w:after="0" w:line="240" w:lineRule="auto"/>
              <w:rPr>
                <w:rFonts w:ascii="Arial" w:hAnsi="Arial"/>
                <w:b/>
                <w:sz w:val="6"/>
                <w:szCs w:val="6"/>
              </w:rPr>
            </w:pPr>
          </w:p>
          <w:p w:rsidR="00314995" w:rsidRDefault="00314995" w:rsidP="00670B56">
            <w:pPr>
              <w:spacing w:after="0" w:line="240" w:lineRule="auto"/>
              <w:ind w:left="0" w:hanging="2"/>
              <w:rPr>
                <w:rFonts w:ascii="Arial" w:hAnsi="Arial"/>
                <w:b/>
                <w:sz w:val="6"/>
                <w:szCs w:val="6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50E02874" wp14:editId="427CD85C">
                  <wp:extent cx="1363919" cy="1033272"/>
                  <wp:effectExtent l="0" t="0" r="8255" b="0"/>
                  <wp:docPr id="4" name="Picture 4" descr="C:\Users\jp\Downloads\EYCH2018_Logos_Yellow-BG-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p\Downloads\EYCH2018_Logos_Yellow-BG-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19" cy="1033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14995" w:rsidRDefault="00314995" w:rsidP="00670B56">
            <w:pPr>
              <w:spacing w:after="0" w:line="240" w:lineRule="auto"/>
              <w:ind w:left="1" w:hanging="3"/>
              <w:rPr>
                <w:b/>
                <w:sz w:val="28"/>
                <w:szCs w:val="28"/>
              </w:rPr>
            </w:pPr>
          </w:p>
          <w:p w:rsidR="00314995" w:rsidRPr="00967811" w:rsidRDefault="00314995" w:rsidP="00670B56">
            <w:pPr>
              <w:spacing w:after="0" w:line="240" w:lineRule="auto"/>
              <w:ind w:left="1" w:hanging="3"/>
              <w:rPr>
                <w:rFonts w:ascii="Arial" w:hAnsi="Arial"/>
                <w:b/>
                <w:sz w:val="20"/>
              </w:rPr>
            </w:pPr>
            <w:r w:rsidRPr="00314995"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457325" cy="466725"/>
                  <wp:effectExtent l="0" t="0" r="9525" b="9525"/>
                  <wp:docPr id="2" name="Picture 2" descr="Description: EU flag-Crea EU 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EU flag-Crea EU 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5" w:type="dxa"/>
          </w:tcPr>
          <w:p w:rsidR="00314995" w:rsidRDefault="00314995" w:rsidP="00670B56">
            <w:pPr>
              <w:spacing w:after="0" w:line="240" w:lineRule="auto"/>
              <w:ind w:left="0" w:hanging="2"/>
              <w:jc w:val="center"/>
              <w:rPr>
                <w:noProof/>
                <w:sz w:val="20"/>
                <w:lang w:val="en-GB" w:eastAsia="en-GB"/>
              </w:rPr>
            </w:pPr>
          </w:p>
          <w:p w:rsidR="00314995" w:rsidRDefault="00314995" w:rsidP="00670B56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  <w:u w:val="single"/>
              </w:rPr>
            </w:pPr>
            <w:r>
              <w:object w:dxaOrig="3721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4pt;height:59.75pt" o:ole="">
                  <v:imagedata r:id="rId8" o:title=""/>
                </v:shape>
                <o:OLEObject Type="Embed" ProgID="PBrush" ShapeID="_x0000_i1025" DrawAspect="Content" ObjectID="_1582444697" r:id="rId9"/>
              </w:object>
            </w:r>
          </w:p>
          <w:p w:rsidR="00314995" w:rsidRPr="00D908F1" w:rsidRDefault="00314995" w:rsidP="00670B56">
            <w:pPr>
              <w:spacing w:after="0" w:line="240" w:lineRule="auto"/>
              <w:ind w:left="0" w:hanging="2"/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14995" w:rsidRPr="00967811" w:rsidRDefault="00314995" w:rsidP="00670B56">
            <w:pPr>
              <w:spacing w:after="0" w:line="240" w:lineRule="auto"/>
              <w:ind w:left="0" w:hanging="2"/>
              <w:jc w:val="right"/>
              <w:rPr>
                <w:rFonts w:ascii="Arial" w:hAnsi="Arial"/>
                <w:b/>
                <w:sz w:val="20"/>
              </w:rPr>
            </w:pPr>
            <w:r w:rsidRPr="00967811">
              <w:rPr>
                <w:rFonts w:ascii="Arial" w:hAnsi="Arial"/>
                <w:b/>
                <w:noProof/>
                <w:sz w:val="20"/>
                <w:lang w:val="en-US" w:eastAsia="en-US"/>
              </w:rPr>
              <w:drawing>
                <wp:inline distT="0" distB="0" distL="0" distR="0">
                  <wp:extent cx="733425" cy="11906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50" b="4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662C" w:rsidRPr="00CD6DD4" w:rsidRDefault="00314995" w:rsidP="00A476F2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  <w:lang w:val="bg-BG"/>
        </w:rPr>
      </w:pPr>
      <w:r w:rsidRPr="00CD6DD4">
        <w:rPr>
          <w:rFonts w:ascii="Arial" w:eastAsia="Arial" w:hAnsi="Arial" w:cs="Arial"/>
          <w:b/>
          <w:sz w:val="24"/>
          <w:szCs w:val="24"/>
          <w:lang w:val="bg-BG"/>
        </w:rPr>
        <w:t>ПРЕССЪОБЩЕНИЕ</w:t>
      </w:r>
    </w:p>
    <w:p w:rsidR="00314995" w:rsidRPr="00CD6DD4" w:rsidRDefault="00314995" w:rsidP="00A476F2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  <w:lang w:val="bg-BG"/>
        </w:rPr>
      </w:pPr>
    </w:p>
    <w:p w:rsidR="00690077" w:rsidRDefault="00D174E3" w:rsidP="00D174E3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auto"/>
          <w:sz w:val="24"/>
          <w:szCs w:val="24"/>
          <w:lang w:val="bg-BG"/>
        </w:rPr>
      </w:pPr>
      <w:r w:rsidRPr="00601EA9">
        <w:rPr>
          <w:rFonts w:ascii="Arial" w:eastAsia="Arial" w:hAnsi="Arial" w:cs="Arial"/>
          <w:b/>
          <w:color w:val="auto"/>
          <w:sz w:val="24"/>
          <w:szCs w:val="24"/>
          <w:lang w:val="bg-BG"/>
        </w:rPr>
        <w:t xml:space="preserve">Паметникът Бузлуджа сред </w:t>
      </w:r>
      <w:r w:rsidRPr="00D174E3">
        <w:rPr>
          <w:rFonts w:ascii="Arial" w:eastAsia="Arial" w:hAnsi="Arial" w:cs="Arial"/>
          <w:b/>
          <w:color w:val="auto"/>
          <w:sz w:val="24"/>
          <w:szCs w:val="24"/>
          <w:lang w:val="bg-BG"/>
        </w:rPr>
        <w:t>7</w:t>
      </w:r>
      <w:r w:rsidRPr="00601EA9">
        <w:rPr>
          <w:rFonts w:ascii="Arial" w:eastAsia="Arial" w:hAnsi="Arial" w:cs="Arial"/>
          <w:b/>
          <w:color w:val="auto"/>
          <w:sz w:val="24"/>
          <w:szCs w:val="24"/>
          <w:lang w:val="bg-BG"/>
        </w:rPr>
        <w:t xml:space="preserve">-те най-застрашени обекта на културното наследство в Европа </w:t>
      </w:r>
    </w:p>
    <w:p w:rsidR="00697F2B" w:rsidRPr="00D174E3" w:rsidRDefault="00D174E3" w:rsidP="00D174E3">
      <w:pPr>
        <w:spacing w:after="0" w:line="240" w:lineRule="auto"/>
        <w:ind w:left="0" w:hanging="2"/>
        <w:jc w:val="center"/>
        <w:rPr>
          <w:rFonts w:ascii="Arial" w:hAnsi="Arial" w:cs="Arial"/>
          <w:b/>
          <w:position w:val="0"/>
          <w:sz w:val="24"/>
          <w:szCs w:val="24"/>
          <w:lang w:val="bg-BG"/>
        </w:rPr>
      </w:pPr>
      <w:r w:rsidRPr="00D174E3">
        <w:rPr>
          <w:rFonts w:ascii="Arial" w:hAnsi="Arial" w:cs="Arial"/>
          <w:b/>
          <w:position w:val="0"/>
          <w:sz w:val="24"/>
          <w:szCs w:val="24"/>
          <w:lang w:val="bg-BG"/>
        </w:rPr>
        <w:t xml:space="preserve"> </w:t>
      </w:r>
    </w:p>
    <w:p w:rsidR="00CD6DD4" w:rsidRPr="00D174E3" w:rsidRDefault="00CD6DD4" w:rsidP="00CD6DD4">
      <w:pPr>
        <w:spacing w:after="0" w:line="240" w:lineRule="auto"/>
        <w:ind w:left="0" w:hanging="2"/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D174E3" w:rsidRPr="00151FAA" w:rsidRDefault="00151FAA" w:rsidP="009F322A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Хага </w:t>
      </w:r>
      <w:r w:rsidRPr="00690077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/ </w:t>
      </w:r>
      <w:r w:rsidR="00D174E3">
        <w:rPr>
          <w:rFonts w:ascii="Arial" w:eastAsia="Arial" w:hAnsi="Arial" w:cs="Arial"/>
          <w:color w:val="auto"/>
          <w:sz w:val="20"/>
          <w:szCs w:val="20"/>
          <w:lang w:val="bg-BG"/>
        </w:rPr>
        <w:t>Люксембург</w:t>
      </w:r>
      <w:r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, </w:t>
      </w:r>
      <w:r w:rsidR="00D174E3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1</w:t>
      </w:r>
      <w:r w:rsidR="00D174E3" w:rsidRPr="00151FAA">
        <w:rPr>
          <w:rFonts w:ascii="Arial" w:eastAsia="Arial" w:hAnsi="Arial" w:cs="Arial"/>
          <w:color w:val="auto"/>
          <w:sz w:val="20"/>
          <w:szCs w:val="20"/>
          <w:lang w:val="bg-BG"/>
        </w:rPr>
        <w:t>5</w:t>
      </w:r>
      <w:r w:rsidR="00D174E3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</w:t>
      </w:r>
      <w:r w:rsidR="00D174E3">
        <w:rPr>
          <w:rFonts w:ascii="Arial" w:eastAsia="Arial" w:hAnsi="Arial" w:cs="Arial"/>
          <w:color w:val="auto"/>
          <w:sz w:val="20"/>
          <w:szCs w:val="20"/>
          <w:lang w:val="bg-BG"/>
        </w:rPr>
        <w:t>март</w:t>
      </w:r>
      <w:r w:rsidR="00D174E3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2018 г.</w:t>
      </w:r>
      <w:r w:rsidR="00D174E3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</w:t>
      </w:r>
      <w:r w:rsidR="00847B45">
        <w:rPr>
          <w:rFonts w:ascii="Arial" w:eastAsia="Arial" w:hAnsi="Arial" w:cs="Arial"/>
          <w:color w:val="auto"/>
          <w:sz w:val="20"/>
          <w:szCs w:val="20"/>
          <w:lang w:val="en-US"/>
        </w:rPr>
        <w:t>-</w:t>
      </w:r>
      <w:bookmarkStart w:id="0" w:name="_GoBack"/>
      <w:bookmarkEnd w:id="0"/>
      <w:r w:rsidR="00D174E3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Европа ностра, водещата организация за опазване на културното наследство в Европа и Институт</w:t>
      </w:r>
      <w:r w:rsidR="009830C5">
        <w:rPr>
          <w:rFonts w:ascii="Arial" w:eastAsia="Arial" w:hAnsi="Arial" w:cs="Arial"/>
          <w:color w:val="auto"/>
          <w:sz w:val="20"/>
          <w:szCs w:val="20"/>
          <w:lang w:val="bg-BG"/>
        </w:rPr>
        <w:t>ът</w:t>
      </w:r>
      <w:r w:rsidR="00D174E3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</w:t>
      </w:r>
      <w:r w:rsidR="004F6108">
        <w:rPr>
          <w:rFonts w:ascii="Arial" w:eastAsia="Arial" w:hAnsi="Arial" w:cs="Arial"/>
          <w:color w:val="auto"/>
          <w:sz w:val="20"/>
          <w:szCs w:val="20"/>
          <w:lang w:val="bg-BG"/>
        </w:rPr>
        <w:t>на</w:t>
      </w:r>
      <w:r w:rsidR="00D174E3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Европейската инвестиционна банка</w:t>
      </w:r>
      <w:r w:rsidR="00E957C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обявиха най-застрашените обекти в Европа за 2018 г.:</w:t>
      </w:r>
      <w:r w:rsidR="00E957C9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</w:t>
      </w:r>
      <w:r w:rsidR="00704F2A">
        <w:rPr>
          <w:rFonts w:ascii="Arial" w:eastAsia="Arial" w:hAnsi="Arial" w:cs="Arial"/>
          <w:color w:val="auto"/>
          <w:sz w:val="20"/>
          <w:szCs w:val="20"/>
          <w:lang w:val="bg-BG"/>
        </w:rPr>
        <w:t>с</w:t>
      </w:r>
      <w:r w:rsidR="00E957C9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ледвизантийск</w:t>
      </w:r>
      <w:r>
        <w:rPr>
          <w:rFonts w:ascii="Arial" w:eastAsia="Arial" w:hAnsi="Arial" w:cs="Arial"/>
          <w:color w:val="auto"/>
          <w:sz w:val="20"/>
          <w:szCs w:val="20"/>
          <w:lang w:val="bg-BG"/>
        </w:rPr>
        <w:t>ите църкви в Москополе и Виткук в</w:t>
      </w:r>
      <w:r w:rsidR="00E957C9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</w:t>
      </w:r>
      <w:r w:rsidR="00E957C9" w:rsidRPr="00601EA9">
        <w:rPr>
          <w:rFonts w:ascii="Arial" w:eastAsia="Arial" w:hAnsi="Arial" w:cs="Arial"/>
          <w:b/>
          <w:color w:val="auto"/>
          <w:sz w:val="20"/>
          <w:szCs w:val="20"/>
          <w:lang w:val="bg-BG"/>
        </w:rPr>
        <w:t>Албания</w:t>
      </w:r>
      <w:r w:rsidR="009830C5">
        <w:rPr>
          <w:rFonts w:ascii="Arial" w:eastAsia="Arial" w:hAnsi="Arial" w:cs="Arial"/>
          <w:color w:val="auto"/>
          <w:sz w:val="20"/>
          <w:szCs w:val="20"/>
          <w:lang w:val="bg-BG"/>
        </w:rPr>
        <w:t>,</w:t>
      </w:r>
      <w:r w:rsidR="00E957C9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</w:t>
      </w:r>
      <w:r w:rsidR="00704F2A">
        <w:rPr>
          <w:rFonts w:ascii="Arial" w:eastAsia="Arial" w:hAnsi="Arial" w:cs="Arial"/>
          <w:color w:val="auto"/>
          <w:sz w:val="20"/>
          <w:szCs w:val="20"/>
          <w:lang w:val="bg-BG"/>
        </w:rPr>
        <w:t>и</w:t>
      </w:r>
      <w:r w:rsidR="00E957C9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сторическият център </w:t>
      </w:r>
      <w:r w:rsidR="00E957C9">
        <w:rPr>
          <w:rFonts w:ascii="Arial" w:eastAsia="Arial" w:hAnsi="Arial" w:cs="Arial"/>
          <w:color w:val="auto"/>
          <w:sz w:val="20"/>
          <w:szCs w:val="20"/>
          <w:lang w:val="bg-BG"/>
        </w:rPr>
        <w:t>на</w:t>
      </w:r>
      <w:r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Виена в</w:t>
      </w:r>
      <w:r w:rsidR="00E957C9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</w:t>
      </w:r>
      <w:r w:rsidR="00E957C9" w:rsidRPr="00601EA9">
        <w:rPr>
          <w:rFonts w:ascii="Arial" w:eastAsia="Arial" w:hAnsi="Arial" w:cs="Arial"/>
          <w:b/>
          <w:color w:val="auto"/>
          <w:sz w:val="20"/>
          <w:szCs w:val="20"/>
          <w:lang w:val="bg-BG"/>
        </w:rPr>
        <w:t>Австрия</w:t>
      </w:r>
      <w:r w:rsidR="009830C5">
        <w:rPr>
          <w:rFonts w:ascii="Arial" w:eastAsia="Arial" w:hAnsi="Arial" w:cs="Arial"/>
          <w:color w:val="auto"/>
          <w:sz w:val="20"/>
          <w:szCs w:val="20"/>
          <w:lang w:val="bg-BG"/>
        </w:rPr>
        <w:t>,</w:t>
      </w:r>
      <w:r w:rsidR="00E957C9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паметникът Бузлуджа в </w:t>
      </w:r>
      <w:r w:rsidR="00E957C9" w:rsidRPr="00601EA9">
        <w:rPr>
          <w:rFonts w:ascii="Arial" w:eastAsia="Arial" w:hAnsi="Arial" w:cs="Arial"/>
          <w:b/>
          <w:color w:val="auto"/>
          <w:sz w:val="20"/>
          <w:szCs w:val="20"/>
          <w:lang w:val="bg-BG"/>
        </w:rPr>
        <w:t>България</w:t>
      </w:r>
      <w:r w:rsidR="009830C5">
        <w:rPr>
          <w:rFonts w:ascii="Arial" w:eastAsia="Arial" w:hAnsi="Arial" w:cs="Arial"/>
          <w:color w:val="auto"/>
          <w:sz w:val="20"/>
          <w:szCs w:val="20"/>
          <w:lang w:val="bg-BG"/>
        </w:rPr>
        <w:t>,</w:t>
      </w:r>
      <w:r w:rsidR="00E957C9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</w:t>
      </w:r>
      <w:r w:rsidR="00704F2A">
        <w:rPr>
          <w:rFonts w:ascii="Arial" w:eastAsia="Arial" w:hAnsi="Arial" w:cs="Arial"/>
          <w:color w:val="auto"/>
          <w:sz w:val="20"/>
          <w:szCs w:val="20"/>
          <w:lang w:val="bg-BG"/>
        </w:rPr>
        <w:t>м</w:t>
      </w:r>
      <w:r w:rsidR="00E957C9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анастирският комплекс Давид-Гареджа в </w:t>
      </w:r>
      <w:r w:rsidR="00E957C9" w:rsidRPr="00601EA9">
        <w:rPr>
          <w:rFonts w:ascii="Arial" w:eastAsia="Arial" w:hAnsi="Arial" w:cs="Arial"/>
          <w:b/>
          <w:color w:val="auto"/>
          <w:sz w:val="20"/>
          <w:szCs w:val="20"/>
          <w:lang w:val="bg-BG"/>
        </w:rPr>
        <w:t>Грузия</w:t>
      </w:r>
      <w:r w:rsidR="009830C5">
        <w:rPr>
          <w:rFonts w:ascii="Arial" w:eastAsia="Arial" w:hAnsi="Arial" w:cs="Arial"/>
          <w:color w:val="auto"/>
          <w:sz w:val="20"/>
          <w:szCs w:val="20"/>
          <w:lang w:val="bg-BG"/>
        </w:rPr>
        <w:t>,</w:t>
      </w:r>
      <w:r w:rsidR="00E957C9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</w:t>
      </w:r>
      <w:r w:rsidR="00704F2A">
        <w:rPr>
          <w:rFonts w:ascii="Arial" w:eastAsia="Arial" w:hAnsi="Arial" w:cs="Arial"/>
          <w:color w:val="auto"/>
          <w:sz w:val="20"/>
          <w:szCs w:val="20"/>
          <w:lang w:val="bg-BG"/>
        </w:rPr>
        <w:t>к</w:t>
      </w:r>
      <w:r w:rsidR="00E957C9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азиното </w:t>
      </w:r>
      <w:r>
        <w:rPr>
          <w:rFonts w:ascii="Arial" w:eastAsia="Arial" w:hAnsi="Arial" w:cs="Arial"/>
          <w:color w:val="auto"/>
          <w:sz w:val="20"/>
          <w:szCs w:val="20"/>
          <w:lang w:val="bg-BG"/>
        </w:rPr>
        <w:t>Констанца в</w:t>
      </w:r>
      <w:r w:rsidR="00E957C9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</w:t>
      </w:r>
      <w:r w:rsidR="00E957C9" w:rsidRPr="00601EA9">
        <w:rPr>
          <w:rFonts w:ascii="Arial" w:eastAsia="Arial" w:hAnsi="Arial" w:cs="Arial"/>
          <w:b/>
          <w:color w:val="auto"/>
          <w:sz w:val="20"/>
          <w:szCs w:val="20"/>
          <w:lang w:val="bg-BG"/>
        </w:rPr>
        <w:t>Румъния</w:t>
      </w:r>
      <w:r w:rsidR="009830C5">
        <w:rPr>
          <w:rFonts w:ascii="Arial" w:eastAsia="Arial" w:hAnsi="Arial" w:cs="Arial"/>
          <w:color w:val="auto"/>
          <w:sz w:val="20"/>
          <w:szCs w:val="20"/>
          <w:lang w:val="bg-BG"/>
        </w:rPr>
        <w:t>,</w:t>
      </w:r>
      <w:r w:rsidR="00E957C9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гръцкото сиропиталище</w:t>
      </w:r>
      <w:r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Принкипо на Принцовите острови в</w:t>
      </w:r>
      <w:r w:rsidR="00E957C9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</w:t>
      </w:r>
      <w:r w:rsidR="00E957C9" w:rsidRPr="00601EA9">
        <w:rPr>
          <w:rFonts w:ascii="Arial" w:eastAsia="Arial" w:hAnsi="Arial" w:cs="Arial"/>
          <w:b/>
          <w:color w:val="auto"/>
          <w:sz w:val="20"/>
          <w:szCs w:val="20"/>
          <w:lang w:val="bg-BG"/>
        </w:rPr>
        <w:t>Турция</w:t>
      </w:r>
      <w:r w:rsidR="009830C5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и</w:t>
      </w:r>
      <w:r w:rsidR="00E957C9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фабриката за лед Гримсби във </w:t>
      </w:r>
      <w:r w:rsidR="00E957C9" w:rsidRPr="00601EA9">
        <w:rPr>
          <w:rFonts w:ascii="Arial" w:eastAsia="Arial" w:hAnsi="Arial" w:cs="Arial"/>
          <w:b/>
          <w:color w:val="auto"/>
          <w:sz w:val="20"/>
          <w:szCs w:val="20"/>
          <w:lang w:val="bg-BG"/>
        </w:rPr>
        <w:t>Великобритания</w:t>
      </w:r>
      <w:r w:rsidR="00E957C9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.</w:t>
      </w:r>
    </w:p>
    <w:p w:rsidR="00151FAA" w:rsidRDefault="00151FAA" w:rsidP="009F322A">
      <w:pPr>
        <w:spacing w:after="0" w:line="240" w:lineRule="auto"/>
        <w:ind w:left="0" w:hanging="2"/>
        <w:jc w:val="both"/>
        <w:rPr>
          <w:rFonts w:ascii="Arial" w:hAnsi="Arial" w:cs="Arial"/>
          <w:bCs/>
          <w:iCs/>
          <w:sz w:val="20"/>
          <w:szCs w:val="20"/>
          <w:lang w:val="bg-BG"/>
        </w:rPr>
      </w:pPr>
    </w:p>
    <w:p w:rsidR="009F322A" w:rsidRPr="00151FAA" w:rsidRDefault="004041F0" w:rsidP="009F322A">
      <w:pPr>
        <w:spacing w:after="0" w:line="240" w:lineRule="auto"/>
        <w:ind w:left="0" w:hanging="2"/>
        <w:jc w:val="both"/>
        <w:rPr>
          <w:rFonts w:ascii="Arial" w:hAnsi="Arial" w:cs="Arial"/>
          <w:bCs/>
          <w:iCs/>
          <w:sz w:val="20"/>
          <w:szCs w:val="20"/>
          <w:lang w:val="bg-BG"/>
        </w:rPr>
      </w:pPr>
      <w:r w:rsidRPr="004041F0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Тези </w:t>
      </w:r>
      <w:r w:rsidR="00864262">
        <w:rPr>
          <w:rFonts w:ascii="Arial" w:eastAsia="Arial" w:hAnsi="Arial" w:cs="Arial"/>
          <w:color w:val="auto"/>
          <w:sz w:val="20"/>
          <w:szCs w:val="20"/>
          <w:lang w:val="bg-BG"/>
        </w:rPr>
        <w:t>бисери</w:t>
      </w:r>
      <w:r w:rsidRPr="004041F0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</w:t>
      </w:r>
      <w:r>
        <w:rPr>
          <w:rFonts w:ascii="Arial" w:eastAsia="Arial" w:hAnsi="Arial" w:cs="Arial"/>
          <w:color w:val="auto"/>
          <w:sz w:val="20"/>
          <w:szCs w:val="20"/>
          <w:lang w:val="bg-BG"/>
        </w:rPr>
        <w:t>на</w:t>
      </w:r>
      <w:r w:rsidRPr="004041F0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европейското културно наследство са в </w:t>
      </w:r>
      <w:r w:rsidR="009830C5">
        <w:rPr>
          <w:rFonts w:ascii="Arial" w:eastAsia="Arial" w:hAnsi="Arial" w:cs="Arial"/>
          <w:color w:val="auto"/>
          <w:sz w:val="20"/>
          <w:szCs w:val="20"/>
          <w:lang w:val="bg-BG"/>
        </w:rPr>
        <w:t>огромна</w:t>
      </w:r>
      <w:r w:rsidRPr="004041F0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опасност, някои поради </w:t>
      </w:r>
      <w:r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изоставяне </w:t>
      </w:r>
      <w:r w:rsidRPr="004041F0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или неадекватно развитие, други поради липса на </w:t>
      </w:r>
      <w:r>
        <w:rPr>
          <w:rFonts w:ascii="Arial" w:eastAsia="Arial" w:hAnsi="Arial" w:cs="Arial"/>
          <w:color w:val="auto"/>
          <w:sz w:val="20"/>
          <w:szCs w:val="20"/>
          <w:lang w:val="bg-BG"/>
        </w:rPr>
        <w:t>експертизи</w:t>
      </w:r>
      <w:r w:rsidRPr="004041F0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или ресурси.</w:t>
      </w:r>
      <w:r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В следващите месеци експерти от Европа ностра и Института </w:t>
      </w:r>
      <w:r w:rsidR="004F6108">
        <w:rPr>
          <w:rFonts w:ascii="Arial" w:eastAsia="Arial" w:hAnsi="Arial" w:cs="Arial"/>
          <w:color w:val="auto"/>
          <w:sz w:val="20"/>
          <w:szCs w:val="20"/>
          <w:lang w:val="bg-BG"/>
        </w:rPr>
        <w:t>на</w:t>
      </w:r>
      <w:r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Европейската инвестиционна банка, заедно с други партньори и номинаторите, ще посетят избраните 7 обекта и ще се срещнат с основните заинтересовани страни. </w:t>
      </w:r>
      <w:r w:rsidRPr="004041F0">
        <w:rPr>
          <w:rFonts w:ascii="Arial" w:eastAsia="Arial" w:hAnsi="Arial" w:cs="Arial"/>
          <w:color w:val="auto"/>
          <w:sz w:val="20"/>
          <w:szCs w:val="20"/>
          <w:lang w:val="bg-BG"/>
        </w:rPr>
        <w:t>Мултидисциплинарните екипи ще предоставят технически съвети, ще идентифицират възможните източници на финансиране и ще мобилизират широка подкрепа</w:t>
      </w:r>
      <w:r w:rsidR="002F7CFF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</w:t>
      </w:r>
      <w:r w:rsidRPr="004041F0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за </w:t>
      </w:r>
      <w:r w:rsidR="002F7CFF">
        <w:rPr>
          <w:rFonts w:ascii="Arial" w:eastAsia="Arial" w:hAnsi="Arial" w:cs="Arial"/>
          <w:color w:val="auto"/>
          <w:sz w:val="20"/>
          <w:szCs w:val="20"/>
          <w:lang w:val="bg-BG"/>
        </w:rPr>
        <w:t>запазването на т</w:t>
      </w:r>
      <w:r w:rsidRPr="004041F0">
        <w:rPr>
          <w:rFonts w:ascii="Arial" w:eastAsia="Arial" w:hAnsi="Arial" w:cs="Arial"/>
          <w:color w:val="auto"/>
          <w:sz w:val="20"/>
          <w:szCs w:val="20"/>
          <w:lang w:val="bg-BG"/>
        </w:rPr>
        <w:t>ези забележителности.</w:t>
      </w:r>
      <w:r w:rsidR="002F7CFF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Д</w:t>
      </w:r>
      <w:r w:rsidR="002F7CFF" w:rsidRPr="002F7CFF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о края на годината </w:t>
      </w:r>
      <w:r w:rsidR="002F7CFF">
        <w:rPr>
          <w:rFonts w:ascii="Arial" w:eastAsia="Arial" w:hAnsi="Arial" w:cs="Arial"/>
          <w:color w:val="auto"/>
          <w:sz w:val="20"/>
          <w:szCs w:val="20"/>
          <w:lang w:val="bg-BG"/>
        </w:rPr>
        <w:t>с</w:t>
      </w:r>
      <w:r w:rsidR="002F7CFF" w:rsidRPr="002F7CFF">
        <w:rPr>
          <w:rFonts w:ascii="Arial" w:eastAsia="Arial" w:hAnsi="Arial" w:cs="Arial"/>
          <w:color w:val="auto"/>
          <w:sz w:val="20"/>
          <w:szCs w:val="20"/>
          <w:lang w:val="bg-BG"/>
        </w:rPr>
        <w:t>пециалистите ще формулират осъ</w:t>
      </w:r>
      <w:r w:rsidR="00704F2A">
        <w:rPr>
          <w:rFonts w:ascii="Arial" w:eastAsia="Arial" w:hAnsi="Arial" w:cs="Arial"/>
          <w:color w:val="auto"/>
          <w:sz w:val="20"/>
          <w:szCs w:val="20"/>
          <w:lang w:val="bg-BG"/>
        </w:rPr>
        <w:t>ществими планове за действие за</w:t>
      </w:r>
      <w:r w:rsidR="00F105AD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</w:t>
      </w:r>
      <w:r w:rsidR="00704F2A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избраните </w:t>
      </w:r>
      <w:r w:rsidR="002F7CFF" w:rsidRPr="002F7CFF">
        <w:rPr>
          <w:rFonts w:ascii="Arial" w:eastAsia="Arial" w:hAnsi="Arial" w:cs="Arial"/>
          <w:color w:val="auto"/>
          <w:sz w:val="20"/>
          <w:szCs w:val="20"/>
          <w:lang w:val="bg-BG"/>
        </w:rPr>
        <w:t>обекти.</w:t>
      </w:r>
    </w:p>
    <w:p w:rsidR="009F322A" w:rsidRDefault="009F322A" w:rsidP="009F322A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bg-BG"/>
        </w:rPr>
      </w:pPr>
    </w:p>
    <w:p w:rsidR="002F7CFF" w:rsidRDefault="002F7CFF" w:rsidP="009F322A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bg-BG"/>
        </w:rPr>
      </w:pPr>
      <w:r w:rsidRPr="002F7CFF">
        <w:rPr>
          <w:rFonts w:ascii="Arial" w:hAnsi="Arial" w:cs="Arial"/>
          <w:sz w:val="20"/>
          <w:szCs w:val="20"/>
          <w:lang w:val="bg-BG"/>
        </w:rPr>
        <w:t xml:space="preserve">Този нов списък на </w:t>
      </w:r>
      <w:r>
        <w:rPr>
          <w:rFonts w:ascii="Arial" w:hAnsi="Arial" w:cs="Arial"/>
          <w:sz w:val="20"/>
          <w:szCs w:val="20"/>
          <w:lang w:val="bg-BG"/>
        </w:rPr>
        <w:t>„</w:t>
      </w:r>
      <w:r w:rsidRPr="002F7CFF">
        <w:rPr>
          <w:rFonts w:ascii="Arial" w:hAnsi="Arial" w:cs="Arial"/>
          <w:sz w:val="20"/>
          <w:szCs w:val="20"/>
          <w:lang w:val="bg-BG"/>
        </w:rPr>
        <w:t>7</w:t>
      </w:r>
      <w:r>
        <w:rPr>
          <w:rFonts w:ascii="Arial" w:hAnsi="Arial" w:cs="Arial"/>
          <w:sz w:val="20"/>
          <w:szCs w:val="20"/>
          <w:lang w:val="bg-BG"/>
        </w:rPr>
        <w:t>-те</w:t>
      </w:r>
      <w:r w:rsidRPr="002F7CFF">
        <w:rPr>
          <w:rFonts w:ascii="Arial" w:hAnsi="Arial" w:cs="Arial"/>
          <w:sz w:val="20"/>
          <w:szCs w:val="20"/>
          <w:lang w:val="bg-BG"/>
        </w:rPr>
        <w:t xml:space="preserve"> най-застрашени</w:t>
      </w:r>
      <w:r>
        <w:rPr>
          <w:rFonts w:ascii="Arial" w:hAnsi="Arial" w:cs="Arial"/>
          <w:sz w:val="20"/>
          <w:szCs w:val="20"/>
          <w:lang w:val="bg-BG"/>
        </w:rPr>
        <w:t>“</w:t>
      </w:r>
      <w:r w:rsidRPr="002F7CFF">
        <w:rPr>
          <w:rFonts w:ascii="Arial" w:hAnsi="Arial" w:cs="Arial"/>
          <w:sz w:val="20"/>
          <w:szCs w:val="20"/>
          <w:lang w:val="bg-BG"/>
        </w:rPr>
        <w:t xml:space="preserve"> се обявява по време на Европейската година на културното наследство, която отпразнува </w:t>
      </w:r>
      <w:r>
        <w:rPr>
          <w:rFonts w:ascii="Arial" w:hAnsi="Arial" w:cs="Arial"/>
          <w:sz w:val="20"/>
          <w:szCs w:val="20"/>
          <w:lang w:val="bg-BG"/>
        </w:rPr>
        <w:t>общо</w:t>
      </w:r>
      <w:r w:rsidR="009830C5">
        <w:rPr>
          <w:rFonts w:ascii="Arial" w:hAnsi="Arial" w:cs="Arial"/>
          <w:sz w:val="20"/>
          <w:szCs w:val="20"/>
          <w:lang w:val="bg-BG"/>
        </w:rPr>
        <w:t>то</w:t>
      </w:r>
      <w:r w:rsidRPr="002F7CFF">
        <w:rPr>
          <w:rFonts w:ascii="Arial" w:hAnsi="Arial" w:cs="Arial"/>
          <w:sz w:val="20"/>
          <w:szCs w:val="20"/>
          <w:lang w:val="bg-BG"/>
        </w:rPr>
        <w:t xml:space="preserve"> културно наследство - на </w:t>
      </w:r>
      <w:r w:rsidR="009830C5">
        <w:rPr>
          <w:rFonts w:ascii="Arial" w:hAnsi="Arial" w:cs="Arial"/>
          <w:sz w:val="20"/>
          <w:szCs w:val="20"/>
          <w:lang w:val="bg-BG"/>
        </w:rPr>
        <w:t>европейско</w:t>
      </w:r>
      <w:r>
        <w:rPr>
          <w:rFonts w:ascii="Arial" w:hAnsi="Arial" w:cs="Arial"/>
          <w:sz w:val="20"/>
          <w:szCs w:val="20"/>
          <w:lang w:val="bg-BG"/>
        </w:rPr>
        <w:t xml:space="preserve">, </w:t>
      </w:r>
      <w:r w:rsidRPr="002F7CFF">
        <w:rPr>
          <w:rFonts w:ascii="Arial" w:hAnsi="Arial" w:cs="Arial"/>
          <w:sz w:val="20"/>
          <w:szCs w:val="20"/>
          <w:lang w:val="bg-BG"/>
        </w:rPr>
        <w:t xml:space="preserve">национално, регионално и местно равнище - и има за цел да насърчи гражданите на Европа да </w:t>
      </w:r>
      <w:r w:rsidR="00F105AD">
        <w:rPr>
          <w:rFonts w:ascii="Arial" w:hAnsi="Arial" w:cs="Arial"/>
          <w:sz w:val="20"/>
          <w:szCs w:val="20"/>
          <w:lang w:val="bg-BG"/>
        </w:rPr>
        <w:t xml:space="preserve">го </w:t>
      </w:r>
      <w:r w:rsidRPr="002F7CFF">
        <w:rPr>
          <w:rFonts w:ascii="Arial" w:hAnsi="Arial" w:cs="Arial"/>
          <w:sz w:val="20"/>
          <w:szCs w:val="20"/>
          <w:lang w:val="bg-BG"/>
        </w:rPr>
        <w:t xml:space="preserve">открият и да се ангажират с </w:t>
      </w:r>
      <w:r w:rsidR="00F105AD">
        <w:rPr>
          <w:rFonts w:ascii="Arial" w:hAnsi="Arial" w:cs="Arial"/>
          <w:sz w:val="20"/>
          <w:szCs w:val="20"/>
          <w:lang w:val="bg-BG"/>
        </w:rPr>
        <w:t>него</w:t>
      </w:r>
      <w:r w:rsidRPr="002F7CFF">
        <w:rPr>
          <w:rFonts w:ascii="Arial" w:hAnsi="Arial" w:cs="Arial"/>
          <w:sz w:val="20"/>
          <w:szCs w:val="20"/>
          <w:lang w:val="bg-BG"/>
        </w:rPr>
        <w:t>. Предишни</w:t>
      </w:r>
      <w:r>
        <w:rPr>
          <w:rFonts w:ascii="Arial" w:hAnsi="Arial" w:cs="Arial"/>
          <w:sz w:val="20"/>
          <w:szCs w:val="20"/>
          <w:lang w:val="bg-BG"/>
        </w:rPr>
        <w:t>те</w:t>
      </w:r>
      <w:r w:rsidRPr="002F7CFF">
        <w:rPr>
          <w:rFonts w:ascii="Arial" w:hAnsi="Arial" w:cs="Arial"/>
          <w:sz w:val="20"/>
          <w:szCs w:val="20"/>
          <w:lang w:val="bg-BG"/>
        </w:rPr>
        <w:t xml:space="preserve"> списъци бяха публикувани през 2013 г., 2014 г. и 2016 г.</w:t>
      </w:r>
    </w:p>
    <w:p w:rsidR="002F7CFF" w:rsidRDefault="002F7CFF" w:rsidP="009F322A">
      <w:pPr>
        <w:spacing w:after="0" w:line="240" w:lineRule="auto"/>
        <w:ind w:left="0" w:hanging="2"/>
        <w:jc w:val="both"/>
        <w:rPr>
          <w:rFonts w:ascii="Arial" w:hAnsi="Arial" w:cs="Arial"/>
          <w:bCs/>
          <w:sz w:val="20"/>
          <w:szCs w:val="20"/>
          <w:lang w:val="bg-BG"/>
        </w:rPr>
      </w:pPr>
    </w:p>
    <w:p w:rsidR="009F322A" w:rsidRPr="002F7CFF" w:rsidRDefault="002F7CFF" w:rsidP="009F322A">
      <w:pPr>
        <w:spacing w:after="0" w:line="240" w:lineRule="auto"/>
        <w:ind w:left="0" w:hanging="2"/>
        <w:jc w:val="both"/>
        <w:rPr>
          <w:rFonts w:ascii="Arial" w:hAnsi="Arial" w:cs="Arial"/>
          <w:b/>
          <w:bCs/>
          <w:sz w:val="20"/>
          <w:szCs w:val="20"/>
          <w:lang w:val="bg-BG"/>
        </w:rPr>
      </w:pPr>
      <w:r w:rsidRPr="002F7CFF">
        <w:rPr>
          <w:rFonts w:ascii="Arial" w:hAnsi="Arial" w:cs="Arial"/>
          <w:bCs/>
          <w:sz w:val="20"/>
          <w:szCs w:val="20"/>
          <w:lang w:val="bg-BG"/>
        </w:rPr>
        <w:t xml:space="preserve">Маестро Пласидо Доминго, президент на </w:t>
      </w:r>
      <w:r>
        <w:rPr>
          <w:rFonts w:ascii="Arial" w:hAnsi="Arial" w:cs="Arial"/>
          <w:bCs/>
          <w:sz w:val="20"/>
          <w:szCs w:val="20"/>
          <w:lang w:val="bg-BG"/>
        </w:rPr>
        <w:t>Европа ностра</w:t>
      </w:r>
      <w:r w:rsidRPr="002F7CFF">
        <w:rPr>
          <w:rFonts w:ascii="Arial" w:hAnsi="Arial" w:cs="Arial"/>
          <w:bCs/>
          <w:sz w:val="20"/>
          <w:szCs w:val="20"/>
          <w:lang w:val="bg-BG"/>
        </w:rPr>
        <w:t>, заяви:</w:t>
      </w:r>
      <w:r>
        <w:rPr>
          <w:rFonts w:ascii="Arial" w:hAnsi="Arial" w:cs="Arial"/>
          <w:bCs/>
          <w:sz w:val="20"/>
          <w:szCs w:val="20"/>
          <w:lang w:val="bg-BG"/>
        </w:rPr>
        <w:t xml:space="preserve"> „</w:t>
      </w:r>
      <w:r w:rsidR="001E6F99">
        <w:rPr>
          <w:rFonts w:ascii="Arial" w:hAnsi="Arial" w:cs="Arial"/>
          <w:bCs/>
          <w:sz w:val="20"/>
          <w:szCs w:val="20"/>
          <w:lang w:val="bg-BG"/>
        </w:rPr>
        <w:t>Н</w:t>
      </w:r>
      <w:r>
        <w:rPr>
          <w:rFonts w:ascii="Arial" w:hAnsi="Arial" w:cs="Arial"/>
          <w:bCs/>
          <w:sz w:val="20"/>
          <w:szCs w:val="20"/>
          <w:lang w:val="bg-BG"/>
        </w:rPr>
        <w:t>ай-нов</w:t>
      </w:r>
      <w:r w:rsidR="001E6F99">
        <w:rPr>
          <w:rFonts w:ascii="Arial" w:hAnsi="Arial" w:cs="Arial"/>
          <w:bCs/>
          <w:sz w:val="20"/>
          <w:szCs w:val="20"/>
          <w:lang w:val="bg-BG"/>
        </w:rPr>
        <w:t>ият</w:t>
      </w:r>
      <w:r>
        <w:rPr>
          <w:rFonts w:ascii="Arial" w:hAnsi="Arial" w:cs="Arial"/>
          <w:bCs/>
          <w:sz w:val="20"/>
          <w:szCs w:val="20"/>
          <w:lang w:val="bg-BG"/>
        </w:rPr>
        <w:t xml:space="preserve"> списък на</w:t>
      </w:r>
      <w:r w:rsidRPr="002F7CFF">
        <w:rPr>
          <w:rFonts w:ascii="Arial" w:hAnsi="Arial" w:cs="Arial"/>
          <w:bCs/>
          <w:sz w:val="20"/>
          <w:szCs w:val="20"/>
          <w:lang w:val="bg-BG"/>
        </w:rPr>
        <w:t xml:space="preserve"> </w:t>
      </w:r>
      <w:r>
        <w:rPr>
          <w:rFonts w:ascii="Arial" w:hAnsi="Arial" w:cs="Arial"/>
          <w:bCs/>
          <w:sz w:val="20"/>
          <w:szCs w:val="20"/>
          <w:lang w:val="bg-BG"/>
        </w:rPr>
        <w:t>„</w:t>
      </w:r>
      <w:r w:rsidRPr="002F7CFF">
        <w:rPr>
          <w:rFonts w:ascii="Arial" w:hAnsi="Arial" w:cs="Arial"/>
          <w:bCs/>
          <w:sz w:val="20"/>
          <w:szCs w:val="20"/>
          <w:lang w:val="bg-BG"/>
        </w:rPr>
        <w:t>7</w:t>
      </w:r>
      <w:r>
        <w:rPr>
          <w:rFonts w:ascii="Arial" w:hAnsi="Arial" w:cs="Arial"/>
          <w:bCs/>
          <w:sz w:val="20"/>
          <w:szCs w:val="20"/>
          <w:lang w:val="bg-BG"/>
        </w:rPr>
        <w:t>-те</w:t>
      </w:r>
      <w:r w:rsidRPr="002F7CFF">
        <w:rPr>
          <w:rFonts w:ascii="Arial" w:hAnsi="Arial" w:cs="Arial"/>
          <w:bCs/>
          <w:sz w:val="20"/>
          <w:szCs w:val="20"/>
          <w:lang w:val="bg-BG"/>
        </w:rPr>
        <w:t xml:space="preserve"> най-застрашени</w:t>
      </w:r>
      <w:r>
        <w:rPr>
          <w:rFonts w:ascii="Arial" w:hAnsi="Arial" w:cs="Arial"/>
          <w:bCs/>
          <w:sz w:val="20"/>
          <w:szCs w:val="20"/>
          <w:lang w:val="bg-BG"/>
        </w:rPr>
        <w:t>“</w:t>
      </w:r>
      <w:r w:rsidRPr="002F7CFF">
        <w:rPr>
          <w:rFonts w:ascii="Arial" w:hAnsi="Arial" w:cs="Arial"/>
          <w:bCs/>
          <w:sz w:val="20"/>
          <w:szCs w:val="20"/>
          <w:lang w:val="bg-BG"/>
        </w:rPr>
        <w:t xml:space="preserve"> се състои от </w:t>
      </w:r>
      <w:r w:rsidR="00C31308">
        <w:rPr>
          <w:rFonts w:ascii="Arial" w:hAnsi="Arial" w:cs="Arial"/>
          <w:bCs/>
          <w:sz w:val="20"/>
          <w:szCs w:val="20"/>
          <w:lang w:val="bg-BG"/>
        </w:rPr>
        <w:t>изключителни</w:t>
      </w:r>
      <w:r w:rsidRPr="002F7CFF">
        <w:rPr>
          <w:rFonts w:ascii="Arial" w:hAnsi="Arial" w:cs="Arial"/>
          <w:bCs/>
          <w:sz w:val="20"/>
          <w:szCs w:val="20"/>
          <w:lang w:val="bg-BG"/>
        </w:rPr>
        <w:t xml:space="preserve"> съкровища на европейското културно наследство, които са в опасност да бъдат изгубени.</w:t>
      </w:r>
      <w:r>
        <w:rPr>
          <w:rFonts w:ascii="Arial" w:hAnsi="Arial" w:cs="Arial"/>
          <w:bCs/>
          <w:sz w:val="20"/>
          <w:szCs w:val="20"/>
          <w:lang w:val="bg-BG"/>
        </w:rPr>
        <w:t xml:space="preserve"> </w:t>
      </w:r>
      <w:r w:rsidR="00AE4512">
        <w:rPr>
          <w:rFonts w:ascii="Arial" w:hAnsi="Arial" w:cs="Arial"/>
          <w:bCs/>
          <w:sz w:val="20"/>
          <w:szCs w:val="20"/>
          <w:lang w:val="bg-BG"/>
        </w:rPr>
        <w:t xml:space="preserve">Хората в </w:t>
      </w:r>
      <w:r w:rsidR="001E6F99">
        <w:rPr>
          <w:rFonts w:ascii="Arial" w:hAnsi="Arial" w:cs="Arial"/>
          <w:bCs/>
          <w:sz w:val="20"/>
          <w:szCs w:val="20"/>
          <w:lang w:val="bg-BG"/>
        </w:rPr>
        <w:t>съответните</w:t>
      </w:r>
      <w:r w:rsidR="00AE4512">
        <w:rPr>
          <w:rFonts w:ascii="Arial" w:hAnsi="Arial" w:cs="Arial"/>
          <w:bCs/>
          <w:sz w:val="20"/>
          <w:szCs w:val="20"/>
          <w:lang w:val="bg-BG"/>
        </w:rPr>
        <w:t xml:space="preserve"> региони </w:t>
      </w:r>
      <w:r w:rsidRPr="002F7CFF">
        <w:rPr>
          <w:rFonts w:ascii="Arial" w:hAnsi="Arial" w:cs="Arial"/>
          <w:bCs/>
          <w:sz w:val="20"/>
          <w:szCs w:val="20"/>
          <w:lang w:val="bg-BG"/>
        </w:rPr>
        <w:t xml:space="preserve">са </w:t>
      </w:r>
      <w:r w:rsidR="002038A1">
        <w:rPr>
          <w:rFonts w:ascii="Arial" w:hAnsi="Arial" w:cs="Arial"/>
          <w:bCs/>
          <w:sz w:val="20"/>
          <w:szCs w:val="20"/>
          <w:lang w:val="bg-BG"/>
        </w:rPr>
        <w:t>силно заинтересовани</w:t>
      </w:r>
      <w:r w:rsidRPr="002F7CFF">
        <w:rPr>
          <w:rFonts w:ascii="Arial" w:hAnsi="Arial" w:cs="Arial"/>
          <w:bCs/>
          <w:sz w:val="20"/>
          <w:szCs w:val="20"/>
          <w:lang w:val="bg-BG"/>
        </w:rPr>
        <w:t xml:space="preserve"> </w:t>
      </w:r>
      <w:r w:rsidR="002038A1">
        <w:rPr>
          <w:rFonts w:ascii="Arial" w:hAnsi="Arial" w:cs="Arial"/>
          <w:bCs/>
          <w:sz w:val="20"/>
          <w:szCs w:val="20"/>
          <w:lang w:val="bg-BG"/>
        </w:rPr>
        <w:t xml:space="preserve">да опазят </w:t>
      </w:r>
      <w:r w:rsidRPr="002F7CFF">
        <w:rPr>
          <w:rFonts w:ascii="Arial" w:hAnsi="Arial" w:cs="Arial"/>
          <w:bCs/>
          <w:sz w:val="20"/>
          <w:szCs w:val="20"/>
          <w:lang w:val="bg-BG"/>
        </w:rPr>
        <w:t xml:space="preserve">тези важни примери </w:t>
      </w:r>
      <w:r w:rsidR="002038A1">
        <w:rPr>
          <w:rFonts w:ascii="Arial" w:hAnsi="Arial" w:cs="Arial"/>
          <w:bCs/>
          <w:sz w:val="20"/>
          <w:szCs w:val="20"/>
          <w:lang w:val="bg-BG"/>
        </w:rPr>
        <w:t>от</w:t>
      </w:r>
      <w:r w:rsidRPr="002F7CFF">
        <w:rPr>
          <w:rFonts w:ascii="Arial" w:hAnsi="Arial" w:cs="Arial"/>
          <w:bCs/>
          <w:sz w:val="20"/>
          <w:szCs w:val="20"/>
          <w:lang w:val="bg-BG"/>
        </w:rPr>
        <w:t xml:space="preserve"> нашето общо наследство, но се нуждаят от по-широка европейска подкрепа.</w:t>
      </w:r>
      <w:r w:rsidR="002038A1">
        <w:rPr>
          <w:rFonts w:ascii="Arial" w:hAnsi="Arial" w:cs="Arial"/>
          <w:bCs/>
          <w:sz w:val="20"/>
          <w:szCs w:val="20"/>
          <w:lang w:val="bg-BG"/>
        </w:rPr>
        <w:t xml:space="preserve"> Затова</w:t>
      </w:r>
      <w:r w:rsidR="002038A1" w:rsidRPr="002038A1">
        <w:rPr>
          <w:rFonts w:ascii="Arial" w:hAnsi="Arial" w:cs="Arial"/>
          <w:bCs/>
          <w:sz w:val="20"/>
          <w:szCs w:val="20"/>
          <w:lang w:val="bg-BG"/>
        </w:rPr>
        <w:t xml:space="preserve"> призовавам местните, регионалните, националните и европейските заинтересовани страни, както </w:t>
      </w:r>
      <w:r w:rsidR="00C31308">
        <w:rPr>
          <w:rFonts w:ascii="Arial" w:hAnsi="Arial" w:cs="Arial"/>
          <w:bCs/>
          <w:sz w:val="20"/>
          <w:szCs w:val="20"/>
          <w:lang w:val="bg-BG"/>
        </w:rPr>
        <w:t>държавни, така и частни</w:t>
      </w:r>
      <w:r w:rsidR="00A21F2C">
        <w:rPr>
          <w:rFonts w:ascii="Arial" w:hAnsi="Arial" w:cs="Arial"/>
          <w:bCs/>
          <w:sz w:val="20"/>
          <w:szCs w:val="20"/>
          <w:lang w:val="bg-BG"/>
        </w:rPr>
        <w:t>,</w:t>
      </w:r>
      <w:r w:rsidR="00C31308">
        <w:rPr>
          <w:rFonts w:ascii="Arial" w:hAnsi="Arial" w:cs="Arial"/>
          <w:bCs/>
          <w:sz w:val="20"/>
          <w:szCs w:val="20"/>
          <w:lang w:val="bg-BG"/>
        </w:rPr>
        <w:t xml:space="preserve"> </w:t>
      </w:r>
      <w:r w:rsidR="002038A1" w:rsidRPr="002038A1">
        <w:rPr>
          <w:rFonts w:ascii="Arial" w:hAnsi="Arial" w:cs="Arial"/>
          <w:bCs/>
          <w:sz w:val="20"/>
          <w:szCs w:val="20"/>
          <w:lang w:val="bg-BG"/>
        </w:rPr>
        <w:t xml:space="preserve">да обединят усилията си, за да осигурят </w:t>
      </w:r>
      <w:r w:rsidR="002038A1">
        <w:rPr>
          <w:rFonts w:ascii="Arial" w:hAnsi="Arial" w:cs="Arial"/>
          <w:bCs/>
          <w:sz w:val="20"/>
          <w:szCs w:val="20"/>
          <w:lang w:val="bg-BG"/>
        </w:rPr>
        <w:t>реално</w:t>
      </w:r>
      <w:r w:rsidR="002038A1" w:rsidRPr="002038A1">
        <w:rPr>
          <w:rFonts w:ascii="Arial" w:hAnsi="Arial" w:cs="Arial"/>
          <w:bCs/>
          <w:sz w:val="20"/>
          <w:szCs w:val="20"/>
          <w:lang w:val="bg-BG"/>
        </w:rPr>
        <w:t xml:space="preserve"> бъдеще за обекти</w:t>
      </w:r>
      <w:r w:rsidR="001E6F99">
        <w:rPr>
          <w:rFonts w:ascii="Arial" w:hAnsi="Arial" w:cs="Arial"/>
          <w:bCs/>
          <w:sz w:val="20"/>
          <w:szCs w:val="20"/>
          <w:lang w:val="bg-BG"/>
        </w:rPr>
        <w:t>те</w:t>
      </w:r>
      <w:r w:rsidR="002038A1" w:rsidRPr="002038A1">
        <w:rPr>
          <w:rFonts w:ascii="Arial" w:hAnsi="Arial" w:cs="Arial"/>
          <w:bCs/>
          <w:sz w:val="20"/>
          <w:szCs w:val="20"/>
          <w:lang w:val="bg-BG"/>
        </w:rPr>
        <w:t>.</w:t>
      </w:r>
    </w:p>
    <w:p w:rsidR="002038A1" w:rsidRDefault="002038A1" w:rsidP="009F322A">
      <w:pPr>
        <w:spacing w:after="0" w:line="240" w:lineRule="auto"/>
        <w:ind w:left="0" w:hanging="2"/>
        <w:jc w:val="both"/>
        <w:rPr>
          <w:rFonts w:ascii="Arial" w:eastAsia="Times New Roman" w:hAnsi="Arial" w:cs="Arial"/>
          <w:sz w:val="20"/>
          <w:szCs w:val="20"/>
          <w:lang w:val="bg-BG" w:eastAsia="pt-PT"/>
        </w:rPr>
      </w:pPr>
    </w:p>
    <w:p w:rsidR="009F322A" w:rsidRPr="002038A1" w:rsidRDefault="002038A1" w:rsidP="009F322A">
      <w:pPr>
        <w:spacing w:after="0" w:line="240" w:lineRule="auto"/>
        <w:ind w:left="0" w:hanging="2"/>
        <w:jc w:val="both"/>
        <w:rPr>
          <w:rFonts w:ascii="Arial" w:eastAsia="Times New Roman" w:hAnsi="Arial" w:cs="Arial"/>
          <w:sz w:val="20"/>
          <w:szCs w:val="20"/>
          <w:lang w:val="bg-BG" w:eastAsia="pt-PT"/>
        </w:rPr>
      </w:pPr>
      <w:r w:rsidRPr="00601EA9">
        <w:rPr>
          <w:rFonts w:ascii="Arial" w:eastAsia="Arial" w:hAnsi="Arial" w:cs="Arial"/>
          <w:b/>
          <w:color w:val="auto"/>
          <w:sz w:val="20"/>
          <w:szCs w:val="20"/>
          <w:lang w:val="bg-BG"/>
        </w:rPr>
        <w:t>Франциско де Паула Коел</w:t>
      </w:r>
      <w:r>
        <w:rPr>
          <w:rFonts w:ascii="Arial" w:eastAsia="Arial" w:hAnsi="Arial" w:cs="Arial"/>
          <w:b/>
          <w:color w:val="auto"/>
          <w:sz w:val="20"/>
          <w:szCs w:val="20"/>
          <w:lang w:val="bg-BG"/>
        </w:rPr>
        <w:t>о</w:t>
      </w:r>
      <w:r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, декан на Института на Европейската инвестиционна банка,</w:t>
      </w:r>
      <w:r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заяви: „</w:t>
      </w:r>
      <w:r w:rsidR="00452D5C">
        <w:rPr>
          <w:rFonts w:ascii="Arial" w:eastAsia="Arial" w:hAnsi="Arial" w:cs="Arial"/>
          <w:color w:val="auto"/>
          <w:sz w:val="20"/>
          <w:szCs w:val="20"/>
          <w:lang w:val="bg-BG"/>
        </w:rPr>
        <w:t>Настоящата</w:t>
      </w:r>
      <w:r w:rsidRPr="002038A1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Европейска година на културното наследство предоставя идеална рамка за стартирането на четвърти</w:t>
      </w:r>
      <w:r w:rsidR="004F6108">
        <w:rPr>
          <w:rFonts w:ascii="Arial" w:eastAsia="Arial" w:hAnsi="Arial" w:cs="Arial"/>
          <w:color w:val="auto"/>
          <w:sz w:val="20"/>
          <w:szCs w:val="20"/>
          <w:lang w:val="bg-BG"/>
        </w:rPr>
        <w:t>я</w:t>
      </w:r>
      <w:r w:rsidRPr="002038A1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списък </w:t>
      </w:r>
      <w:r w:rsidR="00452D5C">
        <w:rPr>
          <w:rFonts w:ascii="Arial" w:eastAsia="Arial" w:hAnsi="Arial" w:cs="Arial"/>
          <w:color w:val="auto"/>
          <w:sz w:val="20"/>
          <w:szCs w:val="20"/>
          <w:lang w:val="bg-BG"/>
        </w:rPr>
        <w:t>на</w:t>
      </w:r>
      <w:r w:rsidRPr="002038A1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</w:t>
      </w:r>
      <w:r w:rsidR="00452D5C">
        <w:rPr>
          <w:rFonts w:ascii="Arial" w:eastAsia="Arial" w:hAnsi="Arial" w:cs="Arial"/>
          <w:color w:val="auto"/>
          <w:sz w:val="20"/>
          <w:szCs w:val="20"/>
          <w:lang w:val="bg-BG"/>
        </w:rPr>
        <w:t>„</w:t>
      </w:r>
      <w:r w:rsidRPr="002038A1">
        <w:rPr>
          <w:rFonts w:ascii="Arial" w:eastAsia="Arial" w:hAnsi="Arial" w:cs="Arial"/>
          <w:color w:val="auto"/>
          <w:sz w:val="20"/>
          <w:szCs w:val="20"/>
          <w:lang w:val="bg-BG"/>
        </w:rPr>
        <w:t>7</w:t>
      </w:r>
      <w:r w:rsidR="00452D5C">
        <w:rPr>
          <w:rFonts w:ascii="Arial" w:eastAsia="Arial" w:hAnsi="Arial" w:cs="Arial"/>
          <w:color w:val="auto"/>
          <w:sz w:val="20"/>
          <w:szCs w:val="20"/>
          <w:lang w:val="bg-BG"/>
        </w:rPr>
        <w:t>-те</w:t>
      </w:r>
      <w:r w:rsidRPr="002038A1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най-застрашени</w:t>
      </w:r>
      <w:r w:rsidR="00452D5C">
        <w:rPr>
          <w:rFonts w:ascii="Arial" w:eastAsia="Arial" w:hAnsi="Arial" w:cs="Arial"/>
          <w:color w:val="auto"/>
          <w:sz w:val="20"/>
          <w:szCs w:val="20"/>
          <w:lang w:val="bg-BG"/>
        </w:rPr>
        <w:t>“ обекта. Актуална</w:t>
      </w:r>
      <w:r w:rsidR="00A21F2C">
        <w:rPr>
          <w:rFonts w:ascii="Arial" w:eastAsia="Arial" w:hAnsi="Arial" w:cs="Arial"/>
          <w:color w:val="auto"/>
          <w:sz w:val="20"/>
          <w:szCs w:val="20"/>
          <w:lang w:val="bg-BG"/>
        </w:rPr>
        <w:t>та</w:t>
      </w:r>
      <w:r w:rsidR="00452D5C" w:rsidRPr="00452D5C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оценка </w:t>
      </w:r>
      <w:r w:rsidR="00452D5C">
        <w:rPr>
          <w:rFonts w:ascii="Arial" w:eastAsia="Arial" w:hAnsi="Arial" w:cs="Arial"/>
          <w:color w:val="auto"/>
          <w:sz w:val="20"/>
          <w:szCs w:val="20"/>
          <w:lang w:val="bg-BG"/>
        </w:rPr>
        <w:t>показа впечатляващ напредък с редица от обектите</w:t>
      </w:r>
      <w:r w:rsidR="004F6108">
        <w:rPr>
          <w:rFonts w:ascii="Arial" w:eastAsia="Arial" w:hAnsi="Arial" w:cs="Arial"/>
          <w:color w:val="auto"/>
          <w:sz w:val="20"/>
          <w:szCs w:val="20"/>
          <w:lang w:val="bg-BG"/>
        </w:rPr>
        <w:t>,</w:t>
      </w:r>
      <w:r w:rsidR="00452D5C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избрани до момента</w:t>
      </w:r>
      <w:r w:rsidR="004F6108">
        <w:rPr>
          <w:rFonts w:ascii="Arial" w:eastAsia="Arial" w:hAnsi="Arial" w:cs="Arial"/>
          <w:color w:val="auto"/>
          <w:sz w:val="20"/>
          <w:szCs w:val="20"/>
          <w:lang w:val="bg-BG"/>
        </w:rPr>
        <w:t>,</w:t>
      </w:r>
      <w:r w:rsidR="00452D5C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и доказа капацитет</w:t>
      </w:r>
      <w:r w:rsidR="001E6F99">
        <w:rPr>
          <w:rFonts w:ascii="Arial" w:eastAsia="Arial" w:hAnsi="Arial" w:cs="Arial"/>
          <w:color w:val="auto"/>
          <w:sz w:val="20"/>
          <w:szCs w:val="20"/>
          <w:lang w:val="bg-BG"/>
        </w:rPr>
        <w:t>а</w:t>
      </w:r>
      <w:r w:rsidR="00452D5C" w:rsidRPr="00452D5C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</w:t>
      </w:r>
      <w:r w:rsidR="00452D5C">
        <w:rPr>
          <w:rFonts w:ascii="Arial" w:eastAsia="Arial" w:hAnsi="Arial" w:cs="Arial"/>
          <w:color w:val="auto"/>
          <w:sz w:val="20"/>
          <w:szCs w:val="20"/>
          <w:lang w:val="bg-BG"/>
        </w:rPr>
        <w:t>на</w:t>
      </w:r>
      <w:r w:rsidR="00452D5C" w:rsidRPr="00452D5C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инвести</w:t>
      </w:r>
      <w:r w:rsidR="00452D5C">
        <w:rPr>
          <w:rFonts w:ascii="Arial" w:eastAsia="Arial" w:hAnsi="Arial" w:cs="Arial"/>
          <w:color w:val="auto"/>
          <w:sz w:val="20"/>
          <w:szCs w:val="20"/>
          <w:lang w:val="bg-BG"/>
        </w:rPr>
        <w:t>циите</w:t>
      </w:r>
      <w:r w:rsidR="00452D5C" w:rsidRPr="00452D5C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в културното наследство</w:t>
      </w:r>
      <w:r w:rsidR="001E6F99">
        <w:rPr>
          <w:rFonts w:ascii="Arial" w:eastAsia="Arial" w:hAnsi="Arial" w:cs="Arial"/>
          <w:color w:val="auto"/>
          <w:sz w:val="20"/>
          <w:szCs w:val="20"/>
          <w:lang w:val="bg-BG"/>
        </w:rPr>
        <w:t>, който</w:t>
      </w:r>
      <w:r w:rsidR="00452D5C" w:rsidRPr="00452D5C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може да генерира многобройни </w:t>
      </w:r>
      <w:r w:rsidR="004F6108">
        <w:rPr>
          <w:rFonts w:ascii="Arial" w:eastAsia="Arial" w:hAnsi="Arial" w:cs="Arial"/>
          <w:color w:val="auto"/>
          <w:sz w:val="20"/>
          <w:szCs w:val="20"/>
          <w:lang w:val="bg-BG"/>
        </w:rPr>
        <w:t>ползи</w:t>
      </w:r>
      <w:r w:rsidR="00452D5C" w:rsidRPr="00452D5C">
        <w:rPr>
          <w:rFonts w:ascii="Arial" w:eastAsia="Arial" w:hAnsi="Arial" w:cs="Arial"/>
          <w:color w:val="auto"/>
          <w:sz w:val="20"/>
          <w:szCs w:val="20"/>
          <w:lang w:val="bg-BG"/>
        </w:rPr>
        <w:t>, особено на социално-икономическ</w:t>
      </w:r>
      <w:r w:rsidR="00864262">
        <w:rPr>
          <w:rFonts w:ascii="Arial" w:eastAsia="Arial" w:hAnsi="Arial" w:cs="Arial"/>
          <w:color w:val="auto"/>
          <w:sz w:val="20"/>
          <w:szCs w:val="20"/>
          <w:lang w:val="bg-BG"/>
        </w:rPr>
        <w:t>о</w:t>
      </w:r>
      <w:r w:rsidR="00452D5C" w:rsidRPr="00452D5C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равнищ</w:t>
      </w:r>
      <w:r w:rsidR="00864262">
        <w:rPr>
          <w:rFonts w:ascii="Arial" w:eastAsia="Arial" w:hAnsi="Arial" w:cs="Arial"/>
          <w:color w:val="auto"/>
          <w:sz w:val="20"/>
          <w:szCs w:val="20"/>
          <w:lang w:val="bg-BG"/>
        </w:rPr>
        <w:t>е</w:t>
      </w:r>
      <w:r w:rsidR="00452D5C" w:rsidRPr="00452D5C">
        <w:rPr>
          <w:rFonts w:ascii="Arial" w:eastAsia="Arial" w:hAnsi="Arial" w:cs="Arial"/>
          <w:color w:val="auto"/>
          <w:sz w:val="20"/>
          <w:szCs w:val="20"/>
          <w:lang w:val="bg-BG"/>
        </w:rPr>
        <w:t>.</w:t>
      </w:r>
      <w:r w:rsidR="004F6108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Затова</w:t>
      </w:r>
      <w:r w:rsidR="004F6108" w:rsidRPr="004F6108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се надяваме, че благодарение на комбин</w:t>
      </w:r>
      <w:r w:rsidR="004F6108">
        <w:rPr>
          <w:rFonts w:ascii="Arial" w:eastAsia="Arial" w:hAnsi="Arial" w:cs="Arial"/>
          <w:color w:val="auto"/>
          <w:sz w:val="20"/>
          <w:szCs w:val="20"/>
          <w:lang w:val="bg-BG"/>
        </w:rPr>
        <w:t>ацията от</w:t>
      </w:r>
      <w:r w:rsidR="004F6108" w:rsidRPr="004F6108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</w:t>
      </w:r>
      <w:r w:rsidR="005475BB">
        <w:rPr>
          <w:rFonts w:ascii="Arial" w:eastAsia="Arial" w:hAnsi="Arial" w:cs="Arial"/>
          <w:color w:val="auto"/>
          <w:sz w:val="20"/>
          <w:szCs w:val="20"/>
          <w:lang w:val="bg-BG"/>
        </w:rPr>
        <w:t>държавна</w:t>
      </w:r>
      <w:r w:rsidR="004F6108" w:rsidRPr="004F6108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и частна подкрепа</w:t>
      </w:r>
      <w:r w:rsidR="004F6108">
        <w:rPr>
          <w:rFonts w:ascii="Arial" w:eastAsia="Arial" w:hAnsi="Arial" w:cs="Arial"/>
          <w:color w:val="auto"/>
          <w:sz w:val="20"/>
          <w:szCs w:val="20"/>
          <w:lang w:val="bg-BG"/>
        </w:rPr>
        <w:t>,</w:t>
      </w:r>
      <w:r w:rsidR="004F6108" w:rsidRPr="004F6108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обектите, включени в нов</w:t>
      </w:r>
      <w:r w:rsidR="004F6108">
        <w:rPr>
          <w:rFonts w:ascii="Arial" w:eastAsia="Arial" w:hAnsi="Arial" w:cs="Arial"/>
          <w:color w:val="auto"/>
          <w:sz w:val="20"/>
          <w:szCs w:val="20"/>
          <w:lang w:val="bg-BG"/>
        </w:rPr>
        <w:t>ия</w:t>
      </w:r>
      <w:r w:rsidR="004F6108" w:rsidRPr="004F6108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списък, ще бъдат</w:t>
      </w:r>
      <w:r w:rsidR="004F6108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сп</w:t>
      </w:r>
      <w:r w:rsidR="00DE72E1">
        <w:rPr>
          <w:rFonts w:ascii="Arial" w:eastAsia="Arial" w:hAnsi="Arial" w:cs="Arial"/>
          <w:color w:val="auto"/>
          <w:sz w:val="20"/>
          <w:szCs w:val="20"/>
          <w:lang w:val="bg-BG"/>
        </w:rPr>
        <w:t>ас</w:t>
      </w:r>
      <w:r w:rsidR="004F6108">
        <w:rPr>
          <w:rFonts w:ascii="Arial" w:eastAsia="Arial" w:hAnsi="Arial" w:cs="Arial"/>
          <w:color w:val="auto"/>
          <w:sz w:val="20"/>
          <w:szCs w:val="20"/>
          <w:lang w:val="bg-BG"/>
        </w:rPr>
        <w:t>ени за бъдещите поколения</w:t>
      </w:r>
      <w:r w:rsidR="004F6108" w:rsidRPr="004F6108">
        <w:rPr>
          <w:rFonts w:ascii="Arial" w:eastAsia="Arial" w:hAnsi="Arial" w:cs="Arial"/>
          <w:color w:val="auto"/>
          <w:sz w:val="20"/>
          <w:szCs w:val="20"/>
          <w:lang w:val="bg-BG"/>
        </w:rPr>
        <w:t>.</w:t>
      </w:r>
      <w:r w:rsidR="004F6108">
        <w:rPr>
          <w:rFonts w:ascii="Arial" w:eastAsia="Arial" w:hAnsi="Arial" w:cs="Arial"/>
          <w:color w:val="auto"/>
          <w:sz w:val="20"/>
          <w:szCs w:val="20"/>
          <w:lang w:val="bg-BG"/>
        </w:rPr>
        <w:t>“</w:t>
      </w:r>
    </w:p>
    <w:p w:rsidR="004F6108" w:rsidRDefault="004F6108" w:rsidP="009F322A">
      <w:pPr>
        <w:spacing w:after="0" w:line="240" w:lineRule="auto"/>
        <w:ind w:left="0" w:hanging="2"/>
        <w:jc w:val="both"/>
        <w:rPr>
          <w:rFonts w:ascii="Arial" w:hAnsi="Arial" w:cs="Arial"/>
          <w:bCs/>
          <w:sz w:val="20"/>
          <w:szCs w:val="20"/>
          <w:lang w:val="bg-BG"/>
        </w:rPr>
      </w:pPr>
    </w:p>
    <w:p w:rsidR="009F322A" w:rsidRPr="004F6108" w:rsidRDefault="004F6108" w:rsidP="009F322A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bCs/>
          <w:sz w:val="20"/>
          <w:szCs w:val="20"/>
          <w:lang w:val="bg-BG"/>
        </w:rPr>
        <w:t>„</w:t>
      </w:r>
      <w:r w:rsidRPr="004F6108">
        <w:rPr>
          <w:rFonts w:ascii="Arial" w:hAnsi="Arial" w:cs="Arial"/>
          <w:bCs/>
          <w:sz w:val="20"/>
          <w:szCs w:val="20"/>
          <w:lang w:val="bg-BG"/>
        </w:rPr>
        <w:t>7-те най-застрашени</w:t>
      </w:r>
      <w:r>
        <w:rPr>
          <w:rFonts w:ascii="Arial" w:hAnsi="Arial" w:cs="Arial"/>
          <w:bCs/>
          <w:sz w:val="20"/>
          <w:szCs w:val="20"/>
          <w:lang w:val="bg-BG"/>
        </w:rPr>
        <w:t>“</w:t>
      </w:r>
      <w:r w:rsidRPr="004F6108">
        <w:rPr>
          <w:rFonts w:ascii="Arial" w:hAnsi="Arial" w:cs="Arial"/>
          <w:bCs/>
          <w:sz w:val="20"/>
          <w:szCs w:val="20"/>
          <w:lang w:val="bg-BG"/>
        </w:rPr>
        <w:t xml:space="preserve"> за 2018 г. бяха избрани от Управителния съвет на</w:t>
      </w:r>
      <w:r>
        <w:rPr>
          <w:rFonts w:ascii="Arial" w:hAnsi="Arial" w:cs="Arial"/>
          <w:bCs/>
          <w:sz w:val="20"/>
          <w:szCs w:val="20"/>
          <w:lang w:val="bg-BG"/>
        </w:rPr>
        <w:t xml:space="preserve"> Европа ностра </w:t>
      </w:r>
      <w:r w:rsidR="00086EBE">
        <w:rPr>
          <w:rFonts w:ascii="Arial" w:hAnsi="Arial" w:cs="Arial"/>
          <w:bCs/>
          <w:sz w:val="20"/>
          <w:szCs w:val="20"/>
          <w:lang w:val="bg-BG"/>
        </w:rPr>
        <w:t>из</w:t>
      </w:r>
      <w:r>
        <w:rPr>
          <w:rFonts w:ascii="Arial" w:hAnsi="Arial" w:cs="Arial"/>
          <w:bCs/>
          <w:sz w:val="20"/>
          <w:szCs w:val="20"/>
          <w:lang w:val="bg-BG"/>
        </w:rPr>
        <w:t>между</w:t>
      </w:r>
      <w:r w:rsidRPr="004F6108">
        <w:rPr>
          <w:rFonts w:ascii="Arial" w:hAnsi="Arial" w:cs="Arial"/>
          <w:bCs/>
          <w:sz w:val="20"/>
          <w:szCs w:val="20"/>
          <w:lang w:val="bg-BG"/>
        </w:rPr>
        <w:t xml:space="preserve"> 12-те </w:t>
      </w:r>
      <w:r>
        <w:rPr>
          <w:rFonts w:ascii="Arial" w:hAnsi="Arial" w:cs="Arial"/>
          <w:bCs/>
          <w:sz w:val="20"/>
          <w:szCs w:val="20"/>
          <w:lang w:val="bg-BG"/>
        </w:rPr>
        <w:t xml:space="preserve">обекта, </w:t>
      </w:r>
      <w:r w:rsidR="00086EBE">
        <w:rPr>
          <w:rFonts w:ascii="Arial" w:hAnsi="Arial" w:cs="Arial"/>
          <w:bCs/>
          <w:sz w:val="20"/>
          <w:szCs w:val="20"/>
          <w:lang w:val="bg-BG"/>
        </w:rPr>
        <w:t>определени</w:t>
      </w:r>
      <w:r w:rsidRPr="004F6108">
        <w:rPr>
          <w:rFonts w:ascii="Arial" w:hAnsi="Arial" w:cs="Arial"/>
          <w:bCs/>
          <w:sz w:val="20"/>
          <w:szCs w:val="20"/>
          <w:lang w:val="bg-BG"/>
        </w:rPr>
        <w:t xml:space="preserve"> от </w:t>
      </w:r>
      <w:r>
        <w:rPr>
          <w:rFonts w:ascii="Arial" w:hAnsi="Arial" w:cs="Arial"/>
          <w:bCs/>
          <w:sz w:val="20"/>
          <w:szCs w:val="20"/>
          <w:lang w:val="bg-BG"/>
        </w:rPr>
        <w:t>екип</w:t>
      </w:r>
      <w:r w:rsidRPr="004F6108">
        <w:rPr>
          <w:rFonts w:ascii="Arial" w:hAnsi="Arial" w:cs="Arial"/>
          <w:bCs/>
          <w:sz w:val="20"/>
          <w:szCs w:val="20"/>
          <w:lang w:val="bg-BG"/>
        </w:rPr>
        <w:t xml:space="preserve"> специалисти</w:t>
      </w:r>
      <w:r>
        <w:rPr>
          <w:rFonts w:ascii="Arial" w:hAnsi="Arial" w:cs="Arial"/>
          <w:bCs/>
          <w:sz w:val="20"/>
          <w:szCs w:val="20"/>
          <w:lang w:val="bg-BG"/>
        </w:rPr>
        <w:t xml:space="preserve"> </w:t>
      </w:r>
      <w:r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по история, археология, архитектура, реставрация, проектно анализиране и финанси</w:t>
      </w:r>
      <w:r>
        <w:rPr>
          <w:rFonts w:ascii="Arial" w:eastAsia="Arial" w:hAnsi="Arial" w:cs="Arial"/>
          <w:color w:val="auto"/>
          <w:sz w:val="20"/>
          <w:szCs w:val="20"/>
          <w:lang w:val="bg-BG"/>
        </w:rPr>
        <w:t>.</w:t>
      </w:r>
      <w:r w:rsidR="00086EBE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</w:t>
      </w:r>
      <w:r w:rsidR="00086EBE" w:rsidRPr="00086EBE">
        <w:rPr>
          <w:rFonts w:ascii="Arial" w:eastAsia="Arial" w:hAnsi="Arial" w:cs="Arial"/>
          <w:color w:val="auto"/>
          <w:sz w:val="20"/>
          <w:szCs w:val="20"/>
          <w:lang w:val="bg-BG"/>
        </w:rPr>
        <w:t>Номинации</w:t>
      </w:r>
      <w:r w:rsidR="00086EBE">
        <w:rPr>
          <w:rFonts w:ascii="Arial" w:eastAsia="Arial" w:hAnsi="Arial" w:cs="Arial"/>
          <w:color w:val="auto"/>
          <w:sz w:val="20"/>
          <w:szCs w:val="20"/>
          <w:lang w:val="bg-BG"/>
        </w:rPr>
        <w:t>те</w:t>
      </w:r>
      <w:r w:rsidR="00086EBE" w:rsidRPr="00086EBE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бяха </w:t>
      </w:r>
      <w:r w:rsidR="00086EBE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направени от </w:t>
      </w:r>
      <w:r w:rsidR="005475BB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неправителствени организации </w:t>
      </w:r>
      <w:r w:rsidR="00086EBE" w:rsidRPr="00086EBE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или </w:t>
      </w:r>
      <w:r w:rsidR="005475BB">
        <w:rPr>
          <w:rFonts w:ascii="Arial" w:eastAsia="Arial" w:hAnsi="Arial" w:cs="Arial"/>
          <w:color w:val="auto"/>
          <w:sz w:val="20"/>
          <w:szCs w:val="20"/>
          <w:lang w:val="bg-BG"/>
        </w:rPr>
        <w:t>от държавни институции</w:t>
      </w:r>
      <w:r w:rsidR="00086EBE" w:rsidRPr="00086EBE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, </w:t>
      </w:r>
      <w:r w:rsidR="005475BB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формиращи </w:t>
      </w:r>
      <w:r w:rsidR="00086EBE" w:rsidRPr="00086EBE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част от </w:t>
      </w:r>
      <w:r w:rsidR="00864262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европейската </w:t>
      </w:r>
      <w:r w:rsidR="00086EBE" w:rsidRPr="00086EBE">
        <w:rPr>
          <w:rFonts w:ascii="Arial" w:eastAsia="Arial" w:hAnsi="Arial" w:cs="Arial"/>
          <w:color w:val="auto"/>
          <w:sz w:val="20"/>
          <w:szCs w:val="20"/>
          <w:lang w:val="bg-BG"/>
        </w:rPr>
        <w:t>мрежа от членове</w:t>
      </w:r>
      <w:r w:rsidR="00DA099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и асоциирани организации</w:t>
      </w:r>
      <w:r w:rsidR="00864262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</w:t>
      </w:r>
      <w:r w:rsidR="00086EBE" w:rsidRPr="00086EBE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на </w:t>
      </w:r>
      <w:r w:rsidR="00DA099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Европа ностра. </w:t>
      </w:r>
    </w:p>
    <w:p w:rsidR="005475BB" w:rsidRDefault="005475BB" w:rsidP="009F322A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bg-BG"/>
        </w:rPr>
      </w:pPr>
    </w:p>
    <w:p w:rsidR="00690077" w:rsidRPr="00690077" w:rsidRDefault="00847B45" w:rsidP="00690077">
      <w:pPr>
        <w:spacing w:after="0" w:line="240" w:lineRule="auto"/>
        <w:ind w:left="0" w:hanging="2"/>
        <w:jc w:val="both"/>
        <w:rPr>
          <w:rFonts w:ascii="Arial" w:hAnsi="Arial" w:cs="Arial"/>
          <w:color w:val="000080"/>
          <w:sz w:val="20"/>
          <w:szCs w:val="20"/>
          <w:u w:val="single"/>
          <w:lang w:val="bg-BG"/>
        </w:rPr>
      </w:pPr>
      <w:hyperlink r:id="rId11" w:history="1">
        <w:r w:rsidR="00690077">
          <w:rPr>
            <w:rStyle w:val="Hyperlink"/>
            <w:rFonts w:ascii="Arial" w:hAnsi="Arial" w:cs="Arial"/>
            <w:sz w:val="20"/>
            <w:szCs w:val="20"/>
            <w:lang w:val="bg-BG"/>
          </w:rPr>
          <w:t>Програмата „7-те най-застрашени</w:t>
        </w:r>
        <w:r w:rsidR="009A4A68">
          <w:rPr>
            <w:rFonts w:ascii="Arial" w:eastAsia="Arial" w:hAnsi="Arial" w:cs="Arial"/>
            <w:color w:val="auto"/>
            <w:sz w:val="20"/>
            <w:szCs w:val="20"/>
            <w:lang w:val="bg-BG"/>
          </w:rPr>
          <w:t>“</w:t>
        </w:r>
      </w:hyperlink>
      <w:r w:rsidR="009A4A68" w:rsidRPr="009A4A68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</w:t>
      </w:r>
      <w:r w:rsidR="009A4A68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е</w:t>
      </w:r>
      <w:r w:rsidR="00690077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основана през януари 2013 г. от Европа ностра с основен партньор Института на Европейската инвестиционна банка. Тя е вдъхновена от подобен успешен проект на американската организация „Национално обединение за историческо съхранение“. „7-те най-застрашени“ не е програма за финансиране. Нейната цел е да бъде катализатор за действие и да </w:t>
      </w:r>
      <w:r w:rsidR="00864262">
        <w:rPr>
          <w:rFonts w:ascii="Arial" w:eastAsia="Arial" w:hAnsi="Arial" w:cs="Arial"/>
          <w:color w:val="auto"/>
          <w:sz w:val="20"/>
          <w:szCs w:val="20"/>
          <w:lang w:val="bg-BG"/>
        </w:rPr>
        <w:t>насърчава</w:t>
      </w:r>
      <w:r w:rsidR="00690077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„силата на добрия пример“. Тя има подкрепата на програмата на ЕС Творческа Европа като част от проекта на Европа ностра „Споделено наследство – споделени ценности“.</w:t>
      </w:r>
    </w:p>
    <w:p w:rsidR="005475BB" w:rsidRPr="005475BB" w:rsidRDefault="005475BB" w:rsidP="009F322A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bg-BG"/>
        </w:rPr>
      </w:pPr>
    </w:p>
    <w:p w:rsidR="005475BB" w:rsidRDefault="005475BB" w:rsidP="009F322A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bg-BG"/>
        </w:rPr>
      </w:pPr>
    </w:p>
    <w:p w:rsidR="005475BB" w:rsidRPr="005475BB" w:rsidRDefault="005475BB" w:rsidP="009F322A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bg-BG"/>
        </w:rPr>
      </w:pPr>
    </w:p>
    <w:p w:rsidR="009F322A" w:rsidRPr="00690077" w:rsidRDefault="009F322A" w:rsidP="009F322A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bg-BG"/>
        </w:rPr>
      </w:pPr>
    </w:p>
    <w:p w:rsidR="009F322A" w:rsidRPr="00690077" w:rsidRDefault="009F322A" w:rsidP="009F322A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bg-BG"/>
        </w:rPr>
      </w:pPr>
    </w:p>
    <w:p w:rsidR="009F322A" w:rsidRPr="00690077" w:rsidRDefault="009F322A" w:rsidP="009F322A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bg-BG"/>
        </w:rPr>
      </w:pPr>
    </w:p>
    <w:p w:rsidR="009F322A" w:rsidRPr="00690077" w:rsidRDefault="009F322A" w:rsidP="009F322A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bg-BG"/>
        </w:rPr>
      </w:pPr>
    </w:p>
    <w:p w:rsidR="001D662C" w:rsidRDefault="00C61098" w:rsidP="00864262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auto"/>
          <w:szCs w:val="22"/>
          <w:lang w:val="bg-BG"/>
        </w:rPr>
      </w:pPr>
      <w:r w:rsidRPr="00CD6DD4">
        <w:rPr>
          <w:rFonts w:ascii="Arial" w:eastAsia="Arial" w:hAnsi="Arial" w:cs="Arial"/>
          <w:b/>
          <w:color w:val="auto"/>
          <w:szCs w:val="22"/>
          <w:lang w:val="bg-BG"/>
        </w:rPr>
        <w:t>Паметникът Бузлуджа, България</w:t>
      </w:r>
    </w:p>
    <w:p w:rsidR="00690077" w:rsidRPr="00CD6DD4" w:rsidRDefault="00690077" w:rsidP="00330359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Cs w:val="22"/>
          <w:lang w:val="bg-BG"/>
        </w:rPr>
      </w:pPr>
    </w:p>
    <w:p w:rsidR="001D662C" w:rsidRPr="00CD6DD4" w:rsidRDefault="001D662C" w:rsidP="00A476F2">
      <w:pPr>
        <w:spacing w:after="0" w:line="240" w:lineRule="auto"/>
        <w:ind w:left="0" w:hanging="2"/>
        <w:rPr>
          <w:rFonts w:ascii="Arial" w:eastAsia="Arial" w:hAnsi="Arial" w:cs="Arial"/>
          <w:color w:val="auto"/>
          <w:szCs w:val="22"/>
          <w:lang w:val="bg-BG"/>
        </w:rPr>
      </w:pPr>
    </w:p>
    <w:p w:rsidR="001D662C" w:rsidRPr="00CD6DD4" w:rsidRDefault="00C61098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  <w:r w:rsidRPr="00CD6DD4">
        <w:rPr>
          <w:rFonts w:ascii="Arial" w:eastAsia="Arial" w:hAnsi="Arial" w:cs="Arial"/>
          <w:color w:val="auto"/>
          <w:sz w:val="20"/>
          <w:szCs w:val="20"/>
          <w:lang w:val="bg-BG"/>
        </w:rPr>
        <w:t>Паметникът Бузлуджа, разположен в планините и в сърцето на България, е внушителен пример за архитектурата от 20-ти век. Той е построен през 1981</w:t>
      </w:r>
      <w:r w:rsidR="008C4CB8" w:rsidRPr="00CD6DD4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</w:t>
      </w:r>
      <w:r w:rsidRPr="00CD6DD4">
        <w:rPr>
          <w:rFonts w:ascii="Arial" w:eastAsia="Arial" w:hAnsi="Arial" w:cs="Arial"/>
          <w:color w:val="auto"/>
          <w:sz w:val="20"/>
          <w:szCs w:val="20"/>
          <w:lang w:val="bg-BG"/>
        </w:rPr>
        <w:t>г. като Дом-паметник на Българската комунистическа партия. Просъществува само 8 години до края на социалистическия режим в България през 1989</w:t>
      </w:r>
      <w:r w:rsidR="008C4CB8" w:rsidRPr="00CD6DD4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</w:t>
      </w:r>
      <w:r w:rsidRPr="00CD6DD4">
        <w:rPr>
          <w:rFonts w:ascii="Arial" w:eastAsia="Arial" w:hAnsi="Arial" w:cs="Arial"/>
          <w:color w:val="auto"/>
          <w:sz w:val="20"/>
          <w:szCs w:val="20"/>
          <w:lang w:val="bg-BG"/>
        </w:rPr>
        <w:t>г. Скоро след това сградата е изоставена и се превръща в жертва на кра</w:t>
      </w:r>
      <w:r w:rsidR="001A066D" w:rsidRPr="00CD6DD4">
        <w:rPr>
          <w:rFonts w:ascii="Arial" w:eastAsia="Arial" w:hAnsi="Arial" w:cs="Arial"/>
          <w:color w:val="auto"/>
          <w:sz w:val="20"/>
          <w:szCs w:val="20"/>
          <w:lang w:val="bg-BG"/>
        </w:rPr>
        <w:t>жби</w:t>
      </w:r>
      <w:r w:rsidRPr="00CD6DD4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, вандализъм и сурови метеорологични условия. Прозорците и покривът са </w:t>
      </w:r>
      <w:r w:rsidR="001E4D2D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силно </w:t>
      </w:r>
      <w:r w:rsidRPr="00CD6DD4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разрушени, излагайки структурата на атмосферните промени целогодишно, включително на силните снеговалежи, типични за местността. </w:t>
      </w:r>
      <w:r w:rsidR="001E4D2D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Отговорните органи не са взели </w:t>
      </w:r>
      <w:r w:rsidRPr="00CD6DD4">
        <w:rPr>
          <w:rFonts w:ascii="Arial" w:eastAsia="Arial" w:hAnsi="Arial" w:cs="Arial"/>
          <w:color w:val="auto"/>
          <w:sz w:val="20"/>
          <w:szCs w:val="20"/>
          <w:lang w:val="bg-BG"/>
        </w:rPr>
        <w:t>никакви мерки за опазването на сградата до този момент.</w:t>
      </w:r>
    </w:p>
    <w:p w:rsidR="001D662C" w:rsidRPr="00CD6DD4" w:rsidRDefault="001D662C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</w:p>
    <w:p w:rsidR="001D662C" w:rsidRPr="00CD6DD4" w:rsidRDefault="00C61098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  <w:r w:rsidRPr="00CD6DD4">
        <w:rPr>
          <w:rFonts w:ascii="Arial" w:eastAsia="Arial" w:hAnsi="Arial" w:cs="Arial"/>
          <w:color w:val="auto"/>
          <w:sz w:val="20"/>
          <w:szCs w:val="20"/>
          <w:lang w:val="bg-BG"/>
        </w:rPr>
        <w:t>Мозайките в паметника покриват площ от над 1000 кв.м. и представят историята на БКП с художествени похвати в стила на социалистическия реализъм.  Мозайките на вътрешния кръг са изработени от смалт, а на външния - от естествени камъни, събрани от реките на България.</w:t>
      </w:r>
    </w:p>
    <w:p w:rsidR="001D662C" w:rsidRPr="00CD6DD4" w:rsidRDefault="001D662C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</w:p>
    <w:p w:rsidR="001D662C" w:rsidRPr="00CD6DD4" w:rsidRDefault="00C61098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  <w:r w:rsidRPr="00CD6DD4">
        <w:rPr>
          <w:rFonts w:ascii="Arial" w:eastAsia="Arial" w:hAnsi="Arial" w:cs="Arial"/>
          <w:color w:val="auto"/>
          <w:sz w:val="20"/>
          <w:szCs w:val="20"/>
          <w:lang w:val="bg-BG"/>
        </w:rPr>
        <w:t>Днес внушителният облик на архитектурата в стил брутализъм, тежката символика и цветните мозайки са силно разрушени, но паметникът привлича нарастващ интерес със своята драматична история, удивителна</w:t>
      </w:r>
      <w:r w:rsidR="006C0B7F" w:rsidRPr="00CD6DD4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архитектура и визия на</w:t>
      </w:r>
      <w:r w:rsidRPr="00CD6DD4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разграбена помпозност.</w:t>
      </w:r>
    </w:p>
    <w:p w:rsidR="001D662C" w:rsidRPr="00CD6DD4" w:rsidRDefault="001D662C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</w:p>
    <w:p w:rsidR="00660971" w:rsidRDefault="00C61098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  <w:r w:rsidRPr="00CD6DD4">
        <w:rPr>
          <w:rFonts w:ascii="Arial" w:eastAsia="Arial" w:hAnsi="Arial" w:cs="Arial"/>
          <w:color w:val="auto"/>
          <w:sz w:val="20"/>
          <w:szCs w:val="20"/>
          <w:lang w:val="bg-BG"/>
        </w:rPr>
        <w:t>Съдбата му е подобна на няколкостотин други паметници, построени по времето на социалистическия режим в България и в целия Източен блок. Най-новото наследство на бившите социалистически страни често е травматично и непознато на широката публика. Затова е очевидно значението на тази сграда на европейско ниво като „място на памет“ (</w:t>
      </w:r>
      <w:r w:rsidRPr="00CD6DD4">
        <w:rPr>
          <w:rFonts w:ascii="Arial" w:eastAsia="Arial" w:hAnsi="Arial" w:cs="Arial"/>
          <w:i/>
          <w:color w:val="auto"/>
          <w:sz w:val="20"/>
          <w:szCs w:val="20"/>
          <w:lang w:val="bg-BG"/>
        </w:rPr>
        <w:t>lieu de mémoire</w:t>
      </w:r>
      <w:r w:rsidRPr="00CD6DD4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). </w:t>
      </w:r>
    </w:p>
    <w:p w:rsidR="00660971" w:rsidRPr="00CD6DD4" w:rsidRDefault="00660971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</w:p>
    <w:p w:rsidR="001D662C" w:rsidRPr="00CD6DD4" w:rsidRDefault="00C61098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  <w:r w:rsidRPr="00CD6DD4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От една страна, когато става въпрос за опазване, паметникът може да се представи и като място на конфликт, защото </w:t>
      </w:r>
      <w:r w:rsidR="008C4CB8" w:rsidRPr="00CD6DD4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въздейства на околната среда, изменяйки </w:t>
      </w:r>
      <w:r w:rsidRPr="00CD6DD4">
        <w:rPr>
          <w:rFonts w:ascii="Arial" w:eastAsia="Arial" w:hAnsi="Arial" w:cs="Arial"/>
          <w:color w:val="auto"/>
          <w:sz w:val="20"/>
          <w:szCs w:val="20"/>
          <w:lang w:val="bg-BG"/>
        </w:rPr>
        <w:t>драстично планинския контекст. Силното идеологическо послание, което се предава от самия мащаб на сградата, какт</w:t>
      </w:r>
      <w:r w:rsidR="008C4CB8" w:rsidRPr="00CD6DD4">
        <w:rPr>
          <w:rFonts w:ascii="Arial" w:eastAsia="Arial" w:hAnsi="Arial" w:cs="Arial"/>
          <w:color w:val="auto"/>
          <w:sz w:val="20"/>
          <w:szCs w:val="20"/>
          <w:lang w:val="bg-BG"/>
        </w:rPr>
        <w:t>о и от символите в нея, поставя</w:t>
      </w:r>
      <w:r w:rsidRPr="00CD6DD4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проблема: как тя може да бъде опазена по начин, който не възхвалява или потвърждава неволно политическа идеология.</w:t>
      </w:r>
    </w:p>
    <w:p w:rsidR="001D662C" w:rsidRPr="00CD6DD4" w:rsidRDefault="001D662C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</w:p>
    <w:p w:rsidR="001D662C" w:rsidRPr="00CD6DD4" w:rsidRDefault="00C61098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  <w:r w:rsidRPr="00CD6DD4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От друга страна, може да се твърди, че оставянето на паметника постепенно да се разруши би било неоценяване на  човешкия труд, положен за построяването, на художествените му качества </w:t>
      </w:r>
      <w:r w:rsidR="007C2A7F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или </w:t>
      </w:r>
      <w:r w:rsidRPr="00CD6DD4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на </w:t>
      </w:r>
      <w:r w:rsidR="007C2A7F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символното му </w:t>
      </w:r>
      <w:r w:rsidRPr="00CD6DD4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значението като </w:t>
      </w:r>
      <w:r w:rsidR="006C0B7F" w:rsidRPr="00CD6DD4">
        <w:rPr>
          <w:rFonts w:ascii="Arial" w:eastAsia="Arial" w:hAnsi="Arial" w:cs="Arial"/>
          <w:color w:val="auto"/>
          <w:sz w:val="20"/>
          <w:szCs w:val="20"/>
          <w:lang w:val="bg-BG"/>
        </w:rPr>
        <w:t>артефакт</w:t>
      </w:r>
      <w:r w:rsidRPr="00CD6DD4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на 45 години социализъм в България.</w:t>
      </w:r>
    </w:p>
    <w:p w:rsidR="001D662C" w:rsidRPr="00CD6DD4" w:rsidRDefault="001D662C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</w:p>
    <w:p w:rsidR="001D662C" w:rsidRPr="00CD6DD4" w:rsidRDefault="006C0B7F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  <w:r w:rsidRPr="00CD6DD4">
        <w:rPr>
          <w:rFonts w:ascii="Arial" w:eastAsia="Arial" w:hAnsi="Arial" w:cs="Arial"/>
          <w:b/>
          <w:color w:val="auto"/>
          <w:sz w:val="20"/>
          <w:szCs w:val="20"/>
          <w:lang w:val="bg-BG"/>
        </w:rPr>
        <w:t>Фондация</w:t>
      </w:r>
      <w:r w:rsidR="00C61098" w:rsidRPr="00CD6DD4">
        <w:rPr>
          <w:rFonts w:ascii="Arial" w:eastAsia="Arial" w:hAnsi="Arial" w:cs="Arial"/>
          <w:b/>
          <w:color w:val="auto"/>
          <w:sz w:val="20"/>
          <w:szCs w:val="20"/>
          <w:lang w:val="bg-BG"/>
        </w:rPr>
        <w:t xml:space="preserve"> „Проект Бузлуджа“</w:t>
      </w:r>
      <w:r w:rsidR="00C61098" w:rsidRPr="00CD6DD4">
        <w:rPr>
          <w:rFonts w:ascii="Arial" w:eastAsia="Arial" w:hAnsi="Arial" w:cs="Arial"/>
          <w:color w:val="auto"/>
          <w:sz w:val="20"/>
          <w:szCs w:val="20"/>
          <w:lang w:val="bg-BG"/>
        </w:rPr>
        <w:t>, която номинира паметника за програмата „</w:t>
      </w:r>
      <w:r w:rsidR="0015479E" w:rsidRPr="00CD6DD4">
        <w:rPr>
          <w:rFonts w:ascii="Arial" w:eastAsia="Arial" w:hAnsi="Arial" w:cs="Arial"/>
          <w:color w:val="auto"/>
          <w:sz w:val="20"/>
          <w:szCs w:val="20"/>
          <w:lang w:val="bg-BG"/>
        </w:rPr>
        <w:t>7-</w:t>
      </w:r>
      <w:r w:rsidR="00C61098" w:rsidRPr="00CD6DD4">
        <w:rPr>
          <w:rFonts w:ascii="Arial" w:eastAsia="Arial" w:hAnsi="Arial" w:cs="Arial"/>
          <w:color w:val="auto"/>
          <w:sz w:val="20"/>
          <w:szCs w:val="20"/>
          <w:lang w:val="bg-BG"/>
        </w:rPr>
        <w:t>те най-застрашени“ 2018, защитава тезата, че като един от шедьоврите на своя период,</w:t>
      </w:r>
      <w:r w:rsidR="0032678A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паметника Бузлуджа</w:t>
      </w:r>
      <w:r w:rsidR="00C61098" w:rsidRPr="00CD6DD4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</w:t>
      </w:r>
      <w:r w:rsidR="007C2A7F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би могъл </w:t>
      </w:r>
      <w:r w:rsidR="00C61098" w:rsidRPr="00CD6DD4">
        <w:rPr>
          <w:rFonts w:ascii="Arial" w:eastAsia="Arial" w:hAnsi="Arial" w:cs="Arial"/>
          <w:color w:val="auto"/>
          <w:sz w:val="20"/>
          <w:szCs w:val="20"/>
          <w:lang w:val="bg-BG"/>
        </w:rPr>
        <w:t>да се превърне в пример за опазване</w:t>
      </w:r>
      <w:r w:rsidR="007C2A7F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и </w:t>
      </w:r>
      <w:r w:rsidR="007E7EBB">
        <w:rPr>
          <w:rFonts w:ascii="Arial" w:eastAsia="Arial" w:hAnsi="Arial" w:cs="Arial"/>
          <w:color w:val="auto"/>
          <w:sz w:val="20"/>
          <w:szCs w:val="20"/>
          <w:lang w:val="bg-BG"/>
        </w:rPr>
        <w:t>преосмисляне</w:t>
      </w:r>
      <w:r w:rsidR="00C61098" w:rsidRPr="00CD6DD4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на подобни обекти на историческо наследство в </w:t>
      </w:r>
      <w:r w:rsidR="007C2A7F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Централна и </w:t>
      </w:r>
      <w:r w:rsidR="00C61098" w:rsidRPr="00CD6DD4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Източна Европа. Като най-приложима дългосрочна стратегия за спасяването на паметника Бузлуджа са предложени консервиране на сградата с цел укрепване и подготвяне за устойчив туризъм. </w:t>
      </w:r>
    </w:p>
    <w:p w:rsidR="001D662C" w:rsidRPr="00CD6DD4" w:rsidRDefault="001D662C" w:rsidP="00A476F2">
      <w:pPr>
        <w:spacing w:after="0" w:line="240" w:lineRule="auto"/>
        <w:ind w:left="0" w:hanging="2"/>
        <w:jc w:val="both"/>
        <w:rPr>
          <w:rFonts w:ascii="Arial" w:eastAsia="Times New Roman" w:hAnsi="Arial" w:cs="Arial"/>
          <w:color w:val="002060"/>
          <w:sz w:val="24"/>
          <w:szCs w:val="24"/>
          <w:lang w:val="bg-BG"/>
        </w:rPr>
      </w:pPr>
    </w:p>
    <w:p w:rsidR="001D662C" w:rsidRPr="00CD6DD4" w:rsidRDefault="001D662C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bg-BG"/>
        </w:rPr>
      </w:pPr>
    </w:p>
    <w:p w:rsidR="001D662C" w:rsidRPr="00CD6DD4" w:rsidRDefault="001D662C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bg-BG"/>
        </w:rPr>
      </w:pPr>
    </w:p>
    <w:p w:rsidR="00690077" w:rsidRPr="00690077" w:rsidRDefault="00690077" w:rsidP="00690077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bg-BG"/>
        </w:rPr>
      </w:pPr>
    </w:p>
    <w:p w:rsidR="00690077" w:rsidRPr="00690077" w:rsidRDefault="00690077" w:rsidP="00690077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bg-BG"/>
        </w:rPr>
      </w:pPr>
    </w:p>
    <w:p w:rsidR="00690077" w:rsidRPr="00CD6DD4" w:rsidRDefault="00690077" w:rsidP="00690077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</w:p>
    <w:tbl>
      <w:tblPr>
        <w:tblStyle w:val="a0"/>
        <w:tblW w:w="10927" w:type="dxa"/>
        <w:tblLayout w:type="fixed"/>
        <w:tblLook w:val="0000" w:firstRow="0" w:lastRow="0" w:firstColumn="0" w:lastColumn="0" w:noHBand="0" w:noVBand="0"/>
      </w:tblPr>
      <w:tblGrid>
        <w:gridCol w:w="5778"/>
        <w:gridCol w:w="5149"/>
      </w:tblGrid>
      <w:tr w:rsidR="00690077" w:rsidRPr="00CD6DD4" w:rsidTr="001618A5">
        <w:tc>
          <w:tcPr>
            <w:tcW w:w="5778" w:type="dxa"/>
          </w:tcPr>
          <w:p w:rsidR="00690077" w:rsidRPr="00CD6DD4" w:rsidRDefault="00690077" w:rsidP="001618A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CD6DD4">
              <w:rPr>
                <w:rFonts w:ascii="Arial" w:eastAsia="Arial" w:hAnsi="Arial" w:cs="Arial"/>
                <w:b/>
                <w:sz w:val="20"/>
                <w:szCs w:val="20"/>
                <w:lang w:val="bg-BG"/>
              </w:rPr>
              <w:t>За контакти:</w:t>
            </w:r>
          </w:p>
          <w:p w:rsidR="00690077" w:rsidRPr="00CD6DD4" w:rsidRDefault="00690077" w:rsidP="001618A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</w:p>
          <w:p w:rsidR="00690077" w:rsidRPr="00CD6DD4" w:rsidRDefault="00690077" w:rsidP="001618A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CD6DD4">
              <w:rPr>
                <w:rFonts w:ascii="Arial" w:eastAsia="Arial" w:hAnsi="Arial" w:cs="Arial"/>
                <w:b/>
                <w:sz w:val="20"/>
                <w:szCs w:val="20"/>
                <w:lang w:val="bg-BG"/>
              </w:rPr>
              <w:t>Европа ностра</w:t>
            </w:r>
          </w:p>
          <w:p w:rsidR="00690077" w:rsidRPr="00CD6DD4" w:rsidRDefault="00690077" w:rsidP="001618A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CD6DD4">
              <w:rPr>
                <w:rFonts w:ascii="Arial" w:eastAsia="Arial" w:hAnsi="Arial" w:cs="Arial"/>
                <w:sz w:val="20"/>
                <w:szCs w:val="20"/>
                <w:lang w:val="bg-BG"/>
              </w:rPr>
              <w:t xml:space="preserve">Йоана Пинейро, </w:t>
            </w:r>
            <w:hyperlink r:id="rId12">
              <w:r w:rsidRPr="00CD6DD4">
                <w:rPr>
                  <w:rFonts w:ascii="Arial" w:eastAsia="Arial" w:hAnsi="Arial" w:cs="Arial"/>
                  <w:color w:val="000080"/>
                  <w:sz w:val="20"/>
                  <w:szCs w:val="20"/>
                  <w:u w:val="single"/>
                  <w:lang w:val="bg-BG"/>
                </w:rPr>
                <w:t>jp@europanostra.org</w:t>
              </w:r>
            </w:hyperlink>
          </w:p>
          <w:p w:rsidR="00690077" w:rsidRPr="00CD6DD4" w:rsidRDefault="00690077" w:rsidP="001618A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CD6DD4">
              <w:rPr>
                <w:rFonts w:ascii="Arial" w:eastAsia="Arial" w:hAnsi="Arial" w:cs="Arial"/>
                <w:sz w:val="20"/>
                <w:szCs w:val="20"/>
                <w:lang w:val="bg-BG"/>
              </w:rPr>
              <w:t>T. +</w:t>
            </w:r>
            <w:r w:rsidRPr="00CD6DD4">
              <w:rPr>
                <w:rFonts w:ascii="Arial" w:eastAsia="Arial" w:hAnsi="Arial" w:cs="Arial"/>
                <w:smallCaps/>
                <w:sz w:val="20"/>
                <w:szCs w:val="20"/>
                <w:lang w:val="bg-BG"/>
              </w:rPr>
              <w:t xml:space="preserve">31 70 302 40 55; M. </w:t>
            </w:r>
            <w:r w:rsidRPr="00CD6DD4">
              <w:rPr>
                <w:rFonts w:ascii="Arial" w:eastAsia="Arial" w:hAnsi="Arial" w:cs="Arial"/>
                <w:sz w:val="20"/>
                <w:szCs w:val="20"/>
                <w:lang w:val="bg-BG"/>
              </w:rPr>
              <w:t>+</w:t>
            </w:r>
            <w:r w:rsidRPr="00CD6DD4">
              <w:rPr>
                <w:rFonts w:ascii="Arial" w:eastAsia="Arial" w:hAnsi="Arial" w:cs="Arial"/>
                <w:smallCaps/>
                <w:sz w:val="20"/>
                <w:szCs w:val="20"/>
                <w:lang w:val="bg-BG"/>
              </w:rPr>
              <w:t>31 6 34 36 59 85</w:t>
            </w:r>
          </w:p>
          <w:p w:rsidR="00690077" w:rsidRPr="00CD6DD4" w:rsidRDefault="00690077" w:rsidP="001618A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CD6DD4">
              <w:rPr>
                <w:rFonts w:ascii="Arial" w:eastAsia="Arial" w:hAnsi="Arial" w:cs="Arial"/>
                <w:b/>
                <w:sz w:val="20"/>
                <w:szCs w:val="20"/>
                <w:lang w:val="bg-BG"/>
              </w:rPr>
              <w:t xml:space="preserve">Институт на Европейската инвестиционна банка </w:t>
            </w:r>
          </w:p>
          <w:p w:rsidR="00690077" w:rsidRPr="00CD6DD4" w:rsidRDefault="00690077" w:rsidP="001618A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CD6DD4">
              <w:rPr>
                <w:rFonts w:ascii="Arial" w:eastAsia="Arial" w:hAnsi="Arial" w:cs="Arial"/>
                <w:sz w:val="20"/>
                <w:szCs w:val="20"/>
                <w:lang w:val="bg-BG"/>
              </w:rPr>
              <w:t xml:space="preserve">Бруно Росиньол, </w:t>
            </w:r>
            <w:hyperlink r:id="rId13">
              <w:r w:rsidRPr="00CD6DD4">
                <w:rPr>
                  <w:rFonts w:ascii="Arial" w:eastAsia="Arial" w:hAnsi="Arial" w:cs="Arial"/>
                  <w:color w:val="000080"/>
                  <w:sz w:val="20"/>
                  <w:szCs w:val="20"/>
                  <w:u w:val="single"/>
                  <w:lang w:val="bg-BG"/>
                </w:rPr>
                <w:t>bruno.rossignol@eib.org</w:t>
              </w:r>
            </w:hyperlink>
          </w:p>
          <w:p w:rsidR="00690077" w:rsidRPr="00CD6DD4" w:rsidRDefault="00690077" w:rsidP="001618A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CD6DD4">
              <w:rPr>
                <w:rFonts w:ascii="Arial" w:eastAsia="Arial" w:hAnsi="Arial" w:cs="Arial"/>
                <w:sz w:val="20"/>
                <w:szCs w:val="20"/>
                <w:lang w:val="bg-BG"/>
              </w:rPr>
              <w:t>T. +352 43 797 07 67; M. +352 62 134 58 62</w:t>
            </w:r>
          </w:p>
          <w:p w:rsidR="00690077" w:rsidRPr="00CD6DD4" w:rsidRDefault="00690077" w:rsidP="001618A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CD6DD4">
              <w:rPr>
                <w:rFonts w:ascii="Arial" w:eastAsia="Arial" w:hAnsi="Arial" w:cs="Arial"/>
                <w:b/>
                <w:sz w:val="20"/>
                <w:szCs w:val="20"/>
                <w:lang w:val="bg-BG"/>
              </w:rPr>
              <w:t xml:space="preserve">Фондация Проект Бузлуджа </w:t>
            </w:r>
          </w:p>
          <w:p w:rsidR="00690077" w:rsidRPr="00CD6DD4" w:rsidRDefault="00690077" w:rsidP="001618A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CD6DD4">
              <w:rPr>
                <w:rFonts w:ascii="Arial" w:eastAsia="Arial" w:hAnsi="Arial" w:cs="Arial"/>
                <w:sz w:val="20"/>
                <w:szCs w:val="20"/>
                <w:lang w:val="bg-BG"/>
              </w:rPr>
              <w:t xml:space="preserve">Арх. Дора Иванова, </w:t>
            </w:r>
            <w:hyperlink r:id="rId14">
              <w:r w:rsidRPr="00CD6DD4">
                <w:rPr>
                  <w:rFonts w:ascii="Arial" w:eastAsia="Arial" w:hAnsi="Arial" w:cs="Arial"/>
                  <w:color w:val="000080"/>
                  <w:sz w:val="20"/>
                  <w:szCs w:val="20"/>
                  <w:u w:val="single"/>
                  <w:lang w:val="bg-BG"/>
                </w:rPr>
                <w:t>buzludzha.project@gmail.com</w:t>
              </w:r>
            </w:hyperlink>
          </w:p>
          <w:p w:rsidR="00690077" w:rsidRPr="00CD6DD4" w:rsidRDefault="00690077" w:rsidP="001618A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CD6DD4">
              <w:rPr>
                <w:rFonts w:ascii="Arial" w:eastAsia="Arial" w:hAnsi="Arial" w:cs="Arial"/>
                <w:sz w:val="20"/>
                <w:szCs w:val="20"/>
                <w:lang w:val="bg-BG"/>
              </w:rPr>
              <w:t>T. +</w:t>
            </w:r>
            <w:r w:rsidRPr="00CD6DD4">
              <w:rPr>
                <w:rFonts w:ascii="Arial" w:eastAsia="Cabin" w:hAnsi="Arial" w:cs="Arial"/>
                <w:sz w:val="20"/>
                <w:szCs w:val="20"/>
                <w:highlight w:val="white"/>
                <w:lang w:val="bg-BG"/>
              </w:rPr>
              <w:t xml:space="preserve"> </w:t>
            </w:r>
            <w:r w:rsidRPr="00CD6DD4">
              <w:rPr>
                <w:rFonts w:ascii="Arial" w:eastAsia="Arial" w:hAnsi="Arial" w:cs="Arial"/>
                <w:sz w:val="20"/>
                <w:szCs w:val="20"/>
                <w:lang w:val="bg-BG"/>
              </w:rPr>
              <w:t>49 17678655515</w:t>
            </w:r>
          </w:p>
          <w:p w:rsidR="00690077" w:rsidRPr="00CD6DD4" w:rsidRDefault="00690077" w:rsidP="001618A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CD6DD4">
              <w:rPr>
                <w:rFonts w:ascii="Arial" w:eastAsia="Arial" w:hAnsi="Arial" w:cs="Arial"/>
                <w:b/>
                <w:smallCaps/>
                <w:sz w:val="20"/>
                <w:szCs w:val="20"/>
                <w:lang w:val="bg-BG"/>
              </w:rPr>
              <w:t xml:space="preserve">   </w:t>
            </w:r>
          </w:p>
        </w:tc>
        <w:tc>
          <w:tcPr>
            <w:tcW w:w="5149" w:type="dxa"/>
          </w:tcPr>
          <w:p w:rsidR="00690077" w:rsidRPr="00CD6DD4" w:rsidRDefault="00690077" w:rsidP="001618A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CD6DD4">
              <w:rPr>
                <w:rFonts w:ascii="Arial" w:eastAsia="Arial" w:hAnsi="Arial" w:cs="Arial"/>
                <w:b/>
                <w:sz w:val="20"/>
                <w:szCs w:val="20"/>
                <w:lang w:val="bg-BG"/>
              </w:rPr>
              <w:t>За повече информация:</w:t>
            </w:r>
          </w:p>
          <w:p w:rsidR="00690077" w:rsidRPr="00CD6DD4" w:rsidRDefault="00690077" w:rsidP="001618A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</w:p>
          <w:p w:rsidR="00690077" w:rsidRPr="00CD6DD4" w:rsidRDefault="00690077" w:rsidP="001618A5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6DD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CD6D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HYPERLINK "http://www.7mostendangered.eu/2018-list</w:instrText>
            </w:r>
          </w:p>
          <w:p w:rsidR="00690077" w:rsidRPr="00CD6DD4" w:rsidRDefault="00690077" w:rsidP="001618A5">
            <w:pPr>
              <w:spacing w:after="0" w:line="240" w:lineRule="auto"/>
              <w:ind w:left="0" w:hanging="2"/>
              <w:jc w:val="both"/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</w:pPr>
            <w:r w:rsidRPr="00CD6DD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" </w:instrText>
            </w:r>
            <w:r w:rsidRPr="00CD6DD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D6DD4"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  <w:t>www.7mostendangered.eu/2018-list</w:t>
            </w:r>
          </w:p>
          <w:p w:rsidR="00690077" w:rsidRPr="00CD6DD4" w:rsidRDefault="00690077" w:rsidP="001618A5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CD6DD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hyperlink r:id="rId15" w:history="1">
              <w:r w:rsidRPr="00CD6DD4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www.europanostra.org</w:t>
              </w:r>
            </w:hyperlink>
          </w:p>
          <w:p w:rsidR="00690077" w:rsidRPr="00CD6DD4" w:rsidRDefault="00690077" w:rsidP="001618A5">
            <w:pPr>
              <w:spacing w:after="0" w:line="240" w:lineRule="auto"/>
              <w:ind w:left="0" w:hanging="2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90077" w:rsidRPr="00CD6DD4" w:rsidRDefault="00847B45" w:rsidP="001618A5">
            <w:pPr>
              <w:spacing w:after="0" w:line="240" w:lineRule="auto"/>
              <w:ind w:left="0" w:hanging="2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hyperlink r:id="rId16" w:history="1">
              <w:r w:rsidR="00690077" w:rsidRPr="00CD6DD4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US"/>
                </w:rPr>
                <w:t>HIGH RESOLUTION PHOTOS</w:t>
              </w:r>
            </w:hyperlink>
          </w:p>
          <w:p w:rsidR="00690077" w:rsidRDefault="00690077" w:rsidP="001618A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</w:p>
          <w:p w:rsidR="00690077" w:rsidRDefault="00847B45" w:rsidP="001618A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hyperlink r:id="rId17" w:history="1">
              <w:r w:rsidR="009A4A68" w:rsidRPr="00215F46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US" w:eastAsia="tr-TR"/>
                </w:rPr>
                <w:t>VIDEO</w:t>
              </w:r>
            </w:hyperlink>
          </w:p>
          <w:p w:rsidR="00690077" w:rsidRPr="00CD6DD4" w:rsidRDefault="00690077" w:rsidP="001618A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</w:p>
          <w:p w:rsidR="00690077" w:rsidRPr="00CD6DD4" w:rsidRDefault="00847B45" w:rsidP="001618A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hyperlink r:id="rId18">
              <w:r w:rsidR="00690077" w:rsidRPr="00CD6DD4">
                <w:rPr>
                  <w:rFonts w:ascii="Arial" w:eastAsia="Arial" w:hAnsi="Arial" w:cs="Arial"/>
                  <w:color w:val="000080"/>
                  <w:sz w:val="20"/>
                  <w:szCs w:val="20"/>
                  <w:u w:val="single"/>
                  <w:lang w:val="bg-BG"/>
                </w:rPr>
                <w:t>www.buzludzha-monument.com/project/</w:t>
              </w:r>
            </w:hyperlink>
            <w:r w:rsidR="00690077" w:rsidRPr="00CD6DD4">
              <w:rPr>
                <w:rFonts w:ascii="Arial" w:eastAsia="Arial" w:hAnsi="Arial" w:cs="Arial"/>
                <w:sz w:val="20"/>
                <w:szCs w:val="20"/>
                <w:lang w:val="bg-BG"/>
              </w:rPr>
              <w:t xml:space="preserve"> </w:t>
            </w:r>
          </w:p>
          <w:p w:rsidR="00690077" w:rsidRPr="00CD6DD4" w:rsidRDefault="00690077" w:rsidP="001618A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FF"/>
                <w:sz w:val="20"/>
                <w:szCs w:val="20"/>
                <w:lang w:val="bg-BG"/>
              </w:rPr>
            </w:pPr>
          </w:p>
          <w:p w:rsidR="00690077" w:rsidRPr="00CD6DD4" w:rsidRDefault="00690077" w:rsidP="001618A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FF"/>
                <w:sz w:val="20"/>
                <w:szCs w:val="20"/>
                <w:lang w:val="bg-BG"/>
              </w:rPr>
            </w:pPr>
          </w:p>
          <w:p w:rsidR="00690077" w:rsidRPr="00CD6DD4" w:rsidRDefault="00690077" w:rsidP="001618A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FF"/>
                <w:sz w:val="20"/>
                <w:szCs w:val="20"/>
                <w:lang w:val="bg-BG"/>
              </w:rPr>
            </w:pPr>
          </w:p>
          <w:p w:rsidR="00690077" w:rsidRPr="00CD6DD4" w:rsidRDefault="00690077" w:rsidP="001618A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FF"/>
                <w:sz w:val="20"/>
                <w:szCs w:val="20"/>
                <w:lang w:val="bg-BG"/>
              </w:rPr>
            </w:pPr>
          </w:p>
        </w:tc>
      </w:tr>
    </w:tbl>
    <w:p w:rsidR="00690077" w:rsidRDefault="00690077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lang w:val="bg-BG"/>
        </w:rPr>
      </w:pPr>
    </w:p>
    <w:p w:rsidR="00690077" w:rsidRDefault="00690077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lang w:val="bg-BG"/>
        </w:rPr>
      </w:pPr>
    </w:p>
    <w:p w:rsidR="00690077" w:rsidRDefault="00690077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lang w:val="bg-BG"/>
        </w:rPr>
      </w:pPr>
    </w:p>
    <w:p w:rsidR="00690077" w:rsidRDefault="00690077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lang w:val="bg-BG"/>
        </w:rPr>
      </w:pPr>
    </w:p>
    <w:p w:rsidR="00690077" w:rsidRDefault="00690077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lang w:val="bg-BG"/>
        </w:rPr>
      </w:pPr>
    </w:p>
    <w:p w:rsidR="00690077" w:rsidRDefault="00690077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lang w:val="bg-BG"/>
        </w:rPr>
      </w:pPr>
    </w:p>
    <w:p w:rsidR="00690077" w:rsidRDefault="00690077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lang w:val="bg-BG"/>
        </w:rPr>
      </w:pPr>
    </w:p>
    <w:p w:rsidR="001D662C" w:rsidRPr="00CD6DD4" w:rsidRDefault="00C61098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lang w:val="bg-BG"/>
        </w:rPr>
      </w:pPr>
      <w:r w:rsidRPr="00CD6DD4">
        <w:rPr>
          <w:rFonts w:ascii="Arial" w:eastAsia="Arial" w:hAnsi="Arial" w:cs="Arial"/>
          <w:b/>
          <w:lang w:val="bg-BG"/>
        </w:rPr>
        <w:t>Допълнителна информация</w:t>
      </w:r>
    </w:p>
    <w:p w:rsidR="001D662C" w:rsidRPr="00CD6DD4" w:rsidRDefault="001D662C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lang w:val="bg-BG"/>
        </w:rPr>
      </w:pPr>
    </w:p>
    <w:p w:rsidR="001D662C" w:rsidRPr="00CD6DD4" w:rsidRDefault="001D662C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lang w:val="bg-BG"/>
        </w:rPr>
      </w:pPr>
    </w:p>
    <w:p w:rsidR="001D662C" w:rsidRPr="00CD6DD4" w:rsidRDefault="00847B45" w:rsidP="00A476F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bg-BG"/>
        </w:rPr>
      </w:pPr>
      <w:hyperlink r:id="rId19">
        <w:r w:rsidR="00C61098" w:rsidRPr="00CD6DD4">
          <w:rPr>
            <w:rFonts w:ascii="Arial" w:eastAsia="Arial" w:hAnsi="Arial" w:cs="Arial"/>
            <w:color w:val="000080"/>
            <w:sz w:val="20"/>
            <w:szCs w:val="20"/>
            <w:u w:val="single"/>
            <w:lang w:val="bg-BG"/>
          </w:rPr>
          <w:t>Европа ностра</w:t>
        </w:r>
      </w:hyperlink>
      <w:r w:rsidR="00C61098" w:rsidRPr="00CD6DD4">
        <w:rPr>
          <w:rFonts w:ascii="Arial" w:eastAsia="Arial" w:hAnsi="Arial" w:cs="Arial"/>
          <w:sz w:val="20"/>
          <w:szCs w:val="20"/>
          <w:lang w:val="bg-BG"/>
        </w:rPr>
        <w:t xml:space="preserve"> е паневропейска федерация от неправителствени организации за културно наследство</w:t>
      </w:r>
      <w:r w:rsidR="00823C4C">
        <w:rPr>
          <w:rFonts w:ascii="Arial" w:eastAsia="Arial" w:hAnsi="Arial" w:cs="Arial"/>
          <w:sz w:val="20"/>
          <w:szCs w:val="20"/>
          <w:lang w:val="bg-BG"/>
        </w:rPr>
        <w:t>. Тя</w:t>
      </w:r>
      <w:r w:rsidR="00C61098" w:rsidRPr="00CD6DD4">
        <w:rPr>
          <w:rFonts w:ascii="Arial" w:eastAsia="Arial" w:hAnsi="Arial" w:cs="Arial"/>
          <w:sz w:val="20"/>
          <w:szCs w:val="20"/>
          <w:lang w:val="bg-BG"/>
        </w:rPr>
        <w:t xml:space="preserve"> е подкрепена от широка мрежа от държавни органи, частни компании и физически лица. Организацията, представена в над 40 страни в Европа, е гласът на гражданското общество и е ангажирана с опазването и популяризирането на културното и природното наследство на Европа. Основана през 1963 г., днес тя е призната за най-представителната общност за културно наследство в Европа. Световноизвестният оперен певец Пласидо Доминго е президентът на организацията.</w:t>
      </w:r>
    </w:p>
    <w:p w:rsidR="001D662C" w:rsidRPr="00CD6DD4" w:rsidRDefault="00C61098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bg-BG"/>
        </w:rPr>
      </w:pPr>
      <w:r w:rsidRPr="00CD6DD4">
        <w:rPr>
          <w:rFonts w:ascii="Arial" w:eastAsia="Arial" w:hAnsi="Arial" w:cs="Arial"/>
          <w:sz w:val="20"/>
          <w:szCs w:val="20"/>
          <w:lang w:val="bg-BG"/>
        </w:rPr>
        <w:t xml:space="preserve">Европа ностра се бори за опазването на застрашени паметници, места и пейзажи в Европа, в частност чрез </w:t>
      </w:r>
      <w:hyperlink r:id="rId20">
        <w:r w:rsidR="0015479E" w:rsidRPr="00CD6DD4">
          <w:rPr>
            <w:rFonts w:ascii="Arial" w:eastAsia="Arial" w:hAnsi="Arial" w:cs="Arial"/>
            <w:color w:val="000080"/>
            <w:sz w:val="20"/>
            <w:szCs w:val="20"/>
            <w:u w:val="single"/>
            <w:lang w:val="bg-BG"/>
          </w:rPr>
          <w:t>програмата "7-те най-застрашени"</w:t>
        </w:r>
      </w:hyperlink>
      <w:r w:rsidRPr="00CD6DD4">
        <w:rPr>
          <w:rFonts w:ascii="Arial" w:eastAsia="Arial" w:hAnsi="Arial" w:cs="Arial"/>
          <w:sz w:val="20"/>
          <w:szCs w:val="20"/>
          <w:lang w:val="bg-BG"/>
        </w:rPr>
        <w:t xml:space="preserve">. </w:t>
      </w:r>
      <w:r w:rsidR="00A941AD" w:rsidRPr="00CD6DD4">
        <w:rPr>
          <w:rFonts w:ascii="Arial" w:eastAsia="Arial" w:hAnsi="Arial" w:cs="Arial"/>
          <w:sz w:val="20"/>
          <w:szCs w:val="20"/>
          <w:lang w:val="bg-BG"/>
        </w:rPr>
        <w:t>Организацията</w:t>
      </w:r>
      <w:r w:rsidRPr="00CD6DD4">
        <w:rPr>
          <w:rFonts w:ascii="Arial" w:eastAsia="Arial" w:hAnsi="Arial" w:cs="Arial"/>
          <w:sz w:val="20"/>
          <w:szCs w:val="20"/>
          <w:lang w:val="bg-BG"/>
        </w:rPr>
        <w:t xml:space="preserve"> отбелязва отлични постижения чрез Наградите на ЕС за</w:t>
      </w:r>
      <w:r w:rsidR="00A941AD" w:rsidRPr="00CD6DD4">
        <w:rPr>
          <w:rFonts w:ascii="Arial" w:eastAsia="Arial" w:hAnsi="Arial" w:cs="Arial"/>
          <w:sz w:val="20"/>
          <w:szCs w:val="20"/>
          <w:lang w:val="bg-BG"/>
        </w:rPr>
        <w:t xml:space="preserve"> културно наследство / Награди</w:t>
      </w:r>
      <w:r w:rsidRPr="00CD6DD4">
        <w:rPr>
          <w:rFonts w:ascii="Arial" w:eastAsia="Arial" w:hAnsi="Arial" w:cs="Arial"/>
          <w:sz w:val="20"/>
          <w:szCs w:val="20"/>
          <w:lang w:val="bg-BG"/>
        </w:rPr>
        <w:t xml:space="preserve"> на Европа ностра. Също така допринася за формулирането и изпълнението на европейските стратегии и политики свързани с културното наследство чрез структуриран диалог с европейските институции</w:t>
      </w:r>
      <w:r w:rsidR="00A941AD" w:rsidRPr="00CD6DD4">
        <w:rPr>
          <w:rFonts w:ascii="Arial" w:eastAsia="Arial" w:hAnsi="Arial" w:cs="Arial"/>
          <w:sz w:val="20"/>
          <w:szCs w:val="20"/>
          <w:lang w:val="bg-BG"/>
        </w:rPr>
        <w:t xml:space="preserve"> </w:t>
      </w:r>
      <w:r w:rsidRPr="00CD6DD4">
        <w:rPr>
          <w:rFonts w:ascii="Arial" w:eastAsia="Arial" w:hAnsi="Arial" w:cs="Arial"/>
          <w:sz w:val="20"/>
          <w:szCs w:val="20"/>
          <w:lang w:val="bg-BG"/>
        </w:rPr>
        <w:t xml:space="preserve">и </w:t>
      </w:r>
      <w:r w:rsidR="00A941AD" w:rsidRPr="00CD6DD4">
        <w:rPr>
          <w:rFonts w:ascii="Arial" w:eastAsia="Arial" w:hAnsi="Arial" w:cs="Arial"/>
          <w:sz w:val="20"/>
          <w:szCs w:val="20"/>
          <w:lang w:val="bg-BG"/>
        </w:rPr>
        <w:t xml:space="preserve">чрез </w:t>
      </w:r>
      <w:r w:rsidRPr="00CD6DD4">
        <w:rPr>
          <w:rFonts w:ascii="Arial" w:eastAsia="Arial" w:hAnsi="Arial" w:cs="Arial"/>
          <w:sz w:val="20"/>
          <w:szCs w:val="20"/>
          <w:lang w:val="bg-BG"/>
        </w:rPr>
        <w:t xml:space="preserve">координацията </w:t>
      </w:r>
      <w:r w:rsidR="00A941AD" w:rsidRPr="00CD6DD4">
        <w:rPr>
          <w:rFonts w:ascii="Arial" w:eastAsia="Arial" w:hAnsi="Arial" w:cs="Arial"/>
          <w:sz w:val="20"/>
          <w:szCs w:val="20"/>
          <w:lang w:val="bg-BG"/>
        </w:rPr>
        <w:t>с</w:t>
      </w:r>
      <w:r w:rsidRPr="00CD6DD4">
        <w:rPr>
          <w:rFonts w:ascii="Arial" w:eastAsia="Arial" w:hAnsi="Arial" w:cs="Arial"/>
          <w:sz w:val="20"/>
          <w:szCs w:val="20"/>
          <w:lang w:val="bg-BG"/>
        </w:rPr>
        <w:t xml:space="preserve"> Алианса за европейско културно наследство 3.3. Европа ностра силно популяризира и активно допринася за </w:t>
      </w:r>
      <w:hyperlink r:id="rId21">
        <w:r w:rsidRPr="00CD6DD4">
          <w:rPr>
            <w:rFonts w:ascii="Arial" w:eastAsia="Arial" w:hAnsi="Arial" w:cs="Arial"/>
            <w:color w:val="000080"/>
            <w:sz w:val="20"/>
            <w:szCs w:val="20"/>
            <w:u w:val="single"/>
            <w:lang w:val="bg-BG"/>
          </w:rPr>
          <w:t>Европейската година на културното наследство</w:t>
        </w:r>
      </w:hyperlink>
      <w:r w:rsidRPr="00CD6DD4">
        <w:rPr>
          <w:rFonts w:ascii="Arial" w:eastAsia="Arial" w:hAnsi="Arial" w:cs="Arial"/>
          <w:sz w:val="20"/>
          <w:szCs w:val="20"/>
          <w:lang w:val="bg-BG"/>
        </w:rPr>
        <w:t xml:space="preserve"> 2018.</w:t>
      </w:r>
    </w:p>
    <w:p w:rsidR="001D662C" w:rsidRPr="00CD6DD4" w:rsidRDefault="001D662C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bg-BG"/>
        </w:rPr>
      </w:pPr>
    </w:p>
    <w:p w:rsidR="001D662C" w:rsidRPr="00CD6DD4" w:rsidRDefault="00847B45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bg-BG"/>
        </w:rPr>
      </w:pPr>
      <w:hyperlink r:id="rId22">
        <w:r w:rsidR="00C61098" w:rsidRPr="00CD6DD4">
          <w:rPr>
            <w:rFonts w:ascii="Arial" w:eastAsia="Arial" w:hAnsi="Arial" w:cs="Arial"/>
            <w:color w:val="000080"/>
            <w:sz w:val="20"/>
            <w:szCs w:val="20"/>
            <w:u w:val="single"/>
            <w:lang w:val="bg-BG"/>
          </w:rPr>
          <w:t>Институтът на Европейската инвестиционна банка</w:t>
        </w:r>
      </w:hyperlink>
      <w:r w:rsidR="00C61098" w:rsidRPr="00CD6DD4">
        <w:rPr>
          <w:rFonts w:ascii="Arial" w:eastAsia="Arial" w:hAnsi="Arial" w:cs="Arial"/>
          <w:sz w:val="20"/>
          <w:szCs w:val="20"/>
          <w:lang w:val="bg-BG"/>
        </w:rPr>
        <w:t xml:space="preserve"> (ИЕИБ) е създаден в рамките на Групата на ЕИБ (Европейска инвестиционна банка и Европейски инвестиционен фонд) за популяризиране и подкрепа на социални, културни и академични инициативи с европейски заинтересовани страни и широката общественост. Той е основен стълб на общественото и гражданско участие в Групата на ЕИБ. За повече информация </w:t>
      </w:r>
      <w:hyperlink r:id="rId23">
        <w:r w:rsidR="00C61098" w:rsidRPr="00CD6DD4">
          <w:rPr>
            <w:rFonts w:ascii="Arial" w:eastAsia="Arial" w:hAnsi="Arial" w:cs="Arial"/>
            <w:color w:val="000080"/>
            <w:sz w:val="20"/>
            <w:szCs w:val="20"/>
            <w:u w:val="single"/>
            <w:lang w:val="bg-BG"/>
          </w:rPr>
          <w:t>http://institute.eib.org</w:t>
        </w:r>
      </w:hyperlink>
    </w:p>
    <w:p w:rsidR="001D662C" w:rsidRPr="00CD6DD4" w:rsidRDefault="001D662C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bg-BG"/>
        </w:rPr>
      </w:pPr>
    </w:p>
    <w:p w:rsidR="001D662C" w:rsidRPr="00CD6DD4" w:rsidRDefault="00847B45" w:rsidP="00A476F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bg-BG"/>
        </w:rPr>
      </w:pPr>
      <w:hyperlink r:id="rId24">
        <w:r w:rsidR="00C61098" w:rsidRPr="00660971">
          <w:rPr>
            <w:rFonts w:ascii="Arial" w:eastAsia="Arial" w:hAnsi="Arial" w:cs="Arial"/>
            <w:color w:val="000080"/>
            <w:sz w:val="20"/>
            <w:szCs w:val="20"/>
            <w:u w:val="single"/>
            <w:lang w:val="bg-BG"/>
          </w:rPr>
          <w:t>Творческа Европа</w:t>
        </w:r>
      </w:hyperlink>
      <w:r w:rsidR="00C61098" w:rsidRPr="00CD6DD4">
        <w:rPr>
          <w:rFonts w:ascii="Arial" w:eastAsia="Arial" w:hAnsi="Arial" w:cs="Arial"/>
          <w:sz w:val="20"/>
          <w:szCs w:val="20"/>
          <w:lang w:val="bg-BG"/>
        </w:rPr>
        <w:t xml:space="preserve"> е програмата на ЕС, която подкрепя сферите на култура и творчество, като им дава възможност да увеличат приноса си за работни места и растеж. С бюджет от 1,46 милиарда евро за периода 2014-2020 г. тя подкрепя организации в областта на културното наследство, сценичното изкуство, изобразителното изкуство, интердисциплинарното изкуство, издателската дейност, филмите, телевизията, музиката и видеоигрите, както и десетки хиляди творци и професионалисти в сферата на културата и </w:t>
      </w:r>
      <w:r w:rsidR="00A476F2" w:rsidRPr="00CD6DD4">
        <w:rPr>
          <w:rFonts w:ascii="Arial" w:eastAsia="Arial" w:hAnsi="Arial" w:cs="Arial"/>
          <w:sz w:val="20"/>
          <w:szCs w:val="20"/>
          <w:lang w:val="bg-BG"/>
        </w:rPr>
        <w:t>аудиовизуалните</w:t>
      </w:r>
      <w:r w:rsidR="00C61098" w:rsidRPr="00CD6DD4">
        <w:rPr>
          <w:rFonts w:ascii="Arial" w:eastAsia="Arial" w:hAnsi="Arial" w:cs="Arial"/>
          <w:sz w:val="20"/>
          <w:szCs w:val="20"/>
          <w:lang w:val="bg-BG"/>
        </w:rPr>
        <w:t xml:space="preserve"> изкуства. Финансирането им позволява да работят в цяла Европа, да достигнат до нова аудитория и да развият уменията, необходими в дигиталната ера.</w:t>
      </w:r>
    </w:p>
    <w:p w:rsidR="001D662C" w:rsidRPr="00CD6DD4" w:rsidRDefault="001D662C" w:rsidP="00A476F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bg-BG"/>
        </w:rPr>
      </w:pPr>
    </w:p>
    <w:p w:rsidR="001D662C" w:rsidRPr="00CD6DD4" w:rsidRDefault="001D662C" w:rsidP="001D662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bg-BG"/>
        </w:rPr>
      </w:pPr>
    </w:p>
    <w:sectPr w:rsidR="001D662C" w:rsidRPr="00CD6DD4" w:rsidSect="009F322A">
      <w:pgSz w:w="11906" w:h="16838"/>
      <w:pgMar w:top="284" w:right="1008" w:bottom="432" w:left="1008" w:header="706" w:footer="706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b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B181B"/>
    <w:multiLevelType w:val="multilevel"/>
    <w:tmpl w:val="EA0C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2C"/>
    <w:rsid w:val="00027F05"/>
    <w:rsid w:val="00032F78"/>
    <w:rsid w:val="00086EBE"/>
    <w:rsid w:val="00132B8F"/>
    <w:rsid w:val="00151FAA"/>
    <w:rsid w:val="0015479E"/>
    <w:rsid w:val="001A066D"/>
    <w:rsid w:val="001D662C"/>
    <w:rsid w:val="001E4D2D"/>
    <w:rsid w:val="001E6F99"/>
    <w:rsid w:val="002001A3"/>
    <w:rsid w:val="002038A1"/>
    <w:rsid w:val="002C14EE"/>
    <w:rsid w:val="002F7CFF"/>
    <w:rsid w:val="00314995"/>
    <w:rsid w:val="0032678A"/>
    <w:rsid w:val="00330359"/>
    <w:rsid w:val="0040226B"/>
    <w:rsid w:val="004041F0"/>
    <w:rsid w:val="00407C09"/>
    <w:rsid w:val="00452D5C"/>
    <w:rsid w:val="0045516E"/>
    <w:rsid w:val="004F6108"/>
    <w:rsid w:val="004F652C"/>
    <w:rsid w:val="005475BB"/>
    <w:rsid w:val="00601EA9"/>
    <w:rsid w:val="00660971"/>
    <w:rsid w:val="00660C5A"/>
    <w:rsid w:val="00690077"/>
    <w:rsid w:val="00697F2B"/>
    <w:rsid w:val="006C0B7F"/>
    <w:rsid w:val="006F0D09"/>
    <w:rsid w:val="00704F2A"/>
    <w:rsid w:val="007C2A7F"/>
    <w:rsid w:val="007E7EBB"/>
    <w:rsid w:val="007F19F7"/>
    <w:rsid w:val="00823C4C"/>
    <w:rsid w:val="00847B45"/>
    <w:rsid w:val="00856CC8"/>
    <w:rsid w:val="00864262"/>
    <w:rsid w:val="008C4CB8"/>
    <w:rsid w:val="00944BA7"/>
    <w:rsid w:val="009830C5"/>
    <w:rsid w:val="009A4A68"/>
    <w:rsid w:val="009F322A"/>
    <w:rsid w:val="00A03A04"/>
    <w:rsid w:val="00A21F2C"/>
    <w:rsid w:val="00A476F2"/>
    <w:rsid w:val="00A84FB8"/>
    <w:rsid w:val="00A941AD"/>
    <w:rsid w:val="00AE4512"/>
    <w:rsid w:val="00AE7844"/>
    <w:rsid w:val="00BD5C52"/>
    <w:rsid w:val="00C31308"/>
    <w:rsid w:val="00C61098"/>
    <w:rsid w:val="00CD0071"/>
    <w:rsid w:val="00CD6DD4"/>
    <w:rsid w:val="00D174E3"/>
    <w:rsid w:val="00D80DB1"/>
    <w:rsid w:val="00DA0999"/>
    <w:rsid w:val="00DB4ED0"/>
    <w:rsid w:val="00DE72E1"/>
    <w:rsid w:val="00E1460F"/>
    <w:rsid w:val="00E20299"/>
    <w:rsid w:val="00E875D8"/>
    <w:rsid w:val="00E957C9"/>
    <w:rsid w:val="00F105AD"/>
    <w:rsid w:val="00FA324E"/>
    <w:rsid w:val="00FD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2E28B-25A6-4B50-ACFF-1F90D88E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rebuchet MS"/>
        <w:color w:val="000000"/>
        <w:sz w:val="22"/>
        <w:szCs w:val="22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ind w:leftChars="-1" w:left="-1" w:hangingChars="1" w:hanging="1"/>
      <w:textDirection w:val="btLr"/>
      <w:textAlignment w:val="top"/>
      <w:outlineLvl w:val="0"/>
    </w:pPr>
    <w:rPr>
      <w:rFonts w:eastAsia="Calibri"/>
      <w:position w:val="-1"/>
      <w:szCs w:val="16"/>
      <w:lang w:val="nl-NL" w:eastAsia="ar-SA"/>
    </w:rPr>
  </w:style>
  <w:style w:type="paragraph" w:styleId="Heading1">
    <w:name w:val="heading 1"/>
    <w:basedOn w:val="Normal"/>
    <w:next w:val="Normal"/>
    <w:pPr>
      <w:keepNext/>
      <w:tabs>
        <w:tab w:val="num" w:pos="720"/>
      </w:tabs>
      <w:spacing w:after="0" w:line="240" w:lineRule="auto"/>
    </w:pPr>
    <w:rPr>
      <w:rFonts w:ascii="Gill Sans MT" w:eastAsia="Times New Roman" w:hAnsi="Gill Sans MT"/>
      <w:b/>
      <w:bCs/>
      <w:color w:val="FFFFFF"/>
      <w:sz w:val="18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Standaardalinea-lettertype1">
    <w:name w:val="Standaardalinea-lettertyp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Calibri" w:hAnsi="Symbol" w:cs="Calibri-Bold"/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CharChar1">
    <w:name w:val="Char Char1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character" w:customStyle="1" w:styleId="CharChar">
    <w:name w:val="Char Char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character" w:customStyle="1" w:styleId="CharChar2">
    <w:name w:val="Char Char2"/>
    <w:rPr>
      <w:rFonts w:ascii="Gill Sans MT" w:eastAsia="Times New Roman" w:hAnsi="Gill Sans MT"/>
      <w:b/>
      <w:bCs/>
      <w:color w:val="FFFFFF"/>
      <w:w w:val="100"/>
      <w:position w:val="-1"/>
      <w:sz w:val="18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Opsommingstekens">
    <w:name w:val="Opsommingsteken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ijschrift2">
    <w:name w:val="Bijschrift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</w:rPr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Default">
    <w:name w:val="Default"/>
    <w:basedOn w:val="Normal"/>
    <w:pPr>
      <w:autoSpaceDE w:val="0"/>
      <w:spacing w:after="0" w:line="200" w:lineRule="atLeast"/>
    </w:pPr>
    <w:rPr>
      <w:rFonts w:ascii="Arial" w:eastAsia="Arial" w:hAnsi="Arial" w:cs="Arial"/>
      <w:sz w:val="24"/>
      <w:szCs w:val="24"/>
      <w:lang w:eastAsia="hi-IN" w:bidi="hi-IN"/>
    </w:rPr>
  </w:style>
  <w:style w:type="table" w:styleId="TableGrid">
    <w:name w:val="Table Grid"/>
    <w:basedOn w:val="TableNormal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  <w:szCs w:val="20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spacing w:val="-2"/>
      <w:position w:val="-1"/>
      <w:lang w:val="en-GB" w:eastAsia="en-GB"/>
    </w:rPr>
  </w:style>
  <w:style w:type="character" w:customStyle="1" w:styleId="5NormalChar">
    <w:name w:val="5 Normal Char"/>
    <w:rPr>
      <w:rFonts w:ascii="Arial" w:hAnsi="Arial"/>
      <w:spacing w:val="-2"/>
      <w:w w:val="100"/>
      <w:position w:val="-1"/>
      <w:sz w:val="22"/>
      <w:effect w:val="none"/>
      <w:vertAlign w:val="baseline"/>
      <w:cs w:val="0"/>
      <w:em w:val="none"/>
      <w:lang w:val="en-GB" w:eastAsia="en-GB" w:bidi="ar-SA"/>
    </w:rPr>
  </w:style>
  <w:style w:type="paragraph" w:customStyle="1" w:styleId="ColorfulShading-Accent11">
    <w:name w:val="Colorful Shading - Acc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libri"/>
      <w:position w:val="-1"/>
      <w:szCs w:val="16"/>
      <w:lang w:val="nl-NL" w:eastAsia="ar-SA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character" w:customStyle="1" w:styleId="CommentReference1">
    <w:name w:val="Comment Reference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1">
    <w:name w:val="Comment Text1"/>
    <w:basedOn w:val="Normal"/>
    <w:rPr>
      <w:rFonts w:cs="Times New Roman"/>
      <w:sz w:val="20"/>
      <w:szCs w:val="20"/>
    </w:rPr>
  </w:style>
  <w:style w:type="character" w:customStyle="1" w:styleId="CommentTextChar">
    <w:name w:val="Comment Text Char"/>
    <w:rPr>
      <w:rFonts w:ascii="Trebuchet MS" w:eastAsia="Calibri" w:hAnsi="Trebuchet MS" w:cs="Trebuchet MS"/>
      <w:w w:val="100"/>
      <w:position w:val="-1"/>
      <w:effect w:val="none"/>
      <w:vertAlign w:val="baseline"/>
      <w:cs w:val="0"/>
      <w:em w:val="none"/>
      <w:lang w:val="nl-NL" w:eastAsia="ar-SA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character" w:customStyle="1" w:styleId="CommentSubjectChar">
    <w:name w:val="Comment Subject Char"/>
    <w:rPr>
      <w:rFonts w:ascii="Trebuchet MS" w:eastAsia="Calibri" w:hAnsi="Trebuchet MS" w:cs="Trebuchet MS"/>
      <w:b/>
      <w:bCs/>
      <w:w w:val="100"/>
      <w:position w:val="-1"/>
      <w:effect w:val="none"/>
      <w:vertAlign w:val="baseline"/>
      <w:cs w:val="0"/>
      <w:em w:val="none"/>
      <w:lang w:val="nl-NL" w:eastAsia="ar-SA"/>
    </w:rPr>
  </w:style>
  <w:style w:type="paragraph" w:customStyle="1" w:styleId="m-8340161519303798148gmail-msonormal">
    <w:name w:val="m_-8340161519303798148gmail-msonormal"/>
    <w:basedOn w:val="Normal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nl-NL" w:eastAsia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bruno.rossignol@eib.org" TargetMode="External"/><Relationship Id="rId18" Type="http://schemas.openxmlformats.org/officeDocument/2006/relationships/hyperlink" Target="http://www.buzludzha-monument.com/project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uropanostra.org/our-work/policy/european-year-cultural-heritage/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jp@europanostra.org" TargetMode="External"/><Relationship Id="rId17" Type="http://schemas.openxmlformats.org/officeDocument/2006/relationships/hyperlink" Target="https://vimeo.com/europanostra/7-most-endangered-201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lickr.com/photos/europanostra/albums/72157688342035930" TargetMode="External"/><Relationship Id="rId20" Type="http://schemas.openxmlformats.org/officeDocument/2006/relationships/hyperlink" Target="http://7mostendangered.e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7mostendangered.eu/about-the-programme/" TargetMode="External"/><Relationship Id="rId24" Type="http://schemas.openxmlformats.org/officeDocument/2006/relationships/hyperlink" Target="http://ec.europa.eu/programmes/creative-europe/index_en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ropanostra.org/" TargetMode="External"/><Relationship Id="rId23" Type="http://schemas.openxmlformats.org/officeDocument/2006/relationships/hyperlink" Target="http://institute.eib.org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europanostra.org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about:blank" TargetMode="External"/><Relationship Id="rId22" Type="http://schemas.openxmlformats.org/officeDocument/2006/relationships/hyperlink" Target="http://institute.ei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B0841-3CB3-48D8-A18E-ADA2F74D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1520</Words>
  <Characters>8670</Characters>
  <Application>Microsoft Office Word</Application>
  <DocSecurity>0</DocSecurity>
  <Lines>72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Дора Иванова</dc:creator>
  <cp:lastModifiedBy>Joana Pinheiro</cp:lastModifiedBy>
  <cp:revision>12</cp:revision>
  <dcterms:created xsi:type="dcterms:W3CDTF">2018-03-11T20:45:00Z</dcterms:created>
  <dcterms:modified xsi:type="dcterms:W3CDTF">2018-03-13T10:11:00Z</dcterms:modified>
</cp:coreProperties>
</file>