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590AFA" w:rsidRPr="00967811" w:rsidTr="0033487B">
        <w:tc>
          <w:tcPr>
            <w:tcW w:w="4004" w:type="dxa"/>
          </w:tcPr>
          <w:p w:rsidR="00590AFA" w:rsidRDefault="00590AFA" w:rsidP="00C44402">
            <w:pPr>
              <w:rPr>
                <w:b/>
                <w:sz w:val="6"/>
                <w:szCs w:val="6"/>
              </w:rPr>
            </w:pPr>
          </w:p>
          <w:p w:rsidR="00590AFA" w:rsidRDefault="00B944E3" w:rsidP="0033487B">
            <w:pPr>
              <w:ind w:left="68"/>
              <w:rPr>
                <w:b/>
                <w:sz w:val="6"/>
                <w:szCs w:val="6"/>
              </w:rPr>
            </w:pPr>
            <w:r>
              <w:rPr>
                <w:rFonts w:cs="Arial"/>
                <w:b/>
                <w:noProof/>
                <w:color w:val="FF0000"/>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pt;height:84pt;visibility:visible">
                  <v:imagedata r:id="rId7" o:title=""/>
                </v:shape>
              </w:pict>
            </w:r>
          </w:p>
        </w:tc>
        <w:tc>
          <w:tcPr>
            <w:tcW w:w="4394" w:type="dxa"/>
          </w:tcPr>
          <w:p w:rsidR="00590AFA" w:rsidRDefault="00590AFA" w:rsidP="00C44402">
            <w:pPr>
              <w:rPr>
                <w:b/>
                <w:sz w:val="28"/>
                <w:szCs w:val="28"/>
              </w:rPr>
            </w:pPr>
          </w:p>
          <w:p w:rsidR="00590AFA" w:rsidRPr="00967811" w:rsidRDefault="00631D24" w:rsidP="00C44402">
            <w:pPr>
              <w:rPr>
                <w:b/>
                <w:sz w:val="20"/>
              </w:rPr>
            </w:pPr>
            <w:r>
              <w:rPr>
                <w:b/>
                <w:noProof/>
                <w:sz w:val="28"/>
                <w:szCs w:val="28"/>
                <w:lang w:val="es-ES" w:eastAsia="es-ES"/>
              </w:rPr>
              <w:pict>
                <v:shape id="Picture 4" o:spid="_x0000_i1026" type="#_x0000_t75" alt="Description: EU flag-Crea EU EN" style="width:132pt;height:42.75pt;visibility:visible">
                  <v:imagedata r:id="rId8" o:title=""/>
                </v:shape>
              </w:pict>
            </w:r>
          </w:p>
          <w:p w:rsidR="00590AFA" w:rsidRDefault="00590AFA" w:rsidP="00C44402">
            <w:pPr>
              <w:jc w:val="center"/>
              <w:rPr>
                <w:noProof/>
                <w:sz w:val="20"/>
              </w:rPr>
            </w:pPr>
          </w:p>
          <w:p w:rsidR="00590AFA" w:rsidRDefault="00590AFA" w:rsidP="00C44402">
            <w:pPr>
              <w:jc w:val="center"/>
              <w:rPr>
                <w:rFonts w:cs="Arial"/>
                <w:b/>
                <w:iCs/>
                <w:color w:val="FF0000"/>
                <w:sz w:val="24"/>
                <w:szCs w:val="24"/>
                <w:u w:val="single"/>
              </w:rPr>
            </w:pPr>
          </w:p>
          <w:p w:rsidR="00590AFA" w:rsidRPr="00D908F1" w:rsidRDefault="00590AFA" w:rsidP="00C44402">
            <w:pPr>
              <w:rPr>
                <w:rFonts w:cs="Arial"/>
                <w:b/>
                <w:iCs/>
                <w:sz w:val="24"/>
                <w:szCs w:val="24"/>
                <w:lang w:val="en-US"/>
              </w:rPr>
            </w:pPr>
          </w:p>
        </w:tc>
        <w:tc>
          <w:tcPr>
            <w:tcW w:w="1701" w:type="dxa"/>
          </w:tcPr>
          <w:p w:rsidR="00590AFA" w:rsidRPr="00967811" w:rsidRDefault="00631D24" w:rsidP="00C44402">
            <w:pPr>
              <w:jc w:val="right"/>
              <w:rPr>
                <w:b/>
                <w:sz w:val="20"/>
              </w:rPr>
            </w:pPr>
            <w:r>
              <w:rPr>
                <w:rFonts w:cs="Arial"/>
                <w:b/>
                <w:noProof/>
                <w:color w:val="002060"/>
                <w:lang w:val="es-ES" w:eastAsia="es-ES"/>
              </w:rPr>
              <w:pict>
                <v:shape id="_x0000_i1027" type="#_x0000_t75" style="width:64.5pt;height:102pt;visibility:visible">
                  <v:imagedata r:id="rId9" o:title="" croptop="2716f" cropbottom="2716f"/>
                </v:shape>
              </w:pict>
            </w:r>
          </w:p>
        </w:tc>
      </w:tr>
    </w:tbl>
    <w:p w:rsidR="00590AFA" w:rsidRPr="00125FA8" w:rsidRDefault="00590AFA" w:rsidP="00DC33BA">
      <w:pPr>
        <w:pStyle w:val="5Normal"/>
        <w:spacing w:after="0"/>
        <w:jc w:val="center"/>
        <w:rPr>
          <w:rFonts w:cs="Arial"/>
          <w:b/>
          <w:iCs/>
          <w:spacing w:val="0"/>
          <w:sz w:val="24"/>
          <w:szCs w:val="24"/>
          <w:lang w:val="pt-PT"/>
        </w:rPr>
      </w:pPr>
      <w:r w:rsidRPr="00125FA8">
        <w:rPr>
          <w:rFonts w:cs="Arial"/>
          <w:b/>
          <w:iCs/>
          <w:spacing w:val="0"/>
          <w:sz w:val="24"/>
          <w:szCs w:val="24"/>
          <w:lang w:val="pt-PT"/>
        </w:rPr>
        <w:t xml:space="preserve">NOTA DE PRENSA </w:t>
      </w:r>
    </w:p>
    <w:p w:rsidR="00590AFA" w:rsidRPr="00125FA8" w:rsidRDefault="00590AFA" w:rsidP="00DC33BA">
      <w:pPr>
        <w:pStyle w:val="5Normal"/>
        <w:spacing w:after="0"/>
        <w:jc w:val="center"/>
        <w:rPr>
          <w:b/>
          <w:color w:val="000000"/>
          <w:sz w:val="24"/>
          <w:szCs w:val="24"/>
          <w:lang w:val="pt-PT"/>
        </w:rPr>
      </w:pPr>
    </w:p>
    <w:p w:rsidR="00987917" w:rsidRPr="00987917" w:rsidRDefault="00590AFA" w:rsidP="00E874AB">
      <w:pPr>
        <w:suppressAutoHyphens/>
        <w:spacing w:line="312" w:lineRule="auto"/>
        <w:jc w:val="center"/>
        <w:rPr>
          <w:b/>
          <w:color w:val="000000"/>
          <w:spacing w:val="-2"/>
          <w:sz w:val="24"/>
          <w:szCs w:val="24"/>
          <w:lang w:val="es-ES"/>
        </w:rPr>
      </w:pPr>
      <w:r w:rsidRPr="00987917">
        <w:rPr>
          <w:b/>
          <w:color w:val="000000"/>
          <w:spacing w:val="-2"/>
          <w:sz w:val="24"/>
          <w:szCs w:val="24"/>
          <w:lang w:val="es-ES"/>
        </w:rPr>
        <w:t xml:space="preserve">Premiadas tres realizaciones españolas en la convocatoria del </w:t>
      </w:r>
    </w:p>
    <w:p w:rsidR="00590AFA" w:rsidRPr="00987917" w:rsidRDefault="00590AFA" w:rsidP="00E874AB">
      <w:pPr>
        <w:suppressAutoHyphens/>
        <w:spacing w:line="312" w:lineRule="auto"/>
        <w:jc w:val="center"/>
        <w:rPr>
          <w:b/>
          <w:color w:val="000000"/>
          <w:spacing w:val="-2"/>
          <w:sz w:val="24"/>
          <w:szCs w:val="24"/>
          <w:lang w:val="es-ES"/>
        </w:rPr>
      </w:pPr>
      <w:r w:rsidRPr="00987917">
        <w:rPr>
          <w:b/>
          <w:color w:val="000000"/>
          <w:spacing w:val="-2"/>
          <w:sz w:val="24"/>
          <w:szCs w:val="24"/>
          <w:lang w:val="es-ES"/>
        </w:rPr>
        <w:t>Premios Unión Europea de Patrimonio Cultural</w:t>
      </w:r>
      <w:r w:rsidR="00987917" w:rsidRPr="00987917">
        <w:rPr>
          <w:b/>
          <w:color w:val="000000"/>
          <w:spacing w:val="-2"/>
          <w:sz w:val="24"/>
          <w:szCs w:val="24"/>
          <w:lang w:val="es-ES"/>
        </w:rPr>
        <w:t xml:space="preserve"> </w:t>
      </w:r>
      <w:r w:rsidRPr="00987917">
        <w:rPr>
          <w:b/>
          <w:color w:val="000000"/>
          <w:spacing w:val="-2"/>
          <w:sz w:val="24"/>
          <w:szCs w:val="24"/>
          <w:lang w:val="es-ES"/>
        </w:rPr>
        <w:t>/</w:t>
      </w:r>
      <w:r w:rsidR="00987917" w:rsidRPr="00987917">
        <w:rPr>
          <w:b/>
          <w:color w:val="000000"/>
          <w:spacing w:val="-2"/>
          <w:sz w:val="24"/>
          <w:szCs w:val="24"/>
          <w:lang w:val="es-ES"/>
        </w:rPr>
        <w:t xml:space="preserve"> </w:t>
      </w:r>
      <w:r w:rsidRPr="00987917">
        <w:rPr>
          <w:b/>
          <w:color w:val="000000"/>
          <w:spacing w:val="-2"/>
          <w:sz w:val="24"/>
          <w:szCs w:val="24"/>
          <w:lang w:val="es-ES"/>
        </w:rPr>
        <w:t xml:space="preserve">Premios Europa </w:t>
      </w:r>
      <w:proofErr w:type="spellStart"/>
      <w:r w:rsidRPr="00987917">
        <w:rPr>
          <w:b/>
          <w:color w:val="000000"/>
          <w:spacing w:val="-2"/>
          <w:sz w:val="24"/>
          <w:szCs w:val="24"/>
          <w:lang w:val="es-ES"/>
        </w:rPr>
        <w:t>Nostra</w:t>
      </w:r>
      <w:proofErr w:type="spellEnd"/>
      <w:r w:rsidRPr="00987917">
        <w:rPr>
          <w:b/>
          <w:color w:val="000000"/>
          <w:spacing w:val="-2"/>
          <w:sz w:val="24"/>
          <w:szCs w:val="24"/>
          <w:lang w:val="es-ES"/>
        </w:rPr>
        <w:t xml:space="preserve"> 2018</w:t>
      </w:r>
    </w:p>
    <w:p w:rsidR="00590AFA" w:rsidRPr="00987917" w:rsidRDefault="00590AFA" w:rsidP="00831E6D">
      <w:pPr>
        <w:pStyle w:val="5Normal"/>
        <w:spacing w:after="0"/>
        <w:jc w:val="both"/>
        <w:rPr>
          <w:rFonts w:cs="Arial"/>
          <w:b/>
          <w:color w:val="000000"/>
          <w:sz w:val="20"/>
          <w:lang w:val="pt-PT"/>
        </w:rPr>
      </w:pPr>
    </w:p>
    <w:p w:rsidR="00590AFA" w:rsidRPr="00613D8D" w:rsidRDefault="00590AFA" w:rsidP="00831E6D">
      <w:pPr>
        <w:jc w:val="both"/>
        <w:rPr>
          <w:rFonts w:cs="Arial"/>
          <w:bCs/>
          <w:iCs/>
          <w:color w:val="000000"/>
          <w:sz w:val="20"/>
          <w:shd w:val="clear" w:color="auto" w:fill="FFFFFF"/>
          <w:lang w:val="es-ES_tradnl"/>
        </w:rPr>
      </w:pPr>
      <w:r w:rsidRPr="00987917">
        <w:rPr>
          <w:rFonts w:cs="Arial"/>
          <w:b/>
          <w:color w:val="000000"/>
          <w:sz w:val="20"/>
          <w:lang w:val="es-ES_tradnl" w:eastAsia="fr-FR"/>
        </w:rPr>
        <w:t>Bruselas / La Haya, 15 de mayo de 2018</w:t>
      </w:r>
      <w:r w:rsidRPr="00987917">
        <w:rPr>
          <w:rFonts w:cs="Arial"/>
          <w:color w:val="000000"/>
          <w:sz w:val="20"/>
          <w:lang w:val="es-ES_tradnl" w:eastAsia="fr-FR"/>
        </w:rPr>
        <w:t xml:space="preserve">. La Comisión Europea y Europa Nostra, que es la más importante red en materia de patrimonio europeo, han anunciado hoy el nombre de los ganadores de la edición 2018 del Premio Unión Europea de Patrimonio Cultural / Premios Europa Nostra. Los 29 galardonados, procedentes de 17 países, han sido premiados por sus impresionantes realizaciones en los ámbitos de la conservación, la investigación, la especial dedicación y la sensibilización y pedagogía. </w:t>
      </w:r>
      <w:r w:rsidRPr="00987917">
        <w:rPr>
          <w:rFonts w:cs="Arial"/>
          <w:b/>
          <w:bCs/>
          <w:iCs/>
          <w:color w:val="000000"/>
          <w:sz w:val="20"/>
          <w:shd w:val="clear" w:color="auto" w:fill="FFFFFF"/>
          <w:lang w:val="es-ES_tradnl"/>
        </w:rPr>
        <w:t>Entre los premiados de este año hay tres destacadas realizaciones españolas: en la categoría de conservación, l</w:t>
      </w:r>
      <w:r w:rsidRPr="00987917">
        <w:rPr>
          <w:rFonts w:cs="Arial"/>
          <w:b/>
          <w:bCs/>
          <w:iCs/>
          <w:color w:val="000000"/>
          <w:sz w:val="20"/>
          <w:shd w:val="clear" w:color="auto" w:fill="FFFFFF"/>
          <w:lang w:val="es-ES_tradnl" w:eastAsia="en-US"/>
        </w:rPr>
        <w:t>a fachada del Colegio de San Ildefonso, Alcalá de Henares, y los bocetos de Sorolla de “Visión de España”, Valencia</w:t>
      </w:r>
      <w:r w:rsidRPr="00987917">
        <w:rPr>
          <w:rFonts w:cs="Arial"/>
          <w:b/>
          <w:bCs/>
          <w:iCs/>
          <w:color w:val="000000"/>
          <w:sz w:val="20"/>
          <w:shd w:val="clear" w:color="auto" w:fill="FFFFFF"/>
          <w:lang w:val="es-ES_tradnl"/>
        </w:rPr>
        <w:t>; y en la categoría de dedicación, el Heredamiento de las Haciendas de Argual y Tazacorte, Islas Canarias.</w:t>
      </w:r>
    </w:p>
    <w:p w:rsidR="00590AFA" w:rsidRPr="00831E6D" w:rsidRDefault="00590AFA" w:rsidP="00831E6D">
      <w:pPr>
        <w:suppressAutoHyphens/>
        <w:jc w:val="both"/>
        <w:rPr>
          <w:rFonts w:cs="Arial"/>
          <w:color w:val="000000"/>
          <w:sz w:val="20"/>
          <w:lang w:val="es-ES_tradnl" w:eastAsia="fr-FR"/>
        </w:rPr>
      </w:pPr>
    </w:p>
    <w:p w:rsidR="00590AFA" w:rsidRPr="00831E6D" w:rsidRDefault="00590AFA" w:rsidP="00831E6D">
      <w:pPr>
        <w:suppressAutoHyphens/>
        <w:jc w:val="both"/>
        <w:rPr>
          <w:rFonts w:cs="Arial"/>
          <w:sz w:val="20"/>
          <w:lang w:val="es-ES_tradnl" w:eastAsia="fr-FR"/>
        </w:rPr>
      </w:pPr>
      <w:r w:rsidRPr="00831E6D">
        <w:rPr>
          <w:rFonts w:cs="Arial"/>
          <w:color w:val="000000"/>
          <w:sz w:val="20"/>
          <w:lang w:val="es-ES_tradnl" w:eastAsia="fr-FR"/>
        </w:rPr>
        <w:t>Con el fin de contribuir a la celebración del Año Europeo del Patrimonio Cultural 2018, los premios de este año han puesto un especial énfasis en el valor añadido europeo de las realizaciones seleccionadas en el ámbito del patrimonio. Los ganadores recibirán el premio durante una ceremonia de alto nivel que se celebrará el 22 de junio en Berlín, con ocasión de la primera Cumbre Europea del Patrimonio Cultural.</w:t>
      </w:r>
    </w:p>
    <w:p w:rsidR="00590AFA" w:rsidRPr="00831E6D" w:rsidRDefault="00590AFA" w:rsidP="00831E6D">
      <w:pPr>
        <w:suppressAutoHyphens/>
        <w:jc w:val="both"/>
        <w:rPr>
          <w:rFonts w:cs="Arial"/>
          <w:color w:val="000000"/>
          <w:sz w:val="20"/>
          <w:lang w:val="es-ES_tradnl" w:eastAsia="fr-FR"/>
        </w:rPr>
      </w:pPr>
    </w:p>
    <w:p w:rsidR="00590AFA" w:rsidRPr="00831E6D" w:rsidRDefault="00590AFA" w:rsidP="00831E6D">
      <w:pPr>
        <w:suppressAutoHyphens/>
        <w:jc w:val="both"/>
        <w:rPr>
          <w:rFonts w:cs="Arial"/>
          <w:color w:val="000000"/>
          <w:sz w:val="20"/>
          <w:lang w:val="es-ES_tradnl" w:eastAsia="fr-FR"/>
        </w:rPr>
      </w:pPr>
      <w:r w:rsidRPr="00831E6D">
        <w:rPr>
          <w:rFonts w:cs="Arial"/>
          <w:color w:val="000000"/>
          <w:sz w:val="20"/>
          <w:lang w:val="es-ES_tradnl" w:eastAsia="fr-FR"/>
        </w:rPr>
        <w:t xml:space="preserve">Los ciudadanos de Europa y del resto del mundo actualmente pueden </w:t>
      </w:r>
      <w:hyperlink r:id="rId10" w:history="1">
        <w:r w:rsidRPr="00831E6D">
          <w:rPr>
            <w:rFonts w:cs="Arial"/>
            <w:color w:val="0000FF"/>
            <w:sz w:val="20"/>
            <w:u w:val="single"/>
            <w:lang w:val="es-ES_tradnl" w:eastAsia="fr-FR"/>
          </w:rPr>
          <w:t>votar en línea</w:t>
        </w:r>
      </w:hyperlink>
      <w:r w:rsidRPr="00831E6D">
        <w:rPr>
          <w:rFonts w:cs="Arial"/>
          <w:color w:val="000000"/>
          <w:sz w:val="20"/>
          <w:lang w:val="es-ES_tradnl" w:eastAsia="fr-FR"/>
        </w:rPr>
        <w:t xml:space="preserve"> para elegir al ganador del premio del público y </w:t>
      </w:r>
      <w:r w:rsidRPr="009D2643">
        <w:rPr>
          <w:rFonts w:cs="Arial"/>
          <w:color w:val="000000"/>
          <w:sz w:val="20"/>
          <w:lang w:val="es-ES_tradnl" w:eastAsia="fr-FR"/>
        </w:rPr>
        <w:t>apoyar a las</w:t>
      </w:r>
      <w:r w:rsidRPr="00831E6D">
        <w:rPr>
          <w:rFonts w:cs="Arial"/>
          <w:color w:val="000000"/>
          <w:sz w:val="20"/>
          <w:lang w:val="es-ES_tradnl" w:eastAsia="fr-FR"/>
        </w:rPr>
        <w:t xml:space="preserve"> realizaciones ganadoras de su propio país o de otro país europeo.</w:t>
      </w:r>
      <w:hyperlink r:id="rId11">
        <w:r w:rsidRPr="00831E6D">
          <w:rPr>
            <w:rFonts w:cs="Arial"/>
            <w:sz w:val="20"/>
            <w:lang w:val="es-ES_tradnl" w:eastAsia="fr-FR"/>
          </w:rPr>
          <w:t xml:space="preserve"> </w:t>
        </w:r>
      </w:hyperlink>
    </w:p>
    <w:p w:rsidR="00590AFA" w:rsidRPr="00831E6D" w:rsidRDefault="00590AFA" w:rsidP="00831E6D">
      <w:pPr>
        <w:suppressAutoHyphens/>
        <w:jc w:val="both"/>
        <w:rPr>
          <w:rFonts w:cs="Arial"/>
          <w:bCs/>
          <w:color w:val="000000"/>
          <w:sz w:val="20"/>
          <w:lang w:val="es-ES_tradnl" w:eastAsia="fr-FR"/>
        </w:rPr>
      </w:pPr>
    </w:p>
    <w:p w:rsidR="00590AFA" w:rsidRPr="00831E6D" w:rsidRDefault="00590AFA" w:rsidP="00831E6D">
      <w:pPr>
        <w:jc w:val="both"/>
        <w:rPr>
          <w:rFonts w:cs="Arial"/>
          <w:i/>
          <w:color w:val="000000"/>
          <w:sz w:val="20"/>
          <w:lang w:val="es-ES_tradnl" w:eastAsia="fr-FR"/>
        </w:rPr>
      </w:pPr>
      <w:r w:rsidRPr="00831E6D">
        <w:rPr>
          <w:rFonts w:cs="Arial"/>
          <w:color w:val="000000"/>
          <w:sz w:val="20"/>
          <w:lang w:val="es-ES_tradnl" w:eastAsia="fr-FR"/>
        </w:rPr>
        <w:t>Entre los ejemplos de éxito notables en el ámbito del patrimonio europeo galardonados en 2018 cabe citar: la restauración de una iglesia bizantina en Grecia que posee una serie de frescos excepcionales de los siglos VIII-IX, que fue posible gracias a la fructífera cooperación entre organizaciones griegas y suizas; el desarrollo de un nuevo método de conservación del patrimonio de las residencias históricas europeas, fruto del proyecto común de cinco instituciones establecidas en Francia, Italia y Polonia; la especial dedicación de una red internacional de ONG que trabajan por la protección de Venecia desde hace más de 30 años; y la creación de un programa de educación pública que ofrece a los niños y jóvenes de Finlandia la oportunidad de interactuar con su patrimonio cultural y que puede servir de inspiración para iniciativas similares en Europa.</w:t>
      </w:r>
    </w:p>
    <w:p w:rsidR="00590AFA" w:rsidRPr="00831E6D" w:rsidRDefault="00590AFA" w:rsidP="00831E6D">
      <w:pPr>
        <w:jc w:val="both"/>
        <w:rPr>
          <w:rFonts w:cs="Arial"/>
          <w:i/>
          <w:iCs/>
          <w:color w:val="000000"/>
          <w:sz w:val="20"/>
          <w:lang w:val="es-ES_tradnl" w:eastAsia="fr-FR"/>
        </w:rPr>
      </w:pPr>
    </w:p>
    <w:p w:rsidR="00590AFA" w:rsidRPr="00831E6D" w:rsidRDefault="00590AFA" w:rsidP="00831E6D">
      <w:pPr>
        <w:jc w:val="both"/>
        <w:rPr>
          <w:rFonts w:cs="Arial"/>
          <w:i/>
          <w:color w:val="000000"/>
          <w:sz w:val="20"/>
          <w:lang w:val="es-ES_tradnl" w:eastAsia="fr-FR"/>
        </w:rPr>
      </w:pPr>
      <w:r w:rsidRPr="00831E6D">
        <w:rPr>
          <w:rFonts w:cs="Arial"/>
          <w:b/>
          <w:color w:val="000000"/>
          <w:sz w:val="20"/>
          <w:lang w:val="es-ES_tradnl" w:eastAsia="fr-FR"/>
        </w:rPr>
        <w:t>Tibor Navracsics</w:t>
      </w:r>
      <w:r w:rsidRPr="00831E6D">
        <w:rPr>
          <w:rFonts w:cs="Arial"/>
          <w:color w:val="000000"/>
          <w:sz w:val="20"/>
          <w:lang w:val="es-ES_tradnl" w:eastAsia="fr-FR"/>
        </w:rPr>
        <w:t>, comisario de Educación, Cultura, Juventud y Deporte, ha afirmado:</w:t>
      </w:r>
      <w:r w:rsidRPr="00831E6D">
        <w:rPr>
          <w:rFonts w:cs="Arial"/>
          <w:i/>
          <w:color w:val="000000"/>
          <w:sz w:val="20"/>
          <w:lang w:val="es-ES_tradnl" w:eastAsia="fr-FR"/>
        </w:rPr>
        <w:t xml:space="preserve"> «El patrimonio cultural en todas sus formas constituye uno de los activos más valiosos de Europa. Crea vínculos entre los pueblos y las comunidades y entre el pasado y el futuro. Desempeña un papel fundamental para nuestra identidad europea y es esencial para la promoción del desarrollo social y económico. Felicito a los galardonados del Premio Unión Europea de Patrimonio Cultural / Premios Europa Nostra 2018 y a sus equipos por su trabajo excepcional e innovador. Gracias a su talento y su compromiso, muchos tesoros del patrimonio cultural europeo han sido protegidos y revitalizados. Su trabajo también permite que los ciudadanos de todos los orígenes sociales descubran y exploren nuestro rico patrimonio cultural y que interactúen con él, en plena consonancia con el espíritu del Año Europeo del Patrimonio Cultural que celebramos en 2018».</w:t>
      </w:r>
    </w:p>
    <w:p w:rsidR="00590AFA" w:rsidRPr="00831E6D" w:rsidRDefault="00590AFA" w:rsidP="00831E6D">
      <w:pPr>
        <w:jc w:val="both"/>
        <w:rPr>
          <w:rFonts w:cs="Arial"/>
          <w:i/>
          <w:color w:val="000000"/>
          <w:sz w:val="20"/>
          <w:lang w:val="es-ES_tradnl" w:eastAsia="fr-FR"/>
        </w:rPr>
      </w:pPr>
    </w:p>
    <w:p w:rsidR="00590AFA" w:rsidRPr="00831E6D" w:rsidRDefault="00590AFA" w:rsidP="00831E6D">
      <w:pPr>
        <w:jc w:val="both"/>
        <w:rPr>
          <w:rFonts w:cs="Arial"/>
          <w:color w:val="000000"/>
          <w:sz w:val="20"/>
          <w:lang w:val="es-ES_tradnl" w:eastAsia="fr-FR"/>
        </w:rPr>
      </w:pPr>
      <w:r w:rsidRPr="00831E6D">
        <w:rPr>
          <w:rFonts w:cs="Arial"/>
          <w:color w:val="000000"/>
          <w:sz w:val="20"/>
          <w:lang w:val="es-ES_tradnl" w:eastAsia="fr-FR"/>
        </w:rPr>
        <w:t xml:space="preserve">Por su parte, </w:t>
      </w:r>
      <w:r w:rsidRPr="00831E6D">
        <w:rPr>
          <w:rFonts w:cs="Arial"/>
          <w:b/>
          <w:color w:val="000000"/>
          <w:sz w:val="20"/>
          <w:lang w:val="es-ES_tradnl" w:eastAsia="fr-FR"/>
        </w:rPr>
        <w:t>Plácido Domingo</w:t>
      </w:r>
      <w:r w:rsidRPr="00831E6D">
        <w:rPr>
          <w:rFonts w:cs="Arial"/>
          <w:color w:val="000000"/>
          <w:sz w:val="20"/>
          <w:lang w:val="es-ES_tradnl" w:eastAsia="fr-FR"/>
        </w:rPr>
        <w:t>, famoso cantante de ópera y presidente de Europa Nostra, ha declarado:</w:t>
      </w:r>
      <w:r w:rsidRPr="00831E6D">
        <w:rPr>
          <w:rFonts w:cs="Arial"/>
          <w:i/>
          <w:color w:val="000000"/>
          <w:sz w:val="20"/>
          <w:lang w:val="es-ES_tradnl" w:eastAsia="fr-FR"/>
        </w:rPr>
        <w:t xml:space="preserve"> «Mi más sincera enhorabuena a los "campeones del patrimonio" de este año que han sido declarados ganadores del Premio Unión Europea de Patrimonio Cultural / Premios Europa Nostra. Estamos muy impresionados por el excepcional grado de competencias, creatividad, compromiso y generosidad de tantos profesionales, voluntarios y colaboradores en el ámbito del patrimonio de toda Europa. Merecen todo nuestro reconocimiento y más apoyo. Los ganadores son la prueba viva de que nuestro patrimonio cultural es mucho más que el recuerdo de nuestro pasado; es una clave para entender nuestro presente y un recurso para nuestro futuro. Por tanto, debemos aprovechar el Año Europeo del Patrimonio Cultural para reconocer el valor de nuestro patrimonio cultural común para el futuro de Europa!»</w:t>
      </w:r>
      <w:r w:rsidRPr="00831E6D">
        <w:rPr>
          <w:rFonts w:cs="Arial"/>
          <w:color w:val="000000"/>
          <w:sz w:val="20"/>
          <w:lang w:val="es-ES_tradnl" w:eastAsia="fr-FR"/>
        </w:rPr>
        <w:t>.</w:t>
      </w:r>
    </w:p>
    <w:p w:rsidR="00590AFA" w:rsidRPr="00831E6D" w:rsidRDefault="00590AFA" w:rsidP="00831E6D">
      <w:pPr>
        <w:suppressAutoHyphens/>
        <w:jc w:val="both"/>
        <w:rPr>
          <w:rFonts w:cs="Arial"/>
          <w:sz w:val="20"/>
          <w:lang w:val="es-ES_tradnl" w:eastAsia="fr-FR"/>
        </w:rPr>
      </w:pPr>
    </w:p>
    <w:p w:rsidR="00590AFA" w:rsidRPr="00831E6D" w:rsidRDefault="00590AFA" w:rsidP="00831E6D">
      <w:pPr>
        <w:suppressAutoHyphens/>
        <w:jc w:val="both"/>
        <w:rPr>
          <w:rFonts w:cs="Arial"/>
          <w:sz w:val="20"/>
          <w:lang w:val="es-ES_tradnl" w:eastAsia="fr-FR"/>
        </w:rPr>
      </w:pPr>
      <w:r w:rsidRPr="00831E6D">
        <w:rPr>
          <w:rFonts w:cs="Arial"/>
          <w:sz w:val="20"/>
          <w:lang w:val="es-ES_tradnl" w:eastAsia="fr-FR"/>
        </w:rPr>
        <w:t xml:space="preserve">Los </w:t>
      </w:r>
      <w:hyperlink r:id="rId12" w:history="1">
        <w:r w:rsidRPr="00831E6D">
          <w:rPr>
            <w:rFonts w:cs="Arial"/>
            <w:color w:val="0000FF"/>
            <w:sz w:val="20"/>
            <w:u w:val="single"/>
            <w:lang w:val="es-ES_tradnl" w:eastAsia="fr-FR"/>
          </w:rPr>
          <w:t>jurados</w:t>
        </w:r>
      </w:hyperlink>
      <w:r w:rsidRPr="00831E6D">
        <w:rPr>
          <w:rFonts w:cs="Arial"/>
          <w:sz w:val="20"/>
          <w:lang w:val="es-ES_tradnl" w:eastAsia="fr-FR"/>
        </w:rPr>
        <w:t>, compuestos por expertos independientes, han examinado 160 solicitudes en total, presentadas por organizaciones y particulares de 31 países de toda Europa.</w:t>
      </w:r>
      <w:hyperlink r:id="rId13">
        <w:r w:rsidRPr="00831E6D">
          <w:rPr>
            <w:rFonts w:cs="Arial"/>
            <w:color w:val="000000"/>
            <w:sz w:val="20"/>
            <w:lang w:val="es-ES_tradnl" w:eastAsia="fr-FR"/>
          </w:rPr>
          <w:t xml:space="preserve"> </w:t>
        </w:r>
      </w:hyperlink>
    </w:p>
    <w:p w:rsidR="00590AFA" w:rsidRPr="00831E6D" w:rsidRDefault="00590AFA" w:rsidP="00831E6D">
      <w:pPr>
        <w:suppressAutoHyphens/>
        <w:jc w:val="both"/>
        <w:rPr>
          <w:rFonts w:cs="Arial"/>
          <w:color w:val="000000"/>
          <w:sz w:val="20"/>
          <w:lang w:val="es-ES_tradnl" w:eastAsia="fr-FR"/>
        </w:rPr>
      </w:pPr>
    </w:p>
    <w:p w:rsidR="00590AFA" w:rsidRPr="00831E6D" w:rsidRDefault="00590AFA" w:rsidP="00831E6D">
      <w:pPr>
        <w:suppressAutoHyphens/>
        <w:jc w:val="both"/>
        <w:rPr>
          <w:rFonts w:cs="Arial"/>
          <w:color w:val="000000"/>
          <w:sz w:val="20"/>
          <w:lang w:val="es-ES_tradnl" w:eastAsia="fr-FR"/>
        </w:rPr>
      </w:pPr>
      <w:r w:rsidRPr="00831E6D">
        <w:rPr>
          <w:rFonts w:cs="Arial"/>
          <w:color w:val="000000"/>
          <w:sz w:val="20"/>
          <w:lang w:val="es-ES_tradnl" w:eastAsia="fr-FR"/>
        </w:rPr>
        <w:t xml:space="preserve">Los ganadores serán los invitados de honor de la </w:t>
      </w:r>
      <w:hyperlink r:id="rId14" w:history="1">
        <w:r w:rsidRPr="00831E6D">
          <w:rPr>
            <w:rFonts w:cs="Arial"/>
            <w:color w:val="0000FF"/>
            <w:sz w:val="20"/>
            <w:u w:val="single"/>
            <w:lang w:val="es-ES_tradnl" w:eastAsia="fr-FR"/>
          </w:rPr>
          <w:t>ceremonia de entrega de los premios</w:t>
        </w:r>
      </w:hyperlink>
      <w:r w:rsidRPr="00831E6D">
        <w:rPr>
          <w:rFonts w:cs="Arial"/>
          <w:color w:val="000000"/>
          <w:sz w:val="20"/>
          <w:lang w:val="es-ES_tradnl" w:eastAsia="fr-FR"/>
        </w:rPr>
        <w:t xml:space="preserve">, organizada conjuntamente por el </w:t>
      </w:r>
      <w:r w:rsidRPr="00831E6D">
        <w:rPr>
          <w:rFonts w:cs="Arial"/>
          <w:b/>
          <w:color w:val="000000"/>
          <w:sz w:val="20"/>
          <w:lang w:val="es-ES_tradnl" w:eastAsia="fr-FR"/>
        </w:rPr>
        <w:t xml:space="preserve">comisario Tibor </w:t>
      </w:r>
      <w:proofErr w:type="spellStart"/>
      <w:r w:rsidRPr="00831E6D">
        <w:rPr>
          <w:rFonts w:cs="Arial"/>
          <w:b/>
          <w:color w:val="000000"/>
          <w:sz w:val="20"/>
          <w:lang w:val="es-ES_tradnl" w:eastAsia="fr-FR"/>
        </w:rPr>
        <w:t>Navracsics</w:t>
      </w:r>
      <w:proofErr w:type="spellEnd"/>
      <w:r w:rsidRPr="00831E6D">
        <w:rPr>
          <w:rFonts w:cs="Arial"/>
          <w:color w:val="000000"/>
          <w:sz w:val="20"/>
          <w:lang w:val="es-ES_tradnl" w:eastAsia="fr-FR"/>
        </w:rPr>
        <w:t xml:space="preserve"> y el maestro </w:t>
      </w:r>
      <w:r w:rsidRPr="00831E6D">
        <w:rPr>
          <w:rFonts w:cs="Arial"/>
          <w:b/>
          <w:color w:val="000000"/>
          <w:sz w:val="20"/>
          <w:lang w:val="es-ES_tradnl" w:eastAsia="fr-FR"/>
        </w:rPr>
        <w:t>Plácido Domingo</w:t>
      </w:r>
      <w:r w:rsidRPr="00831E6D">
        <w:rPr>
          <w:rFonts w:cs="Arial"/>
          <w:color w:val="000000"/>
          <w:sz w:val="20"/>
          <w:lang w:val="es-ES_tradnl" w:eastAsia="fr-FR"/>
        </w:rPr>
        <w:t>, y que tendrá lugar la noche del 22 de junio en el Centro de Congresos de Berlín.</w:t>
      </w:r>
      <w:hyperlink r:id="rId15">
        <w:r w:rsidRPr="00831E6D">
          <w:rPr>
            <w:rFonts w:cs="Arial"/>
            <w:color w:val="000000"/>
            <w:sz w:val="20"/>
            <w:lang w:val="es-ES_tradnl" w:eastAsia="fr-FR"/>
          </w:rPr>
          <w:t xml:space="preserve"> Los siete ganadores del gran premio, que recibirán </w:t>
        </w:r>
        <w:r w:rsidRPr="00831E6D">
          <w:rPr>
            <w:rFonts w:cs="Arial"/>
            <w:color w:val="000000"/>
            <w:sz w:val="20"/>
            <w:lang w:val="es-ES_tradnl" w:eastAsia="fr-FR"/>
          </w:rPr>
          <w:lastRenderedPageBreak/>
          <w:t xml:space="preserve">10 000 euros cada uno, y el ganador del premio del público se anunciarán en la ceremonia, que será honrada con la presencia del </w:t>
        </w:r>
      </w:hyperlink>
      <w:r w:rsidRPr="00831E6D">
        <w:rPr>
          <w:rFonts w:cs="Arial"/>
          <w:b/>
          <w:color w:val="000000"/>
          <w:sz w:val="20"/>
          <w:lang w:val="es-ES_tradnl" w:eastAsia="fr-FR"/>
        </w:rPr>
        <w:t>Frank-Walter Steinmeier</w:t>
      </w:r>
      <w:r w:rsidRPr="00831E6D">
        <w:rPr>
          <w:rFonts w:cs="Arial"/>
          <w:color w:val="000000"/>
          <w:sz w:val="20"/>
          <w:lang w:val="es-ES_tradnl" w:eastAsia="fr-FR"/>
        </w:rPr>
        <w:t>, presidente de la República Federal de Alemania, en su calidad de patrono en dicho país del Año Europeo del Patrimonio Cultural.</w:t>
      </w:r>
    </w:p>
    <w:p w:rsidR="00590AFA" w:rsidRPr="00831E6D" w:rsidRDefault="00590AFA" w:rsidP="00831E6D">
      <w:pPr>
        <w:suppressAutoHyphens/>
        <w:jc w:val="both"/>
        <w:rPr>
          <w:rFonts w:cs="Arial"/>
          <w:color w:val="000000"/>
          <w:sz w:val="20"/>
          <w:lang w:val="es-ES_tradnl" w:eastAsia="fr-FR"/>
        </w:rPr>
      </w:pPr>
    </w:p>
    <w:p w:rsidR="00590AFA" w:rsidRPr="00831E6D" w:rsidRDefault="00590AFA" w:rsidP="00831E6D">
      <w:pPr>
        <w:suppressAutoHyphens/>
        <w:jc w:val="both"/>
        <w:rPr>
          <w:rFonts w:cs="Arial"/>
          <w:color w:val="000000"/>
          <w:sz w:val="20"/>
          <w:lang w:val="es-ES_tradnl" w:eastAsia="fr-FR"/>
        </w:rPr>
      </w:pPr>
      <w:r w:rsidRPr="00831E6D">
        <w:rPr>
          <w:rFonts w:cs="Arial"/>
          <w:color w:val="000000"/>
          <w:sz w:val="20"/>
          <w:lang w:val="es-ES_tradnl" w:eastAsia="fr-FR"/>
        </w:rPr>
        <w:t xml:space="preserve">Los ganadores presentarán sus realizaciones en el ámbito del patrimonio en la </w:t>
      </w:r>
      <w:hyperlink r:id="rId16" w:history="1">
        <w:r w:rsidRPr="00831E6D">
          <w:rPr>
            <w:rFonts w:cs="Arial"/>
            <w:color w:val="0000FF"/>
            <w:sz w:val="20"/>
            <w:u w:val="single"/>
            <w:lang w:val="es-ES_tradnl" w:eastAsia="fr-FR"/>
          </w:rPr>
          <w:t>Feria de la Excelencia</w:t>
        </w:r>
      </w:hyperlink>
      <w:r w:rsidRPr="00831E6D">
        <w:rPr>
          <w:rFonts w:cs="Arial"/>
          <w:color w:val="000000"/>
          <w:sz w:val="20"/>
          <w:lang w:val="es-ES_tradnl" w:eastAsia="fr-FR"/>
        </w:rPr>
        <w:t xml:space="preserve"> el 21 de junio en el Allianz </w:t>
      </w:r>
      <w:proofErr w:type="spellStart"/>
      <w:r w:rsidRPr="00831E6D">
        <w:rPr>
          <w:rFonts w:cs="Arial"/>
          <w:color w:val="000000"/>
          <w:sz w:val="20"/>
          <w:lang w:val="es-ES_tradnl" w:eastAsia="fr-FR"/>
        </w:rPr>
        <w:t>Forum</w:t>
      </w:r>
      <w:proofErr w:type="spellEnd"/>
      <w:r w:rsidRPr="00831E6D">
        <w:rPr>
          <w:rFonts w:cs="Arial"/>
          <w:color w:val="000000"/>
          <w:sz w:val="20"/>
          <w:lang w:val="es-ES_tradnl" w:eastAsia="fr-FR"/>
        </w:rPr>
        <w:t>.</w:t>
      </w:r>
      <w:hyperlink r:id="rId17">
        <w:r w:rsidRPr="00831E6D">
          <w:rPr>
            <w:rFonts w:cs="Arial"/>
            <w:sz w:val="20"/>
            <w:lang w:val="es-ES_tradnl" w:eastAsia="fr-FR"/>
          </w:rPr>
          <w:t xml:space="preserve"> </w:t>
        </w:r>
      </w:hyperlink>
      <w:r w:rsidRPr="00831E6D">
        <w:rPr>
          <w:rFonts w:cs="Arial"/>
          <w:color w:val="000000"/>
          <w:sz w:val="20"/>
          <w:lang w:val="es-ES_tradnl" w:eastAsia="fr-FR"/>
        </w:rPr>
        <w:t xml:space="preserve">Asimismo, participarán en diversos actos en el marco de la </w:t>
      </w:r>
      <w:hyperlink r:id="rId18" w:history="1">
        <w:r w:rsidRPr="00831E6D">
          <w:rPr>
            <w:rFonts w:cs="Arial"/>
            <w:color w:val="0000FF"/>
            <w:sz w:val="20"/>
            <w:u w:val="single"/>
            <w:lang w:val="es-ES_tradnl" w:eastAsia="fr-FR"/>
          </w:rPr>
          <w:t>Cumbre Europea del Patrimonio Cultural</w:t>
        </w:r>
      </w:hyperlink>
      <w:r w:rsidRPr="00831E6D">
        <w:rPr>
          <w:rFonts w:cs="Arial"/>
          <w:color w:val="000000"/>
          <w:sz w:val="20"/>
          <w:lang w:val="es-ES_tradnl" w:eastAsia="fr-FR"/>
        </w:rPr>
        <w:t xml:space="preserve"> «Compartir el patrimonio, compartir los valores», que se celebrará del 18 al 24 de junio en Berlín.</w:t>
      </w:r>
      <w:hyperlink r:id="rId19">
        <w:r w:rsidRPr="00831E6D">
          <w:rPr>
            <w:rFonts w:cs="Arial"/>
            <w:color w:val="000000"/>
            <w:sz w:val="20"/>
            <w:lang w:val="es-ES_tradnl" w:eastAsia="fr-FR"/>
          </w:rPr>
          <w:t xml:space="preserve"> Organizada conjuntamente por Europa Nostra, el Comité alemán del Patrimonio Cultural (DNK) y la Fundación del Patrimonio Cultural Prusiano (SPK), esta cumbre tiene por objeto promover un programa y un plan de acción ambiciosos de ámbito europeo para el patrimonio cultural que constituyan un legado perdurable del Año Europeo del Patrimonio Cultural. </w:t>
        </w:r>
      </w:hyperlink>
    </w:p>
    <w:p w:rsidR="00590AFA" w:rsidRPr="00831E6D" w:rsidRDefault="00590AFA" w:rsidP="00831E6D">
      <w:pPr>
        <w:suppressAutoHyphens/>
        <w:jc w:val="both"/>
        <w:rPr>
          <w:rFonts w:cs="Arial"/>
          <w:color w:val="000000"/>
          <w:sz w:val="20"/>
          <w:lang w:val="es-ES_tradnl" w:eastAsia="fr-FR"/>
        </w:rPr>
      </w:pPr>
    </w:p>
    <w:p w:rsidR="00590AFA" w:rsidRPr="00990FA4" w:rsidRDefault="00590AFA" w:rsidP="00831E6D">
      <w:pPr>
        <w:pStyle w:val="5Normal"/>
        <w:spacing w:after="0"/>
        <w:jc w:val="both"/>
        <w:rPr>
          <w:rFonts w:cs="Arial"/>
          <w:color w:val="000000"/>
          <w:sz w:val="20"/>
          <w:lang w:val="es-ES_tradnl"/>
        </w:rPr>
      </w:pPr>
      <w:r w:rsidRPr="00987917">
        <w:rPr>
          <w:rFonts w:cs="Arial"/>
          <w:color w:val="000000"/>
          <w:sz w:val="20"/>
          <w:lang w:val="es-ES"/>
        </w:rPr>
        <w:t>La convocatoria de los Premios 2019 se anunciará en otoño de 2018.</w:t>
      </w:r>
      <w:r w:rsidRPr="00990FA4">
        <w:rPr>
          <w:rFonts w:cs="Arial"/>
          <w:color w:val="000000"/>
          <w:sz w:val="20"/>
          <w:lang w:val="es-ES_tradnl"/>
        </w:rPr>
        <w:t xml:space="preserve"> </w:t>
      </w:r>
    </w:p>
    <w:p w:rsidR="00590AFA" w:rsidRPr="00990FA4" w:rsidRDefault="00590AFA" w:rsidP="00831E6D">
      <w:pPr>
        <w:suppressAutoHyphens/>
        <w:jc w:val="both"/>
        <w:rPr>
          <w:rFonts w:cs="Arial"/>
          <w:sz w:val="20"/>
          <w:lang w:val="es-ES_tradnl" w:eastAsia="fr-FR"/>
        </w:rPr>
      </w:pPr>
    </w:p>
    <w:p w:rsidR="00590AFA" w:rsidRPr="00990FA4" w:rsidRDefault="00590AFA" w:rsidP="001A652C">
      <w:pPr>
        <w:pStyle w:val="5Normal"/>
        <w:spacing w:after="0"/>
        <w:jc w:val="both"/>
        <w:rPr>
          <w:rFonts w:cs="Arial"/>
          <w:color w:val="000000"/>
          <w:sz w:val="20"/>
          <w:lang w:val="es-ES_tradnl"/>
        </w:rPr>
      </w:pPr>
    </w:p>
    <w:tbl>
      <w:tblPr>
        <w:tblW w:w="14923" w:type="dxa"/>
        <w:tblInd w:w="108" w:type="dxa"/>
        <w:tblLook w:val="00A0" w:firstRow="1" w:lastRow="0" w:firstColumn="1" w:lastColumn="0" w:noHBand="0" w:noVBand="0"/>
      </w:tblPr>
      <w:tblGrid>
        <w:gridCol w:w="5850"/>
        <w:gridCol w:w="4140"/>
        <w:gridCol w:w="4933"/>
      </w:tblGrid>
      <w:tr w:rsidR="00590AFA" w:rsidRPr="003D7620" w:rsidTr="00E874AB">
        <w:trPr>
          <w:trHeight w:val="2907"/>
        </w:trPr>
        <w:tc>
          <w:tcPr>
            <w:tcW w:w="5850" w:type="dxa"/>
          </w:tcPr>
          <w:p w:rsidR="00590AFA" w:rsidRPr="0032726C" w:rsidRDefault="00590AF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r w:rsidRPr="0032726C">
              <w:rPr>
                <w:rFonts w:cs="Arial"/>
                <w:b/>
                <w:color w:val="000000"/>
                <w:sz w:val="20"/>
                <w:lang w:val="it-IT" w:eastAsia="ar-SA"/>
              </w:rPr>
              <w:t>CONTACTOS</w:t>
            </w:r>
          </w:p>
          <w:p w:rsidR="00590AFA" w:rsidRPr="0032726C" w:rsidRDefault="00590AFA"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pt-PT" w:eastAsia="en-US"/>
              </w:rPr>
            </w:pPr>
            <w:r w:rsidRPr="0032726C">
              <w:rPr>
                <w:rFonts w:cs="Arial"/>
                <w:b/>
                <w:sz w:val="20"/>
                <w:lang w:val="pt-PT" w:eastAsia="en-US"/>
              </w:rPr>
              <w:t>Europa Nostra</w:t>
            </w:r>
          </w:p>
          <w:p w:rsidR="00590AFA" w:rsidRPr="0032726C" w:rsidRDefault="00590AFA"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lang w:val="pt-PT" w:eastAsia="ar-SA"/>
              </w:rPr>
            </w:pPr>
            <w:r w:rsidRPr="0032726C">
              <w:rPr>
                <w:rFonts w:cs="Arial"/>
                <w:color w:val="000000"/>
                <w:sz w:val="20"/>
                <w:lang w:val="pt-PT" w:eastAsia="en-US"/>
              </w:rPr>
              <w:t xml:space="preserve">Joana Pinheiro, </w:t>
            </w:r>
            <w:r w:rsidRPr="0032726C">
              <w:rPr>
                <w:rFonts w:cs="Arial"/>
                <w:color w:val="000000"/>
                <w:sz w:val="20"/>
                <w:lang w:val="pt-PT" w:eastAsia="ar-SA"/>
              </w:rPr>
              <w:t>jp@europanostra.org</w:t>
            </w:r>
          </w:p>
          <w:p w:rsidR="00590AFA" w:rsidRPr="0032726C" w:rsidRDefault="00590AFA"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mallCaps/>
                <w:noProof/>
                <w:sz w:val="20"/>
                <w:lang w:val="pt-PT" w:eastAsia="ar-SA"/>
              </w:rPr>
            </w:pPr>
            <w:r w:rsidRPr="0032726C">
              <w:rPr>
                <w:rFonts w:cs="Arial"/>
                <w:sz w:val="20"/>
                <w:lang w:val="pt-PT" w:eastAsia="ar-SA"/>
              </w:rPr>
              <w:t>T. +</w:t>
            </w:r>
            <w:r w:rsidRPr="0032726C">
              <w:rPr>
                <w:rFonts w:cs="Arial"/>
                <w:bCs/>
                <w:smallCaps/>
                <w:noProof/>
                <w:sz w:val="20"/>
                <w:lang w:val="pt-PT" w:eastAsia="ar-SA"/>
              </w:rPr>
              <w:t xml:space="preserve">31 70 302 40 55; M. </w:t>
            </w:r>
            <w:r w:rsidRPr="0032726C">
              <w:rPr>
                <w:rFonts w:cs="Arial"/>
                <w:sz w:val="20"/>
                <w:lang w:val="pt-PT" w:eastAsia="ar-SA"/>
              </w:rPr>
              <w:t>+</w:t>
            </w:r>
            <w:r w:rsidRPr="0032726C">
              <w:rPr>
                <w:rFonts w:cs="Arial"/>
                <w:bCs/>
                <w:smallCaps/>
                <w:noProof/>
                <w:sz w:val="20"/>
                <w:lang w:val="pt-PT" w:eastAsia="ar-SA"/>
              </w:rPr>
              <w:t>31 6 34 36 59 85</w:t>
            </w:r>
          </w:p>
          <w:p w:rsidR="00590AFA" w:rsidRPr="0032726C" w:rsidRDefault="00590AFA" w:rsidP="00125FA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r w:rsidRPr="0032726C">
              <w:rPr>
                <w:rFonts w:cs="Arial"/>
                <w:b/>
                <w:sz w:val="20"/>
                <w:lang w:val="es-ES" w:eastAsia="ar-SA"/>
              </w:rPr>
              <w:t xml:space="preserve">Comisión Europea </w:t>
            </w:r>
          </w:p>
          <w:p w:rsidR="00590AFA" w:rsidRPr="0032726C" w:rsidRDefault="00590AF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rPr>
            </w:pPr>
            <w:r w:rsidRPr="0032726C">
              <w:rPr>
                <w:rFonts w:cs="Arial"/>
                <w:sz w:val="20"/>
                <w:lang w:val="pt-PT"/>
              </w:rPr>
              <w:t xml:space="preserve">Nathalie Vandystadt </w:t>
            </w:r>
          </w:p>
          <w:p w:rsidR="00590AFA" w:rsidRPr="0032726C" w:rsidRDefault="00590AF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pt-PT"/>
              </w:rPr>
            </w:pPr>
            <w:r w:rsidRPr="0032726C">
              <w:rPr>
                <w:rFonts w:cs="Arial"/>
                <w:sz w:val="20"/>
                <w:lang w:val="pt-PT"/>
              </w:rPr>
              <w:t xml:space="preserve">nathalie.vandystadt@ec.europa.eu, </w:t>
            </w:r>
            <w:r w:rsidR="009D2643">
              <w:fldChar w:fldCharType="begin"/>
            </w:r>
            <w:r w:rsidR="009D2643" w:rsidRPr="00987917">
              <w:rPr>
                <w:lang w:val="pt-PT"/>
              </w:rPr>
              <w:instrText xml:space="preserve"> HYPERLINK "tel:%2B32%202%202967083" \t "_blank" </w:instrText>
            </w:r>
            <w:r w:rsidR="009D2643">
              <w:fldChar w:fldCharType="separate"/>
            </w:r>
            <w:r w:rsidRPr="0032726C">
              <w:rPr>
                <w:rStyle w:val="Hyperlink"/>
                <w:rFonts w:cs="Arial"/>
                <w:color w:val="000000"/>
                <w:sz w:val="20"/>
                <w:u w:val="none"/>
                <w:lang w:val="pt-PT"/>
              </w:rPr>
              <w:t>+32 2 2967083</w:t>
            </w:r>
            <w:r w:rsidR="009D2643">
              <w:rPr>
                <w:rStyle w:val="Hyperlink"/>
                <w:rFonts w:cs="Arial"/>
                <w:color w:val="000000"/>
                <w:sz w:val="20"/>
                <w:u w:val="none"/>
                <w:lang w:val="pt-PT"/>
              </w:rPr>
              <w:fldChar w:fldCharType="end"/>
            </w:r>
          </w:p>
          <w:p w:rsidR="00B944E3" w:rsidRDefault="00B944E3" w:rsidP="00125FA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p>
          <w:p w:rsidR="00590AFA" w:rsidRPr="0032726C" w:rsidRDefault="00590AFA" w:rsidP="00125FA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32726C">
              <w:rPr>
                <w:rFonts w:cs="Arial"/>
                <w:b/>
                <w:sz w:val="20"/>
                <w:lang w:val="pt-PT" w:eastAsia="ar-SA"/>
              </w:rPr>
              <w:t>Hispania Nostra</w:t>
            </w:r>
          </w:p>
          <w:p w:rsidR="00590AFA" w:rsidRPr="0032726C" w:rsidRDefault="00590AFA" w:rsidP="00125FA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32726C">
              <w:rPr>
                <w:rFonts w:cs="Arial"/>
                <w:sz w:val="20"/>
                <w:lang w:val="pt-PT" w:eastAsia="ar-SA"/>
              </w:rPr>
              <w:t>Representante de Europa Nostra en España</w:t>
            </w:r>
          </w:p>
          <w:p w:rsidR="00590AFA" w:rsidRPr="0032726C" w:rsidRDefault="00590AFA" w:rsidP="00125FA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32726C">
              <w:rPr>
                <w:rFonts w:cs="Arial"/>
                <w:sz w:val="20"/>
                <w:lang w:val="es-ES" w:eastAsia="ar-SA"/>
              </w:rPr>
              <w:t>María Chapa, secretaria</w:t>
            </w:r>
            <w:r w:rsidRPr="0032726C">
              <w:rPr>
                <w:rFonts w:cs="Arial"/>
                <w:sz w:val="20"/>
                <w:lang w:val="pt-PT" w:eastAsia="ar-SA"/>
              </w:rPr>
              <w:t xml:space="preserve">@hispanianostra.org </w:t>
            </w:r>
          </w:p>
          <w:p w:rsidR="00590AFA" w:rsidRDefault="00590AFA" w:rsidP="0032726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lang w:val="pt-PT"/>
              </w:rPr>
            </w:pPr>
            <w:r w:rsidRPr="0032726C">
              <w:rPr>
                <w:rFonts w:cs="Arial"/>
                <w:sz w:val="20"/>
                <w:lang w:val="es-ES" w:eastAsia="ar-SA"/>
              </w:rPr>
              <w:t xml:space="preserve">91 5424135, </w:t>
            </w:r>
            <w:r w:rsidRPr="0032726C">
              <w:rPr>
                <w:rFonts w:cs="Arial"/>
                <w:sz w:val="20"/>
                <w:lang w:val="pt-PT" w:eastAsia="ar-SA"/>
              </w:rPr>
              <w:t xml:space="preserve"> </w:t>
            </w:r>
            <w:r w:rsidRPr="0032726C">
              <w:rPr>
                <w:rFonts w:cs="Arial"/>
                <w:sz w:val="20"/>
                <w:lang w:val="es-ES" w:eastAsia="ar-SA"/>
              </w:rPr>
              <w:t>676 487045</w:t>
            </w:r>
          </w:p>
          <w:p w:rsidR="00590AFA" w:rsidRPr="0032726C" w:rsidRDefault="00590AFA"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ight="162"/>
              <w:jc w:val="both"/>
              <w:rPr>
                <w:rFonts w:cs="Arial"/>
                <w:sz w:val="20"/>
                <w:lang w:val="it-IT" w:eastAsia="ar-SA"/>
              </w:rPr>
            </w:pPr>
          </w:p>
        </w:tc>
        <w:tc>
          <w:tcPr>
            <w:tcW w:w="4140" w:type="dxa"/>
          </w:tcPr>
          <w:p w:rsidR="00590AFA" w:rsidRPr="0032726C" w:rsidRDefault="00590AFA"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jc w:val="both"/>
              <w:rPr>
                <w:rFonts w:cs="Arial"/>
                <w:b/>
                <w:sz w:val="20"/>
                <w:lang w:val="es-ES" w:eastAsia="ar-SA"/>
              </w:rPr>
            </w:pPr>
            <w:r w:rsidRPr="0032726C">
              <w:rPr>
                <w:rFonts w:cs="Arial"/>
                <w:b/>
                <w:sz w:val="20"/>
                <w:lang w:val="es-ES" w:eastAsia="ar-SA"/>
              </w:rPr>
              <w:t>MÁS INFORMACIÓN</w:t>
            </w:r>
          </w:p>
          <w:p w:rsidR="00590AFA" w:rsidRPr="0032726C" w:rsidRDefault="00590AFA"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rPr>
                <w:rFonts w:cs="Arial"/>
                <w:sz w:val="20"/>
                <w:lang w:val="es-ES" w:eastAsia="ar-SA"/>
              </w:rPr>
            </w:pPr>
            <w:r w:rsidRPr="0032726C">
              <w:rPr>
                <w:rFonts w:cs="Arial"/>
                <w:sz w:val="20"/>
                <w:lang w:val="es-ES" w:eastAsia="ar-SA"/>
              </w:rPr>
              <w:t>Acerca de cada proyecto ganador:</w:t>
            </w:r>
          </w:p>
          <w:p w:rsidR="00590AFA" w:rsidRPr="0032726C" w:rsidRDefault="00631D24"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rPr>
                <w:rFonts w:cs="Arial"/>
                <w:color w:val="000000"/>
                <w:sz w:val="20"/>
                <w:lang w:val="en-US" w:eastAsia="ar-SA"/>
              </w:rPr>
            </w:pPr>
            <w:hyperlink r:id="rId20" w:history="1">
              <w:r w:rsidR="00590AFA" w:rsidRPr="0032726C">
                <w:rPr>
                  <w:rStyle w:val="Hyperlink"/>
                  <w:rFonts w:cs="Arial"/>
                  <w:sz w:val="20"/>
                  <w:lang w:val="en-US" w:eastAsia="ar-SA"/>
                </w:rPr>
                <w:t>information and jury’s comments</w:t>
              </w:r>
            </w:hyperlink>
            <w:r w:rsidR="00590AFA" w:rsidRPr="0032726C">
              <w:rPr>
                <w:rFonts w:cs="Arial"/>
                <w:color w:val="000000"/>
                <w:sz w:val="20"/>
                <w:lang w:val="en-US" w:eastAsia="ar-SA"/>
              </w:rPr>
              <w:t xml:space="preserve">, </w:t>
            </w:r>
          </w:p>
          <w:p w:rsidR="00590AFA" w:rsidRPr="0032726C" w:rsidRDefault="00631D24"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rPr>
                <w:rStyle w:val="Hyperlink"/>
                <w:rFonts w:cs="Arial"/>
                <w:sz w:val="20"/>
                <w:lang w:val="en-US" w:eastAsia="ar-SA"/>
              </w:rPr>
            </w:pPr>
            <w:hyperlink r:id="rId21" w:history="1">
              <w:r w:rsidR="00590AFA" w:rsidRPr="0032726C">
                <w:rPr>
                  <w:rStyle w:val="Hyperlink"/>
                  <w:rFonts w:cs="Arial"/>
                  <w:sz w:val="20"/>
                  <w:lang w:val="en-US" w:eastAsia="ar-SA"/>
                </w:rPr>
                <w:t>high-resolution photos</w:t>
              </w:r>
            </w:hyperlink>
            <w:r w:rsidR="00590AFA" w:rsidRPr="0032726C">
              <w:rPr>
                <w:rFonts w:cs="Arial"/>
                <w:color w:val="000000"/>
                <w:sz w:val="20"/>
                <w:lang w:val="en-US" w:eastAsia="ar-SA"/>
              </w:rPr>
              <w:t xml:space="preserve"> and </w:t>
            </w:r>
            <w:hyperlink r:id="rId22" w:history="1">
              <w:r w:rsidR="00590AFA" w:rsidRPr="0032726C">
                <w:rPr>
                  <w:rStyle w:val="Hyperlink"/>
                  <w:rFonts w:cs="Arial"/>
                  <w:sz w:val="20"/>
                  <w:lang w:val="en-US" w:eastAsia="ar-SA"/>
                </w:rPr>
                <w:t>videos</w:t>
              </w:r>
            </w:hyperlink>
          </w:p>
          <w:p w:rsidR="00590AFA" w:rsidRPr="0032726C" w:rsidRDefault="00590AFA"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jc w:val="both"/>
              <w:rPr>
                <w:rFonts w:cs="Arial"/>
                <w:b/>
                <w:sz w:val="20"/>
                <w:lang w:val="en-US" w:eastAsia="ar-SA"/>
              </w:rPr>
            </w:pPr>
          </w:p>
          <w:p w:rsidR="00590AFA" w:rsidRDefault="00631D24"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jc w:val="both"/>
              <w:rPr>
                <w:rStyle w:val="Hyperlink"/>
                <w:rFonts w:cs="Arial"/>
                <w:sz w:val="20"/>
                <w:lang w:val="en-US" w:eastAsia="ar-SA"/>
              </w:rPr>
            </w:pPr>
            <w:hyperlink r:id="rId23" w:history="1">
              <w:r w:rsidR="00590AFA" w:rsidRPr="009D10F0">
                <w:rPr>
                  <w:rStyle w:val="Hyperlink"/>
                  <w:rFonts w:cs="Arial"/>
                  <w:sz w:val="20"/>
                  <w:lang w:val="en-US" w:eastAsia="ar-SA"/>
                </w:rPr>
                <w:t>Audio(visual) Statements</w:t>
              </w:r>
            </w:hyperlink>
          </w:p>
          <w:p w:rsidR="00590AFA" w:rsidRPr="0032726C" w:rsidRDefault="00631D24"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rPr>
                <w:rFonts w:cs="Arial"/>
                <w:sz w:val="20"/>
                <w:lang w:eastAsia="ar-SA"/>
              </w:rPr>
            </w:pPr>
            <w:hyperlink r:id="rId24" w:history="1">
              <w:r w:rsidR="00590AFA" w:rsidRPr="0032726C">
                <w:rPr>
                  <w:rStyle w:val="Hyperlink"/>
                  <w:rFonts w:cs="Arial"/>
                  <w:sz w:val="20"/>
                </w:rPr>
                <w:t>Creative Europe</w:t>
              </w:r>
              <w:r w:rsidR="00590AFA" w:rsidRPr="0032726C">
                <w:rPr>
                  <w:rStyle w:val="Hyperlink"/>
                  <w:rFonts w:cs="Arial"/>
                  <w:spacing w:val="-2"/>
                  <w:sz w:val="20"/>
                </w:rPr>
                <w:t xml:space="preserve"> website</w:t>
              </w:r>
            </w:hyperlink>
            <w:r w:rsidR="00590AFA" w:rsidRPr="0032726C">
              <w:rPr>
                <w:rFonts w:cs="Arial"/>
                <w:sz w:val="20"/>
                <w:lang w:eastAsia="ar-SA"/>
              </w:rPr>
              <w:t xml:space="preserve"> </w:t>
            </w:r>
          </w:p>
          <w:p w:rsidR="00B944E3" w:rsidRPr="00642331" w:rsidRDefault="00B944E3" w:rsidP="00B944E3">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702"/>
              <w:rPr>
                <w:rFonts w:eastAsia="Calibri" w:cs="Arial"/>
                <w:color w:val="222222"/>
                <w:sz w:val="20"/>
                <w:shd w:val="clear" w:color="auto" w:fill="FFFFFF"/>
              </w:rPr>
            </w:pPr>
            <w:hyperlink r:id="rId25" w:history="1">
              <w:r w:rsidRPr="00642331">
                <w:rPr>
                  <w:rStyle w:val="Hyperlink"/>
                  <w:rFonts w:cs="Arial"/>
                  <w:sz w:val="20"/>
                  <w:shd w:val="clear" w:color="auto" w:fill="FFFFFF"/>
                </w:rPr>
                <w:t xml:space="preserve">Commissioner </w:t>
              </w:r>
              <w:r w:rsidRPr="00642331">
                <w:rPr>
                  <w:rStyle w:val="Hyperlink"/>
                  <w:rFonts w:cs="Arial"/>
                  <w:bCs/>
                  <w:sz w:val="20"/>
                  <w:shd w:val="clear" w:color="auto" w:fill="FFFFFF"/>
                </w:rPr>
                <w:t>Navracsics website</w:t>
              </w:r>
            </w:hyperlink>
          </w:p>
          <w:p w:rsidR="00B944E3" w:rsidRDefault="00B944E3" w:rsidP="00B944E3">
            <w:pPr>
              <w:shd w:val="clear" w:color="auto" w:fill="FFFFFF"/>
              <w:ind w:left="702"/>
              <w:rPr>
                <w:rFonts w:cs="Arial"/>
                <w:color w:val="222222"/>
                <w:sz w:val="20"/>
                <w:shd w:val="clear" w:color="auto" w:fill="FFFFFF"/>
              </w:rPr>
            </w:pPr>
            <w:hyperlink r:id="rId26" w:history="1">
              <w:r w:rsidRPr="00642331">
                <w:rPr>
                  <w:rStyle w:val="Hyperlink"/>
                  <w:rFonts w:eastAsia="Calibri" w:cs="Arial"/>
                  <w:sz w:val="20"/>
                  <w:shd w:val="clear" w:color="auto" w:fill="FFFFFF"/>
                </w:rPr>
                <w:t>EYCH 2018 website</w:t>
              </w:r>
            </w:hyperlink>
          </w:p>
          <w:p w:rsidR="00590AFA" w:rsidRPr="0032726C" w:rsidRDefault="00590AFA"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pPr>
          </w:p>
          <w:p w:rsidR="00590AFA" w:rsidRPr="0032726C" w:rsidRDefault="00631D24" w:rsidP="0017018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02"/>
              <w:rPr>
                <w:rFonts w:cs="Arial"/>
                <w:color w:val="0000FF"/>
                <w:sz w:val="20"/>
                <w:lang w:eastAsia="tr-TR"/>
              </w:rPr>
            </w:pPr>
            <w:hyperlink r:id="rId27" w:history="1">
              <w:r w:rsidR="00590AFA" w:rsidRPr="0032726C">
                <w:rPr>
                  <w:rStyle w:val="Hyperlink"/>
                  <w:rFonts w:cs="Arial"/>
                  <w:sz w:val="20"/>
                  <w:lang w:eastAsia="tr-TR"/>
                </w:rPr>
                <w:t>www.hispanianostra.org</w:t>
              </w:r>
            </w:hyperlink>
          </w:p>
          <w:p w:rsidR="00590AFA" w:rsidRPr="0032726C" w:rsidRDefault="00590AFA" w:rsidP="0000370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rPr>
                <w:rFonts w:cs="Arial"/>
                <w:color w:val="0000FF"/>
                <w:sz w:val="20"/>
                <w:lang w:eastAsia="tr-TR"/>
              </w:rPr>
            </w:pPr>
          </w:p>
        </w:tc>
        <w:tc>
          <w:tcPr>
            <w:tcW w:w="4933" w:type="dxa"/>
          </w:tcPr>
          <w:p w:rsidR="00590AFA" w:rsidRPr="003D7620" w:rsidRDefault="00590AF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en-US" w:eastAsia="ar-SA"/>
              </w:rPr>
            </w:pPr>
          </w:p>
        </w:tc>
      </w:tr>
    </w:tbl>
    <w:p w:rsidR="00590AFA" w:rsidRPr="006B54D4" w:rsidRDefault="00590AFA" w:rsidP="00003705">
      <w:pPr>
        <w:jc w:val="center"/>
        <w:rPr>
          <w:rFonts w:cs="Arial"/>
          <w:b/>
          <w:color w:val="000000"/>
          <w:sz w:val="24"/>
          <w:szCs w:val="24"/>
          <w:lang w:val="es-ES"/>
        </w:rPr>
      </w:pPr>
      <w:r w:rsidRPr="006B54D4">
        <w:rPr>
          <w:rFonts w:cs="Arial"/>
          <w:b/>
          <w:color w:val="000000"/>
          <w:sz w:val="24"/>
          <w:szCs w:val="24"/>
          <w:lang w:val="es-ES"/>
        </w:rPr>
        <w:t>Premiados 201</w:t>
      </w:r>
      <w:r>
        <w:rPr>
          <w:rFonts w:cs="Arial"/>
          <w:b/>
          <w:color w:val="000000"/>
          <w:sz w:val="24"/>
          <w:szCs w:val="24"/>
          <w:lang w:val="es-ES"/>
        </w:rPr>
        <w:t>8</w:t>
      </w:r>
    </w:p>
    <w:p w:rsidR="00590AFA" w:rsidRPr="00B30B63" w:rsidRDefault="00590AFA" w:rsidP="00B14ED4">
      <w:pPr>
        <w:rPr>
          <w:rFonts w:cs="Arial"/>
          <w:b/>
          <w:bCs/>
          <w:color w:val="000000"/>
          <w:sz w:val="24"/>
          <w:szCs w:val="24"/>
          <w:highlight w:val="white"/>
          <w:lang w:val="es-ES_tradnl"/>
        </w:rPr>
      </w:pPr>
    </w:p>
    <w:p w:rsidR="00590AFA" w:rsidRPr="00F649BC" w:rsidRDefault="00590AFA" w:rsidP="00B14ED4">
      <w:pPr>
        <w:rPr>
          <w:rFonts w:cs="Arial"/>
          <w:b/>
          <w:color w:val="000000"/>
          <w:szCs w:val="22"/>
          <w:lang w:val="es-ES_tradnl"/>
        </w:rPr>
      </w:pPr>
      <w:r w:rsidRPr="00F649BC">
        <w:rPr>
          <w:rFonts w:cs="Arial"/>
          <w:b/>
          <w:color w:val="000000"/>
          <w:szCs w:val="22"/>
          <w:lang w:val="es-ES_tradnl"/>
        </w:rPr>
        <w:t>Categoría de conservación</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El sanatorio del Dr. Braunlage Barner, Alemania</w:t>
      </w:r>
    </w:p>
    <w:p w:rsidR="00590AFA" w:rsidRPr="00F649BC" w:rsidRDefault="00590AFA" w:rsidP="00B14ED4">
      <w:pPr>
        <w:rPr>
          <w:rFonts w:cs="Arial"/>
          <w:color w:val="000000"/>
          <w:sz w:val="20"/>
          <w:lang w:val="es-ES_tradnl"/>
        </w:rPr>
      </w:pPr>
      <w:r w:rsidRPr="00F649BC">
        <w:rPr>
          <w:rFonts w:cs="Arial"/>
          <w:color w:val="000000"/>
          <w:sz w:val="20"/>
          <w:lang w:val="es-ES_tradnl"/>
        </w:rPr>
        <w:t>Los viñedos en terrazas de Winzerberg, Potsdam, Alemania</w:t>
      </w:r>
    </w:p>
    <w:p w:rsidR="00590AFA" w:rsidRPr="00F649BC" w:rsidRDefault="00590AFA" w:rsidP="00B14ED4">
      <w:pPr>
        <w:rPr>
          <w:rFonts w:cs="Arial"/>
          <w:color w:val="000000"/>
          <w:sz w:val="20"/>
          <w:highlight w:val="white"/>
          <w:lang w:val="it-IT"/>
        </w:rPr>
      </w:pPr>
      <w:r w:rsidRPr="00F649BC">
        <w:rPr>
          <w:rFonts w:cs="Arial"/>
          <w:color w:val="000000"/>
          <w:sz w:val="20"/>
          <w:highlight w:val="white"/>
          <w:lang w:val="it-IT"/>
        </w:rPr>
        <w:t>La rotonda de San Wenceslao, Praga, Chequia</w:t>
      </w:r>
    </w:p>
    <w:p w:rsidR="00590AFA" w:rsidRPr="00F649BC" w:rsidRDefault="00590AFA" w:rsidP="00B14ED4">
      <w:pPr>
        <w:rPr>
          <w:rFonts w:cs="Arial"/>
          <w:color w:val="000000"/>
          <w:sz w:val="20"/>
          <w:highlight w:val="white"/>
          <w:lang w:val="it-IT"/>
        </w:rPr>
      </w:pPr>
      <w:r w:rsidRPr="00F649BC">
        <w:rPr>
          <w:rFonts w:cs="Arial"/>
          <w:color w:val="000000"/>
          <w:sz w:val="20"/>
          <w:highlight w:val="white"/>
          <w:lang w:val="it-IT"/>
        </w:rPr>
        <w:t>La casa misionera de Paul Egede, Ilimanaq, Groenlandia, Dinamarca</w:t>
      </w:r>
    </w:p>
    <w:p w:rsidR="00590AFA" w:rsidRPr="00F31576" w:rsidRDefault="00987917" w:rsidP="00B14ED4">
      <w:pPr>
        <w:rPr>
          <w:rFonts w:cs="Arial"/>
          <w:color w:val="000000"/>
          <w:sz w:val="20"/>
          <w:lang w:val="es-ES_tradnl"/>
        </w:rPr>
      </w:pPr>
      <w:r>
        <w:rPr>
          <w:rFonts w:cs="Arial"/>
          <w:color w:val="000000"/>
          <w:sz w:val="20"/>
          <w:lang w:val="es-ES_tradnl"/>
        </w:rPr>
        <w:t>La F</w:t>
      </w:r>
      <w:r w:rsidR="00590AFA" w:rsidRPr="00F31576">
        <w:rPr>
          <w:rFonts w:cs="Arial"/>
          <w:color w:val="000000"/>
          <w:sz w:val="20"/>
          <w:lang w:val="es-ES_tradnl"/>
        </w:rPr>
        <w:t>achada del Colegio de San Ildefonso, Alcalá de Henares, España</w:t>
      </w:r>
    </w:p>
    <w:p w:rsidR="00590AFA" w:rsidRPr="00F31576" w:rsidRDefault="00590AFA" w:rsidP="00E874AB">
      <w:pPr>
        <w:rPr>
          <w:rFonts w:cs="Arial"/>
          <w:color w:val="000000"/>
          <w:sz w:val="20"/>
          <w:lang w:val="es-ES_tradnl"/>
        </w:rPr>
      </w:pPr>
      <w:r w:rsidRPr="00F31576">
        <w:rPr>
          <w:rFonts w:cs="Arial"/>
          <w:color w:val="000000"/>
          <w:sz w:val="20"/>
          <w:lang w:val="es-ES_tradnl"/>
        </w:rPr>
        <w:t>Los bocetos de Sorolla de “Visión de España”, Valencia, España</w:t>
      </w:r>
    </w:p>
    <w:p w:rsidR="00590AFA" w:rsidRPr="00F31576" w:rsidRDefault="00590AFA" w:rsidP="00B14ED4">
      <w:pPr>
        <w:rPr>
          <w:rFonts w:cs="Arial"/>
          <w:color w:val="000000"/>
          <w:sz w:val="20"/>
          <w:lang w:val="es-ES_tradnl"/>
        </w:rPr>
      </w:pPr>
      <w:r w:rsidRPr="00F31576">
        <w:rPr>
          <w:rFonts w:cs="Arial"/>
          <w:color w:val="000000"/>
          <w:sz w:val="20"/>
          <w:lang w:val="es-ES_tradnl"/>
        </w:rPr>
        <w:t>La iglesia bizantina de Hagia Kyriaki, Naxos, Grecia</w:t>
      </w:r>
    </w:p>
    <w:p w:rsidR="00590AFA" w:rsidRPr="00F31576" w:rsidRDefault="00590AFA" w:rsidP="00B14ED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r w:rsidRPr="00F31576">
        <w:rPr>
          <w:rFonts w:cs="Arial"/>
          <w:bCs/>
          <w:color w:val="000000"/>
          <w:sz w:val="20"/>
          <w:lang w:eastAsia="en-US"/>
        </w:rPr>
        <w:t>Collaborative Conservation of the Apse Mosaic of the Transfiguration in the Basilica at St. Catherine’s Monastery, Sinai, Egypt/Greece/Italy</w:t>
      </w:r>
    </w:p>
    <w:p w:rsidR="00590AFA" w:rsidRPr="00F31576" w:rsidRDefault="00590AFA" w:rsidP="00B14ED4">
      <w:pPr>
        <w:rPr>
          <w:rFonts w:cs="Arial"/>
          <w:color w:val="000000"/>
          <w:sz w:val="20"/>
          <w:lang w:val="es-ES_tradnl"/>
        </w:rPr>
      </w:pPr>
      <w:r w:rsidRPr="00F31576">
        <w:rPr>
          <w:rFonts w:cs="Arial"/>
          <w:color w:val="000000"/>
          <w:sz w:val="20"/>
          <w:lang w:val="es-ES_tradnl"/>
        </w:rPr>
        <w:t>El jardín botánico del Palacio Nacional de Queluz, Sintra, Portugal</w:t>
      </w:r>
    </w:p>
    <w:p w:rsidR="00590AFA" w:rsidRPr="00F31576" w:rsidRDefault="00590AFA" w:rsidP="00B14ED4">
      <w:pPr>
        <w:rPr>
          <w:rFonts w:cs="Arial"/>
          <w:color w:val="000000"/>
          <w:sz w:val="20"/>
          <w:lang w:val="es-ES_tradnl"/>
        </w:rPr>
      </w:pPr>
      <w:r w:rsidRPr="00F31576">
        <w:rPr>
          <w:rFonts w:cs="Arial"/>
          <w:color w:val="000000"/>
          <w:sz w:val="20"/>
          <w:lang w:val="es-ES_tradnl"/>
        </w:rPr>
        <w:t>La fortaleza de Bač, Bač, Serbia</w:t>
      </w:r>
    </w:p>
    <w:p w:rsidR="00590AFA" w:rsidRPr="00F31576" w:rsidRDefault="00590AFA" w:rsidP="00B14ED4">
      <w:pPr>
        <w:rPr>
          <w:rFonts w:cs="Arial"/>
          <w:color w:val="000000"/>
          <w:sz w:val="20"/>
          <w:lang w:val="es-ES_tradnl"/>
        </w:rPr>
      </w:pPr>
      <w:r w:rsidRPr="00F31576">
        <w:rPr>
          <w:rFonts w:cs="Arial"/>
          <w:color w:val="000000"/>
          <w:sz w:val="20"/>
          <w:lang w:val="es-ES_tradnl"/>
        </w:rPr>
        <w:t>El pabellón del Príncipe Miloš en el Balneario de Bukovička, Aranđelovac, Serbia</w:t>
      </w:r>
    </w:p>
    <w:p w:rsidR="00590AFA" w:rsidRPr="00F31576" w:rsidRDefault="00590AFA" w:rsidP="00B14ED4">
      <w:pPr>
        <w:rPr>
          <w:rFonts w:cs="Arial"/>
          <w:sz w:val="20"/>
          <w:lang w:val="es-ES_tradnl"/>
        </w:rPr>
      </w:pPr>
    </w:p>
    <w:p w:rsidR="00590AFA" w:rsidRPr="00F31576" w:rsidRDefault="00590AFA" w:rsidP="00B14ED4">
      <w:pPr>
        <w:rPr>
          <w:rFonts w:cs="Arial"/>
          <w:b/>
          <w:color w:val="000000"/>
          <w:szCs w:val="22"/>
          <w:lang w:val="es-ES_tradnl"/>
        </w:rPr>
      </w:pPr>
      <w:r w:rsidRPr="00F31576">
        <w:rPr>
          <w:rFonts w:cs="Arial"/>
          <w:b/>
          <w:color w:val="000000"/>
          <w:szCs w:val="22"/>
          <w:lang w:val="es-ES_tradnl"/>
        </w:rPr>
        <w:t>Categoría de investigación</w:t>
      </w:r>
    </w:p>
    <w:p w:rsidR="00590AFA" w:rsidRPr="00F31576" w:rsidRDefault="00590AFA" w:rsidP="00B14ED4">
      <w:pPr>
        <w:rPr>
          <w:rFonts w:cs="Arial"/>
          <w:color w:val="000000"/>
          <w:sz w:val="20"/>
          <w:lang w:val="es-ES_tradnl"/>
        </w:rPr>
      </w:pPr>
      <w:r w:rsidRPr="00F31576">
        <w:rPr>
          <w:rFonts w:cs="Arial"/>
          <w:color w:val="000000"/>
          <w:sz w:val="20"/>
          <w:lang w:val="es-ES_tradnl"/>
        </w:rPr>
        <w:t>CultLab3D: tecnología de escaneo automatizada para digitalización en 3D, Darmstadt, Alemania</w:t>
      </w:r>
    </w:p>
    <w:p w:rsidR="00590AFA" w:rsidRPr="00F31576" w:rsidRDefault="00590AFA" w:rsidP="00B14ED4">
      <w:pPr>
        <w:rPr>
          <w:rFonts w:cs="Arial"/>
          <w:color w:val="000000"/>
          <w:sz w:val="20"/>
          <w:lang w:val="es-ES_tradnl"/>
        </w:rPr>
      </w:pPr>
      <w:r w:rsidRPr="00F31576">
        <w:rPr>
          <w:rFonts w:cs="Arial"/>
          <w:color w:val="000000"/>
          <w:sz w:val="20"/>
          <w:lang w:val="es-ES_tradnl"/>
        </w:rPr>
        <w:t>EPICO: Protocolo europeo de conservación preventiva, coordinado en Versalles, Francia</w:t>
      </w:r>
    </w:p>
    <w:p w:rsidR="00590AFA" w:rsidRPr="00F31576" w:rsidRDefault="00590AFA" w:rsidP="00B14ED4">
      <w:pPr>
        <w:rPr>
          <w:rFonts w:cs="Arial"/>
          <w:color w:val="000000"/>
          <w:sz w:val="20"/>
          <w:lang w:val="es-ES_tradnl"/>
        </w:rPr>
      </w:pPr>
      <w:r w:rsidRPr="00F31576">
        <w:rPr>
          <w:rFonts w:cs="Arial"/>
          <w:color w:val="000000"/>
          <w:sz w:val="20"/>
          <w:lang w:val="es-ES_tradnl"/>
        </w:rPr>
        <w:t>Textil de Georgia, Tiflis, Georgia</w:t>
      </w:r>
    </w:p>
    <w:p w:rsidR="00590AFA" w:rsidRPr="00F31576" w:rsidRDefault="00590AFA" w:rsidP="00B14ED4">
      <w:pPr>
        <w:rPr>
          <w:rFonts w:cs="Arial"/>
          <w:color w:val="000000"/>
          <w:sz w:val="20"/>
          <w:lang w:val="es-ES_tradnl"/>
        </w:rPr>
      </w:pPr>
      <w:r w:rsidRPr="00F31576">
        <w:rPr>
          <w:rFonts w:cs="Arial"/>
          <w:color w:val="000000"/>
          <w:sz w:val="20"/>
          <w:lang w:val="es-ES_tradnl"/>
        </w:rPr>
        <w:t>Investigación y catalogación de la colección de arte estatal, Belgrado, Serbia</w:t>
      </w:r>
    </w:p>
    <w:p w:rsidR="00590AFA" w:rsidRPr="00F31576" w:rsidRDefault="00590AFA" w:rsidP="00B14ED4">
      <w:pPr>
        <w:rPr>
          <w:rFonts w:cs="Arial"/>
          <w:color w:val="000000"/>
          <w:sz w:val="20"/>
          <w:lang w:val="es-ES_tradnl"/>
        </w:rPr>
      </w:pPr>
    </w:p>
    <w:p w:rsidR="00590AFA" w:rsidRPr="00F31576" w:rsidRDefault="00590AFA" w:rsidP="00B14ED4">
      <w:pPr>
        <w:rPr>
          <w:rFonts w:cs="Arial"/>
          <w:b/>
          <w:color w:val="000000"/>
          <w:szCs w:val="22"/>
          <w:lang w:val="es-ES_tradnl"/>
        </w:rPr>
      </w:pPr>
      <w:r w:rsidRPr="00F31576">
        <w:rPr>
          <w:rFonts w:cs="Arial"/>
          <w:b/>
          <w:color w:val="000000"/>
          <w:szCs w:val="22"/>
          <w:lang w:val="es-ES_tradnl"/>
        </w:rPr>
        <w:t>Categoría de dedicación especial</w:t>
      </w:r>
    </w:p>
    <w:p w:rsidR="00590AFA" w:rsidRPr="00F31576" w:rsidRDefault="00590AFA" w:rsidP="00B14ED4">
      <w:pPr>
        <w:rPr>
          <w:rFonts w:cs="Arial"/>
          <w:color w:val="000000"/>
          <w:sz w:val="20"/>
          <w:lang w:val="es-ES_tradnl"/>
        </w:rPr>
      </w:pPr>
      <w:r w:rsidRPr="00F31576">
        <w:rPr>
          <w:rFonts w:cs="Arial"/>
          <w:color w:val="000000"/>
          <w:sz w:val="20"/>
          <w:lang w:val="es-ES_tradnl"/>
        </w:rPr>
        <w:t>Las maravillas de los defensores del patrimonio de Bulgaria, Bulgaria</w:t>
      </w:r>
    </w:p>
    <w:p w:rsidR="00590AFA" w:rsidRPr="009D2643" w:rsidRDefault="00590AFA" w:rsidP="00B14ED4">
      <w:pPr>
        <w:rPr>
          <w:rFonts w:cs="Arial"/>
          <w:color w:val="000000"/>
          <w:sz w:val="20"/>
          <w:lang w:val="es-ES_tradnl"/>
        </w:rPr>
      </w:pPr>
      <w:r w:rsidRPr="009D2643">
        <w:rPr>
          <w:rFonts w:cs="Arial"/>
          <w:color w:val="000000"/>
          <w:sz w:val="20"/>
          <w:lang w:val="es-ES_tradnl"/>
        </w:rPr>
        <w:t>El Heredamiento de las Haciendas de Argual y Tazacorte. La Palma. Islas Canarias. España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Stéphane Bern, Francia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La Asociación de Comités Privados Internacionales para la Protección de Venecia, Italia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Tone Sinding Steinsvik, Noruega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La Asociación Hendrick de Keyser, Países Bajos</w:t>
      </w:r>
    </w:p>
    <w:p w:rsidR="00590AFA" w:rsidRPr="00F649BC" w:rsidRDefault="00590AFA" w:rsidP="00B14ED4">
      <w:pPr>
        <w:rPr>
          <w:rFonts w:cs="Arial"/>
          <w:color w:val="000000"/>
          <w:sz w:val="20"/>
          <w:highlight w:val="white"/>
          <w:lang w:val="es-ES_tradnl"/>
        </w:rPr>
      </w:pPr>
    </w:p>
    <w:p w:rsidR="00590AFA" w:rsidRPr="00F649BC" w:rsidRDefault="00590AFA" w:rsidP="00B14ED4">
      <w:pPr>
        <w:rPr>
          <w:rFonts w:cs="Arial"/>
          <w:b/>
          <w:color w:val="000000"/>
          <w:szCs w:val="22"/>
          <w:lang w:val="es-ES_tradnl"/>
        </w:rPr>
      </w:pPr>
      <w:r w:rsidRPr="00F649BC">
        <w:rPr>
          <w:rFonts w:cs="Arial"/>
          <w:b/>
          <w:color w:val="000000"/>
          <w:szCs w:val="22"/>
          <w:lang w:val="es-ES_tradnl"/>
        </w:rPr>
        <w:t>Categoría de educación, formación y sensibilización</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Ief Postino: Relación epistolar entre Bélgica e Italia, Bélgica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El museo Alka de Sinj, Croacia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La casa de Plečnik, Eslovenia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Programa educativo «Culture Leap», Finlandia</w:t>
      </w:r>
    </w:p>
    <w:p w:rsidR="00590AFA" w:rsidRPr="00F649BC" w:rsidRDefault="00590AFA" w:rsidP="00B14ED4">
      <w:pPr>
        <w:rPr>
          <w:rFonts w:cs="Arial"/>
          <w:color w:val="000000"/>
          <w:sz w:val="20"/>
          <w:lang w:val="es-ES_tradnl"/>
        </w:rPr>
      </w:pPr>
      <w:r w:rsidRPr="00F649BC">
        <w:rPr>
          <w:rFonts w:cs="Arial"/>
          <w:color w:val="000000"/>
          <w:sz w:val="20"/>
          <w:lang w:val="es-ES_tradnl"/>
        </w:rPr>
        <w:t>Instituto Nacional del Patrimonio Cultural: Programa de educación y formación de conservadores, Francia</w:t>
      </w:r>
    </w:p>
    <w:p w:rsidR="00590AFA" w:rsidRPr="00F649BC" w:rsidRDefault="00590AFA" w:rsidP="00B14ED4">
      <w:pPr>
        <w:rPr>
          <w:rFonts w:cs="Arial"/>
          <w:i/>
          <w:color w:val="000000"/>
          <w:sz w:val="20"/>
          <w:highlight w:val="white"/>
          <w:lang w:val="es-ES_tradnl"/>
        </w:rPr>
      </w:pPr>
      <w:r w:rsidRPr="00F649BC">
        <w:rPr>
          <w:rFonts w:cs="Arial"/>
          <w:color w:val="000000"/>
          <w:sz w:val="20"/>
          <w:highlight w:val="white"/>
          <w:lang w:val="es-ES_tradnl"/>
        </w:rPr>
        <w:t>La campaña «Resurgir de la destrucción», coordinada en Roma, Italia</w:t>
      </w:r>
    </w:p>
    <w:p w:rsidR="00590AFA" w:rsidRPr="00F649BC" w:rsidRDefault="00590AFA" w:rsidP="00B14ED4">
      <w:pPr>
        <w:rPr>
          <w:rFonts w:cs="Arial"/>
          <w:color w:val="000000"/>
          <w:sz w:val="20"/>
          <w:highlight w:val="white"/>
          <w:lang w:val="es-ES_tradnl"/>
        </w:rPr>
      </w:pPr>
      <w:r w:rsidRPr="00F649BC">
        <w:rPr>
          <w:rFonts w:cs="Arial"/>
          <w:color w:val="000000"/>
          <w:sz w:val="20"/>
          <w:highlight w:val="white"/>
          <w:lang w:val="es-ES_tradnl"/>
        </w:rPr>
        <w:t>Monumentos Abiertos, Italia</w:t>
      </w:r>
    </w:p>
    <w:p w:rsidR="00590AFA" w:rsidRPr="00F649BC" w:rsidRDefault="00590AFA" w:rsidP="00B14ED4">
      <w:pPr>
        <w:rPr>
          <w:rFonts w:cs="Arial"/>
          <w:color w:val="222222"/>
          <w:sz w:val="20"/>
          <w:highlight w:val="white"/>
          <w:lang w:val="es-ES_tradnl"/>
        </w:rPr>
      </w:pPr>
      <w:r w:rsidRPr="00F649BC">
        <w:rPr>
          <w:rFonts w:cs="Arial"/>
          <w:color w:val="222222"/>
          <w:sz w:val="20"/>
          <w:highlight w:val="white"/>
          <w:lang w:val="es-ES_tradnl"/>
        </w:rPr>
        <w:t>GeoCraftNL: proyecto sobre el patrimonio minero, Países Bajos</w:t>
      </w:r>
    </w:p>
    <w:p w:rsidR="00590AFA" w:rsidRPr="00F649BC" w:rsidRDefault="00590AFA" w:rsidP="00831E6D">
      <w:pPr>
        <w:jc w:val="both"/>
        <w:rPr>
          <w:rFonts w:cs="Arial"/>
          <w:color w:val="000000"/>
          <w:sz w:val="20"/>
          <w:highlight w:val="white"/>
          <w:lang w:val="es-ES_tradnl"/>
        </w:rPr>
      </w:pPr>
      <w:bookmarkStart w:id="0" w:name="_GoBack"/>
      <w:bookmarkEnd w:id="0"/>
      <w:r w:rsidRPr="00F649BC">
        <w:rPr>
          <w:rFonts w:cs="Arial"/>
          <w:color w:val="000000"/>
          <w:sz w:val="20"/>
          <w:highlight w:val="white"/>
          <w:lang w:val="es-ES_tradnl"/>
        </w:rPr>
        <w:lastRenderedPageBreak/>
        <w:t>También se otorga un premio Europa Nostra a una realización destacada en el ámbito del patrimonio de un país europeo que no forma parte del programa Europa Creativa de la UE.</w:t>
      </w:r>
    </w:p>
    <w:p w:rsidR="00590AFA" w:rsidRPr="00F649BC" w:rsidRDefault="00590AFA" w:rsidP="00831E6D">
      <w:pPr>
        <w:rPr>
          <w:rFonts w:cs="Arial"/>
          <w:color w:val="000000"/>
          <w:sz w:val="20"/>
          <w:highlight w:val="white"/>
          <w:lang w:val="es-ES_tradnl"/>
        </w:rPr>
      </w:pPr>
      <w:r w:rsidRPr="00831E6D">
        <w:rPr>
          <w:rFonts w:cs="Arial"/>
          <w:b/>
          <w:color w:val="000000"/>
          <w:sz w:val="20"/>
          <w:highlight w:val="white"/>
          <w:lang w:val="es-ES_tradnl"/>
        </w:rPr>
        <w:t>Categoría de conservación</w:t>
      </w:r>
      <w:r>
        <w:rPr>
          <w:rFonts w:cs="Arial"/>
          <w:b/>
          <w:color w:val="000000"/>
          <w:sz w:val="20"/>
          <w:highlight w:val="white"/>
          <w:lang w:val="es-ES_tradnl"/>
        </w:rPr>
        <w:t xml:space="preserve">: </w:t>
      </w:r>
      <w:r w:rsidRPr="00F649BC">
        <w:rPr>
          <w:rFonts w:cs="Arial"/>
          <w:color w:val="000000"/>
          <w:sz w:val="20"/>
          <w:highlight w:val="white"/>
          <w:lang w:val="es-ES_tradnl"/>
        </w:rPr>
        <w:t>La escuela griega Zografyon, Estambul, Turquía</w:t>
      </w:r>
    </w:p>
    <w:p w:rsidR="00590AFA" w:rsidRPr="00613D8D" w:rsidRDefault="00590AFA" w:rsidP="00990FA4">
      <w:pPr>
        <w:pStyle w:val="Sous-titre1"/>
      </w:pPr>
    </w:p>
    <w:p w:rsidR="00590AFA" w:rsidRPr="00613D8D" w:rsidRDefault="00590AFA" w:rsidP="00831E6D">
      <w:pPr>
        <w:pStyle w:val="5Normal"/>
        <w:spacing w:after="0"/>
        <w:rPr>
          <w:lang w:val="es-ES"/>
        </w:rPr>
      </w:pPr>
    </w:p>
    <w:p w:rsidR="00590AFA" w:rsidRPr="003A4958" w:rsidRDefault="00590AFA" w:rsidP="00831E6D">
      <w:pPr>
        <w:pStyle w:val="NormalWeb"/>
        <w:shd w:val="clear" w:color="auto" w:fill="FFFFFF"/>
        <w:spacing w:before="0" w:beforeAutospacing="0" w:after="0" w:afterAutospacing="0"/>
        <w:rPr>
          <w:rFonts w:ascii="Arial" w:hAnsi="Arial" w:cs="Arial"/>
          <w:b/>
          <w:color w:val="000000"/>
          <w:sz w:val="22"/>
          <w:szCs w:val="22"/>
          <w:lang w:val="pt-PT"/>
        </w:rPr>
      </w:pPr>
      <w:r w:rsidRPr="003A4958">
        <w:rPr>
          <w:rFonts w:ascii="Arial" w:hAnsi="Arial" w:cs="Arial"/>
          <w:b/>
          <w:color w:val="000000"/>
          <w:sz w:val="22"/>
          <w:szCs w:val="22"/>
          <w:lang w:val="pt-PT"/>
        </w:rPr>
        <w:t xml:space="preserve">Fachada del Colegio </w:t>
      </w:r>
      <w:r>
        <w:rPr>
          <w:rFonts w:ascii="Arial" w:hAnsi="Arial" w:cs="Arial"/>
          <w:b/>
          <w:color w:val="000000"/>
          <w:sz w:val="22"/>
          <w:szCs w:val="22"/>
          <w:lang w:val="pt-PT"/>
        </w:rPr>
        <w:t xml:space="preserve">de </w:t>
      </w:r>
      <w:r w:rsidRPr="003A4958">
        <w:rPr>
          <w:rFonts w:ascii="Arial" w:hAnsi="Arial" w:cs="Arial"/>
          <w:b/>
          <w:color w:val="000000"/>
          <w:sz w:val="22"/>
          <w:szCs w:val="22"/>
          <w:lang w:val="pt-PT"/>
        </w:rPr>
        <w:t>San Ildefonso, Alcalá de Henares</w:t>
      </w:r>
    </w:p>
    <w:p w:rsidR="00590AFA" w:rsidRPr="008B35EB" w:rsidRDefault="00590AFA" w:rsidP="00831E6D">
      <w:pPr>
        <w:pStyle w:val="NormalWeb"/>
        <w:shd w:val="clear" w:color="auto" w:fill="FFFFFF"/>
        <w:spacing w:before="0" w:beforeAutospacing="0" w:after="0" w:afterAutospacing="0"/>
        <w:rPr>
          <w:rFonts w:ascii="Arial" w:hAnsi="Arial" w:cs="Arial"/>
          <w:b/>
          <w:color w:val="000000"/>
          <w:sz w:val="20"/>
          <w:szCs w:val="20"/>
          <w:lang w:val="pt-PT"/>
        </w:rPr>
      </w:pPr>
    </w:p>
    <w:p w:rsidR="00590AFA"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8B35EB">
        <w:rPr>
          <w:rFonts w:ascii="Arial" w:hAnsi="Arial" w:cs="Arial"/>
          <w:color w:val="000000"/>
          <w:sz w:val="20"/>
          <w:szCs w:val="20"/>
          <w:lang w:val="pt-PT"/>
        </w:rPr>
        <w:t>El Colegio Mayor de San Ildefonso es el corazón y el alma de la Universidad de Alcalá. Fue construido entre 1500 y 1515. Desde 1537 hasta 1553, el arquitecto Rodrigo Gil de Hontañón reemplazó su fachada primitiva de ladrillo, piedra y adobe por el diseño actual, utilizando granito gris para el zócalo y caliza dorada para las secciones superiores. El proyecto premiado se ocupó de apaciguar los efectos del clima y el envejecimiento, para reducir los impactos de su degradación, reparó daños y la restauró a su antiguo esplendor. El análisis de pátina determinó la composición original del siglo XVI y las alteraciones por cristalización sufridas en el siglo XX.  </w:t>
      </w:r>
    </w:p>
    <w:p w:rsidR="00590AFA"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8B35EB">
        <w:rPr>
          <w:rFonts w:ascii="Arial" w:hAnsi="Arial" w:cs="Arial"/>
          <w:color w:val="000000"/>
          <w:sz w:val="20"/>
          <w:szCs w:val="20"/>
          <w:lang w:val="pt-PT"/>
        </w:rPr>
        <w:t>El jurado ha valorado "el alto valor histórico de la fachada y la excelente conservación que prestó especial atención a la preservación de la pátina histórica". El proyecto fue financiado a partes iguales a través del Ministerio de Fomento del Estado español (Programa 1.5% cultural) y la Universidad de Alcalá. Se completó en 2017.</w:t>
      </w:r>
    </w:p>
    <w:p w:rsidR="00590AFA"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8B35EB">
        <w:rPr>
          <w:rFonts w:ascii="Arial" w:hAnsi="Arial" w:cs="Arial"/>
          <w:color w:val="000000"/>
          <w:sz w:val="20"/>
          <w:szCs w:val="20"/>
          <w:lang w:val="pt-PT"/>
        </w:rPr>
        <w:t>Es un trabajo interdisciplinario, en el que el proyecto se elaboró después de varios años de investigación documental y análisis prácticos e investigación analítica sobre las diferentes patologías y problemas que afectaban a la fachada.</w:t>
      </w:r>
    </w:p>
    <w:p w:rsidR="00590AFA"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8B35EB">
        <w:rPr>
          <w:rFonts w:ascii="Arial" w:hAnsi="Arial" w:cs="Arial"/>
          <w:color w:val="000000"/>
          <w:sz w:val="20"/>
          <w:szCs w:val="20"/>
          <w:lang w:val="pt-PT"/>
        </w:rPr>
        <w:t>Durante los trabajos, se utilizaron dos juegos de andamios autoportantes, uno para el trabajo de restauración y el otro para actividades complementarias relacionadas con el acceso de especialistas y visitas públicas. También se instaló una lona protectora con la imagen de la fachada para minimizar el impacto visual y para no interrumpir  las rutas turísticas. El Rectorado de la Universidad se mantuvo abierto y accesible en todas las etapas del proyecto.</w:t>
      </w:r>
    </w:p>
    <w:p w:rsidR="00590AFA" w:rsidRPr="008B35EB"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8B35EB">
        <w:rPr>
          <w:rFonts w:ascii="Arial" w:hAnsi="Arial" w:cs="Arial"/>
          <w:color w:val="000000"/>
          <w:sz w:val="20"/>
          <w:szCs w:val="20"/>
          <w:lang w:val="pt-PT"/>
        </w:rPr>
        <w:t>"La Universidad de Alcalá ha demostrado un gran compromiso con la preservación de la fachada que mantiene su lugar en el contexto urbano. Además, el proceso de conservación del sitio tenía un componente pedagógico y se utilizó como una herramienta de interpretación, otro aspecto importante de este proyecto ", afirmó el jurado.</w:t>
      </w:r>
    </w:p>
    <w:p w:rsidR="00590AFA"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8B35EB">
        <w:rPr>
          <w:rFonts w:ascii="Arial" w:hAnsi="Arial" w:cs="Arial"/>
          <w:color w:val="000000"/>
          <w:sz w:val="20"/>
          <w:szCs w:val="20"/>
          <w:lang w:val="pt-PT"/>
        </w:rPr>
        <w:t>El valor histórico y artístico de la fachada llevó a su declaración como Monumento Nacional en 1914 y tuvo un papel significativo en la designación de la Universidad y el Recinto Histórico de Alcalá de Henares como Patrimonio Mundial de la UNESCO en 1998. La restauración ha recuperado el carácter único de la Fachada histórica de la universidad, cuyo estilo plateresco es típico del Renacimiento europeo. Su serie de esculturas son expresiones perfectas de las ideas que dieron origen a Europa y que tienen un gran valor artístico y simbólico representando la Casa del Saber.</w:t>
      </w:r>
    </w:p>
    <w:p w:rsidR="00590AFA" w:rsidRPr="00B015F0" w:rsidRDefault="00590AFA" w:rsidP="00831E6D">
      <w:pPr>
        <w:pStyle w:val="NormalWeb"/>
        <w:shd w:val="clear" w:color="auto" w:fill="FFFFFF"/>
        <w:spacing w:before="0" w:beforeAutospacing="0" w:after="0" w:afterAutospacing="0"/>
        <w:jc w:val="both"/>
        <w:rPr>
          <w:rFonts w:ascii="Arial" w:hAnsi="Arial" w:cs="Arial"/>
          <w:color w:val="000000"/>
          <w:sz w:val="20"/>
          <w:szCs w:val="20"/>
          <w:lang w:val="pt-PT"/>
        </w:rPr>
      </w:pPr>
      <w:r w:rsidRPr="00B015F0">
        <w:rPr>
          <w:rFonts w:ascii="Arial" w:hAnsi="Arial" w:cs="Arial"/>
          <w:b/>
          <w:color w:val="000000"/>
          <w:sz w:val="20"/>
          <w:szCs w:val="20"/>
          <w:lang w:val="pt-PT"/>
        </w:rPr>
        <w:t>Más información:</w:t>
      </w:r>
      <w:r w:rsidRPr="00B015F0">
        <w:rPr>
          <w:rFonts w:ascii="Arial" w:hAnsi="Arial" w:cs="Arial"/>
          <w:color w:val="000000"/>
          <w:sz w:val="20"/>
          <w:szCs w:val="20"/>
          <w:lang w:val="pt-PT"/>
        </w:rPr>
        <w:t xml:space="preserve"> Universidad de Alcalá, Departamento de Comunicación Institucional, Dácil Marín / Olga García, </w:t>
      </w:r>
      <w:hyperlink r:id="rId28" w:history="1">
        <w:r w:rsidRPr="00613D8D">
          <w:rPr>
            <w:rFonts w:ascii="Arial" w:hAnsi="Arial" w:cs="Arial"/>
            <w:sz w:val="20"/>
            <w:szCs w:val="20"/>
            <w:lang w:val="es-ES"/>
          </w:rPr>
          <w:t>prensa@uah.es,</w:t>
        </w:r>
      </w:hyperlink>
      <w:r w:rsidRPr="00B015F0">
        <w:rPr>
          <w:rFonts w:ascii="Arial" w:hAnsi="Arial" w:cs="Arial"/>
          <w:color w:val="000000"/>
          <w:sz w:val="20"/>
          <w:szCs w:val="20"/>
          <w:lang w:val="pt-PT"/>
        </w:rPr>
        <w:t xml:space="preserve"> </w:t>
      </w:r>
      <w:hyperlink r:id="rId29" w:history="1">
        <w:r w:rsidRPr="00613D8D">
          <w:rPr>
            <w:rFonts w:ascii="Arial" w:hAnsi="Arial" w:cs="Arial"/>
            <w:sz w:val="20"/>
            <w:szCs w:val="20"/>
            <w:lang w:val="es-ES"/>
          </w:rPr>
          <w:t>dacil.marin@uah.es,</w:t>
        </w:r>
      </w:hyperlink>
      <w:r w:rsidRPr="00B015F0">
        <w:rPr>
          <w:rFonts w:ascii="Arial" w:hAnsi="Arial" w:cs="Arial"/>
          <w:color w:val="000000"/>
          <w:sz w:val="20"/>
          <w:szCs w:val="20"/>
          <w:lang w:val="pt-PT"/>
        </w:rPr>
        <w:t xml:space="preserve"> </w:t>
      </w:r>
      <w:hyperlink r:id="rId30" w:history="1">
        <w:r w:rsidRPr="00613D8D">
          <w:rPr>
            <w:rFonts w:ascii="Arial" w:hAnsi="Arial" w:cs="Arial"/>
            <w:sz w:val="20"/>
            <w:szCs w:val="20"/>
            <w:lang w:val="es-ES"/>
          </w:rPr>
          <w:t>olga.garciag@uah.es</w:t>
        </w:r>
      </w:hyperlink>
      <w:r w:rsidRPr="00613D8D">
        <w:rPr>
          <w:rFonts w:ascii="Arial" w:hAnsi="Arial" w:cs="Arial"/>
          <w:sz w:val="20"/>
          <w:szCs w:val="20"/>
          <w:lang w:val="es-ES"/>
        </w:rPr>
        <w:t xml:space="preserve">, </w:t>
      </w:r>
      <w:r w:rsidRPr="00B015F0">
        <w:rPr>
          <w:rFonts w:ascii="Arial" w:hAnsi="Arial" w:cs="Arial"/>
          <w:color w:val="000000"/>
          <w:sz w:val="20"/>
          <w:szCs w:val="20"/>
          <w:lang w:val="pt-PT"/>
        </w:rPr>
        <w:t xml:space="preserve">+34 91885 40 67,  +34 646702936, </w:t>
      </w:r>
      <w:r w:rsidR="009D2643">
        <w:fldChar w:fldCharType="begin"/>
      </w:r>
      <w:r w:rsidR="009D2643" w:rsidRPr="00987917">
        <w:rPr>
          <w:lang w:val="pt-PT"/>
        </w:rPr>
        <w:instrText xml:space="preserve"> HYPERLINK "http://www.uah.es" </w:instrText>
      </w:r>
      <w:r w:rsidR="009D2643">
        <w:fldChar w:fldCharType="separate"/>
      </w:r>
      <w:r w:rsidRPr="00613D8D">
        <w:rPr>
          <w:rStyle w:val="Hyperlink"/>
          <w:rFonts w:ascii="Arial" w:hAnsi="Arial" w:cs="Arial"/>
          <w:spacing w:val="-2"/>
          <w:sz w:val="20"/>
          <w:szCs w:val="20"/>
          <w:lang w:val="es-ES"/>
        </w:rPr>
        <w:t>www.uah.es</w:t>
      </w:r>
      <w:r w:rsidR="009D2643">
        <w:rPr>
          <w:rStyle w:val="Hyperlink"/>
          <w:rFonts w:ascii="Arial" w:hAnsi="Arial" w:cs="Arial"/>
          <w:spacing w:val="-2"/>
          <w:sz w:val="20"/>
          <w:szCs w:val="20"/>
          <w:lang w:val="es-ES"/>
        </w:rPr>
        <w:fldChar w:fldCharType="end"/>
      </w:r>
    </w:p>
    <w:p w:rsidR="00590AFA" w:rsidRPr="00613D8D" w:rsidRDefault="00590AFA" w:rsidP="00990FA4">
      <w:pPr>
        <w:pStyle w:val="Sous-titre1"/>
      </w:pPr>
    </w:p>
    <w:p w:rsidR="00590AFA" w:rsidRPr="00613D8D" w:rsidRDefault="00590AFA" w:rsidP="00831E6D">
      <w:pPr>
        <w:pStyle w:val="5Normal"/>
        <w:spacing w:after="0"/>
        <w:rPr>
          <w:lang w:val="es-ES"/>
        </w:rPr>
      </w:pPr>
    </w:p>
    <w:p w:rsidR="00590AFA" w:rsidRPr="00B14ED4" w:rsidRDefault="00590AFA" w:rsidP="00831E6D">
      <w:pPr>
        <w:pStyle w:val="5Normal"/>
        <w:spacing w:after="0"/>
        <w:jc w:val="both"/>
        <w:rPr>
          <w:szCs w:val="22"/>
          <w:lang w:val="pt-PT"/>
        </w:rPr>
      </w:pPr>
      <w:r w:rsidRPr="00B14ED4">
        <w:rPr>
          <w:b/>
          <w:bCs/>
          <w:szCs w:val="22"/>
          <w:lang w:val="pt-PT"/>
        </w:rPr>
        <w:t>Los bocetos de Sorolla de “Visión de España”, Valencia</w:t>
      </w:r>
    </w:p>
    <w:p w:rsidR="00590AFA" w:rsidRPr="00B14ED4" w:rsidRDefault="00590AFA" w:rsidP="00831E6D">
      <w:pPr>
        <w:pStyle w:val="5Normal"/>
        <w:spacing w:after="0"/>
        <w:jc w:val="both"/>
        <w:rPr>
          <w:sz w:val="20"/>
          <w:lang w:val="pt-PT"/>
        </w:rPr>
      </w:pPr>
      <w:r w:rsidRPr="00B14ED4">
        <w:rPr>
          <w:b/>
          <w:bCs/>
          <w:sz w:val="20"/>
          <w:lang w:val="pt-PT"/>
        </w:rPr>
        <w:t xml:space="preserve"> </w:t>
      </w:r>
    </w:p>
    <w:p w:rsidR="00590AFA" w:rsidRPr="00B14ED4" w:rsidRDefault="00590AFA" w:rsidP="00831E6D">
      <w:pPr>
        <w:pStyle w:val="5Normal"/>
        <w:spacing w:after="0"/>
        <w:jc w:val="both"/>
        <w:rPr>
          <w:sz w:val="20"/>
          <w:lang w:val="pt-PT"/>
        </w:rPr>
      </w:pPr>
      <w:r w:rsidRPr="00B14ED4">
        <w:rPr>
          <w:sz w:val="20"/>
          <w:lang w:val="pt-PT"/>
        </w:rPr>
        <w:t>La estrecha colaboración entre la Hispanic Society of America de Nueva York, la Fundación Cultural Bancaja y la Generalitat Valenciana, a través del Instituto Valenciano de Conservación, Restauración e Investigación (IVCR+i), ha permitido la restauración y exhibición de 32 bocetos que Joaquín Sorolla realizó para su monumental serie pictórica “Visión de España”.  </w:t>
      </w:r>
    </w:p>
    <w:p w:rsidR="00590AFA" w:rsidRPr="00B14ED4" w:rsidRDefault="00590AFA" w:rsidP="00831E6D">
      <w:pPr>
        <w:pStyle w:val="5Normal"/>
        <w:spacing w:after="0"/>
        <w:jc w:val="both"/>
        <w:rPr>
          <w:sz w:val="20"/>
          <w:lang w:val="pt-PT"/>
        </w:rPr>
      </w:pPr>
      <w:r w:rsidRPr="00B14ED4">
        <w:rPr>
          <w:sz w:val="20"/>
          <w:lang w:val="pt-PT"/>
        </w:rPr>
        <w:t>Sorolla, nacido en Valencia (España) en 1863, gozó en vida de un gran reconocimiento y éxito internacional. Después de un tiempo trabajando en Madrid, París y Londres, conoció a Archer Milton Huntington quien lo invitó a Estados Unidos como miembro de la Hispanic Society of America de Nueva York. En 1911, Huntington encargó a Sorolla la serie de paneles al óleo conocida como “Visión de España”, destinada a ilustrar, en las paredes de la Biblioteca de la Hispanic Society, las diferentes regiones y tradiciones de España. Huntington estipuló en el contrato que todo el proceso creativo, incluídos los bocetos de las pinturas, pasaría a formar parte de las colecciones de la Hispanic Society. Sorolla viajó durante nueve años por España con rollos de papel que colgaba con chinchetas, en los que esbozaba del natural los aspectos que más le interesaban de esa España plural. Durante ese tiempo llegó a realizar 170 bocetos.</w:t>
      </w:r>
    </w:p>
    <w:p w:rsidR="00590AFA" w:rsidRPr="00B14ED4" w:rsidRDefault="00590AFA" w:rsidP="00831E6D">
      <w:pPr>
        <w:pStyle w:val="5Normal"/>
        <w:spacing w:after="0"/>
        <w:jc w:val="both"/>
        <w:rPr>
          <w:sz w:val="20"/>
          <w:lang w:val="pt-PT"/>
        </w:rPr>
      </w:pPr>
      <w:r w:rsidRPr="00B14ED4">
        <w:rPr>
          <w:sz w:val="20"/>
          <w:lang w:val="pt-PT"/>
        </w:rPr>
        <w:t>“Este proyecto muestra una reflexión sobre la evolución de una obra de arte poniendo el foco de atención en el proceso y no sólo en el resultado final. Este conjunto muestra el interés de Norte América por un artista fundamental para la cultura europea del siglo XX. Este trabajo ha sido llevado a cabo por un Instituto europeo que ha respondido a ese interés de una forma ejemplar. El vínculo entre ambas instituciones es digno de mención” afirmó el jurado.</w:t>
      </w:r>
    </w:p>
    <w:p w:rsidR="00590AFA" w:rsidRPr="00B14ED4" w:rsidRDefault="00590AFA" w:rsidP="00831E6D">
      <w:pPr>
        <w:pStyle w:val="5Normal"/>
        <w:spacing w:after="0"/>
        <w:jc w:val="both"/>
        <w:rPr>
          <w:sz w:val="20"/>
          <w:lang w:val="pt-PT"/>
        </w:rPr>
      </w:pPr>
      <w:r w:rsidRPr="00B14ED4">
        <w:rPr>
          <w:sz w:val="20"/>
          <w:lang w:val="pt-PT"/>
        </w:rPr>
        <w:t>El IVCR+i restauró 32 de esos bocetos entre mayo de 2013 y diciembre de 2014 en Valencia. Esta restauración ha sido el resultado de un trabajo multidisciplinar en el que han intervenido restauradores de papel y pintura, físicos, químicos, fotógrafos e historiadores del arte del IVCR+i, así como otras instituciones que colaboran habitualmente con el Instituto.</w:t>
      </w:r>
    </w:p>
    <w:p w:rsidR="00590AFA" w:rsidRPr="00B14ED4" w:rsidRDefault="00590AFA" w:rsidP="00831E6D">
      <w:pPr>
        <w:pStyle w:val="5Normal"/>
        <w:spacing w:after="0"/>
        <w:jc w:val="both"/>
        <w:rPr>
          <w:sz w:val="20"/>
          <w:lang w:val="pt-PT"/>
        </w:rPr>
      </w:pPr>
      <w:r w:rsidRPr="00B14ED4">
        <w:rPr>
          <w:sz w:val="20"/>
          <w:lang w:val="pt-PT"/>
        </w:rPr>
        <w:t xml:space="preserve">La exposición </w:t>
      </w:r>
      <w:r w:rsidRPr="00B14ED4">
        <w:rPr>
          <w:i/>
          <w:iCs/>
          <w:sz w:val="20"/>
          <w:lang w:val="pt-PT"/>
        </w:rPr>
        <w:t>Sorolla íntimo, bocetos de “Visión de España”</w:t>
      </w:r>
      <w:r w:rsidRPr="00B14ED4">
        <w:rPr>
          <w:sz w:val="20"/>
          <w:lang w:val="pt-PT"/>
        </w:rPr>
        <w:t xml:space="preserve"> fue la culminación de este trabajo que se expuso con  gran éxito en diferentes ciudades españolas y que permitió mostrar tanto el proceso creativo de Sorolla, a través </w:t>
      </w:r>
      <w:r w:rsidRPr="00B14ED4">
        <w:rPr>
          <w:sz w:val="20"/>
          <w:lang w:val="pt-PT"/>
        </w:rPr>
        <w:lastRenderedPageBreak/>
        <w:t>de sus bocetos, como la compleja intervención de restauración realizada por los profesionales del IVCR+i que utilizaron la técnica japonesa SOKO y los criterios más respetuosos y avanzados en conservación y restauración.</w:t>
      </w:r>
    </w:p>
    <w:p w:rsidR="00590AFA" w:rsidRDefault="00590AFA" w:rsidP="00831E6D">
      <w:pPr>
        <w:pStyle w:val="5Normal"/>
        <w:spacing w:after="0"/>
        <w:jc w:val="both"/>
        <w:rPr>
          <w:sz w:val="20"/>
          <w:lang w:val="pt-PT"/>
        </w:rPr>
      </w:pPr>
      <w:r w:rsidRPr="00B14ED4">
        <w:rPr>
          <w:sz w:val="20"/>
          <w:lang w:val="pt-PT"/>
        </w:rPr>
        <w:t>Gracias a la labor de instituciones españolas y americanas, se ha dado a conocer ampliamente a un artista europeo y se ha proyectado y enfatizado la imagen de un Sorolla más innovador. Los frágiles papeles con los que Sorolla aprehendió la España de inicios del siglo XX, tienen asegurado un largo futuro que podrán apreciar y estudiar futuras generaciones.</w:t>
      </w:r>
    </w:p>
    <w:p w:rsidR="00590AFA" w:rsidRPr="00613D8D" w:rsidRDefault="00590AFA" w:rsidP="00831E6D">
      <w:pPr>
        <w:pStyle w:val="5Normal"/>
        <w:spacing w:after="0"/>
        <w:jc w:val="both"/>
        <w:rPr>
          <w:rFonts w:cs="Arial"/>
          <w:color w:val="000000"/>
          <w:sz w:val="20"/>
          <w:lang w:val="es-ES"/>
        </w:rPr>
      </w:pPr>
      <w:r w:rsidRPr="00B015F0">
        <w:rPr>
          <w:rFonts w:cs="Arial"/>
          <w:b/>
          <w:color w:val="000000"/>
          <w:sz w:val="20"/>
          <w:lang w:val="pt-PT"/>
        </w:rPr>
        <w:t>Más información:</w:t>
      </w:r>
      <w:r>
        <w:rPr>
          <w:rFonts w:cs="Arial"/>
          <w:b/>
          <w:color w:val="000000"/>
          <w:sz w:val="20"/>
          <w:lang w:val="pt-PT"/>
        </w:rPr>
        <w:t xml:space="preserve"> </w:t>
      </w:r>
      <w:r w:rsidRPr="00B015F0">
        <w:rPr>
          <w:rFonts w:cs="Arial"/>
          <w:color w:val="000000"/>
          <w:sz w:val="20"/>
          <w:lang w:val="pt-PT"/>
        </w:rPr>
        <w:t xml:space="preserve">Dr. Gemma María Contreras Zamorano, contreras_gem@gva.es, +34961223492, + 34638611592, </w:t>
      </w:r>
      <w:r w:rsidR="009D2643">
        <w:fldChar w:fldCharType="begin"/>
      </w:r>
      <w:r w:rsidR="009D2643" w:rsidRPr="00987917">
        <w:rPr>
          <w:lang w:val="pt-PT"/>
        </w:rPr>
        <w:instrText xml:space="preserve"> HYPERLINK "https://tinyurl.com/ivcr-i" </w:instrText>
      </w:r>
      <w:r w:rsidR="009D2643">
        <w:fldChar w:fldCharType="separate"/>
      </w:r>
      <w:r w:rsidRPr="00613D8D">
        <w:rPr>
          <w:rStyle w:val="Hyperlink"/>
          <w:rFonts w:cs="Arial"/>
          <w:sz w:val="20"/>
          <w:lang w:val="es-ES"/>
        </w:rPr>
        <w:t>https://tinyurl.com/ivcr-i</w:t>
      </w:r>
      <w:r w:rsidR="009D2643">
        <w:rPr>
          <w:rStyle w:val="Hyperlink"/>
          <w:rFonts w:cs="Arial"/>
          <w:sz w:val="20"/>
          <w:lang w:val="es-ES"/>
        </w:rPr>
        <w:fldChar w:fldCharType="end"/>
      </w:r>
    </w:p>
    <w:p w:rsidR="00590AFA" w:rsidRPr="00613D8D" w:rsidRDefault="00590AFA" w:rsidP="00990FA4">
      <w:pPr>
        <w:pStyle w:val="Sous-titre1"/>
      </w:pPr>
    </w:p>
    <w:p w:rsidR="00590AFA" w:rsidRPr="00613D8D" w:rsidRDefault="00590AFA" w:rsidP="00831E6D">
      <w:pPr>
        <w:pStyle w:val="5Normal"/>
        <w:spacing w:after="0"/>
        <w:rPr>
          <w:lang w:val="es-ES"/>
        </w:rPr>
      </w:pPr>
    </w:p>
    <w:p w:rsidR="00590AFA" w:rsidRPr="00987917" w:rsidRDefault="00590AFA" w:rsidP="00987917">
      <w:pPr>
        <w:pStyle w:val="5Normal"/>
        <w:spacing w:after="0"/>
        <w:jc w:val="both"/>
        <w:rPr>
          <w:b/>
          <w:bCs/>
          <w:szCs w:val="22"/>
          <w:lang w:val="pt-PT"/>
        </w:rPr>
      </w:pPr>
      <w:r w:rsidRPr="00987917">
        <w:rPr>
          <w:b/>
          <w:bCs/>
          <w:szCs w:val="22"/>
          <w:lang w:val="pt-PT"/>
        </w:rPr>
        <w:t>Heredamiento de las Haciendas de Argual y Tazacorte, La Palma,  Islas Canarias</w:t>
      </w:r>
    </w:p>
    <w:p w:rsidR="00590AFA" w:rsidRDefault="00590AFA" w:rsidP="00990FA4">
      <w:pPr>
        <w:pStyle w:val="Sous-titre1"/>
      </w:pPr>
    </w:p>
    <w:p w:rsidR="00590AFA" w:rsidRPr="008811B0" w:rsidRDefault="00590AFA" w:rsidP="00990FA4">
      <w:pPr>
        <w:pStyle w:val="Sous-titre1"/>
        <w:rPr>
          <w:color w:val="auto"/>
        </w:rPr>
      </w:pPr>
      <w:r w:rsidRPr="008811B0">
        <w:rPr>
          <w:color w:val="auto"/>
        </w:rPr>
        <w:t>El Heredamiento de las Haciendas de Argual y Tazacorte es una agrupación de propietarios de aguas privadas de las islas Canarias, cuyo patrimonio se remonta a 1502. Tras más de 500 años de historia, el agua y el entorno están ahora gestionados por 1.540 partícipes que trabajan sin ánimo de lucro. El agua, los montes, la tierra y los canales de riego de la Caldera de Taburiente pertenecen a esta comunidad. Tanto la captación y distribución del agua como la conservación del ecosistema han sido los dos ejes sobre los que ha girado la actividad de esta agrupación desde su constitución. Esto ha generado una verdadera cultura del agua, resaltando que es un recurso precioso y escaso.</w:t>
      </w:r>
    </w:p>
    <w:p w:rsidR="00590AFA" w:rsidRPr="008811B0" w:rsidRDefault="00590AFA" w:rsidP="00990FA4">
      <w:pPr>
        <w:pStyle w:val="Sous-titre1"/>
        <w:rPr>
          <w:color w:val="auto"/>
        </w:rPr>
      </w:pPr>
      <w:r w:rsidRPr="008811B0">
        <w:rPr>
          <w:color w:val="auto"/>
        </w:rPr>
        <w:t>El jurado elogió al Heredamiento de las Haciendas de Argual y Tazacorte por su "gestión histórica del agua durante más de cinco siglos y por la conservación y uso actuales del agua para la agricultura a través de una organización privada".</w:t>
      </w:r>
    </w:p>
    <w:p w:rsidR="00590AFA" w:rsidRPr="008811B0" w:rsidRDefault="00590AFA" w:rsidP="00990FA4">
      <w:pPr>
        <w:pStyle w:val="Sous-titre1"/>
        <w:rPr>
          <w:color w:val="auto"/>
        </w:rPr>
      </w:pPr>
      <w:r w:rsidRPr="008811B0">
        <w:rPr>
          <w:color w:val="auto"/>
        </w:rPr>
        <w:t>El agua y tierra de la Caldera de Taburiente, así como los ingenios azucareros de Argual y Tazacorte, se combinaron para formar un destacado paisaje en la isla. La Palma fue un importante centro productor de azúcar desde el siglo XVI y de exportación al mercado europeo. Los ingenios azucareros de Argual y Tazacorte transformaban la caña de azúcar que se cultivaba en los campos regados con el agua de La Caldera. Ello, a su vez, requería enormes cantidades de agua y leña. Aunque la tala de árboles y la cría de ganado podrían haber aportado beneficios económicos, los propietarios reconocieron que mantener el arbolado era esencial para la conservación de los manantiales y fuentes y que eliminarlo hubiese sido dañino para todo el ecosistema. Esa destacada y temprana conciencia ecológica, presente durante más de 500 años, es la razón por la que la Caldera de Taburiente ha sobrevivido hasta el presente con sus recursos naturales intactos y que ha conducido a su declaración como parque nacional. Esta condición ayuda a preservar lo que es una topografía única, hogar de una rica variedad de flora y fauna, así como 2.500 de las explotaciones plataneras más productivas y comprometidas con el medio ambiente de la Unión Europea.</w:t>
      </w:r>
    </w:p>
    <w:p w:rsidR="00590AFA" w:rsidRPr="008811B0" w:rsidRDefault="00590AFA" w:rsidP="00990FA4">
      <w:pPr>
        <w:pStyle w:val="Sous-titre1"/>
        <w:rPr>
          <w:color w:val="auto"/>
        </w:rPr>
      </w:pPr>
      <w:r w:rsidRPr="008811B0">
        <w:rPr>
          <w:color w:val="auto"/>
        </w:rPr>
        <w:t>El sistema hidráulico tiene intereses sostenibles desde su creación. Las antiguas acequias de riego fueron reemplazadas a finales del siglo XX por una nueva red de riego que mide más de 100 kilómetros de longitud y que ayuda a reducir la pérdida de agua. Los canales y las redes de riego transportan el agua que discurre por gravedad, aprovechando los desniveles naturales sin necesidad de utilizar ningún otro tipo de energía. Además, desde 1933, dos centrales hidroeléctricas, emplearon la energía hidráulica para abastecer de electricidad al valle de Aridane a unos precios sociales, un verdadero hito en la producción de energías renovables en las islas Canarias.</w:t>
      </w:r>
    </w:p>
    <w:p w:rsidR="00590AFA" w:rsidRPr="008811B0" w:rsidRDefault="00590AFA" w:rsidP="00831E6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cs="Arial"/>
          <w:b/>
          <w:sz w:val="20"/>
          <w:highlight w:val="cyan"/>
          <w:lang w:val="pt-PT"/>
        </w:rPr>
      </w:pPr>
      <w:r w:rsidRPr="008811B0">
        <w:rPr>
          <w:rFonts w:cs="Arial"/>
          <w:b/>
          <w:i/>
          <w:sz w:val="20"/>
          <w:lang w:val="pt-PT"/>
        </w:rPr>
        <w:t xml:space="preserve">  Más información: </w:t>
      </w:r>
      <w:r w:rsidRPr="008811B0">
        <w:rPr>
          <w:rFonts w:cs="Arial"/>
          <w:spacing w:val="-2"/>
          <w:sz w:val="20"/>
          <w:lang w:val="pt-PT"/>
        </w:rPr>
        <w:t>Mrs. Edelmira Luis Brito, info@hhat.es, +34 922460350, +34 676312670</w:t>
      </w:r>
    </w:p>
    <w:p w:rsidR="00590AFA" w:rsidRPr="008811B0" w:rsidRDefault="00590AFA" w:rsidP="00003705">
      <w:pPr>
        <w:pStyle w:val="5Normal"/>
        <w:rPr>
          <w:lang w:val="pt-PT"/>
        </w:rPr>
      </w:pPr>
    </w:p>
    <w:p w:rsidR="00590AFA" w:rsidRPr="00A17530" w:rsidRDefault="00590AFA" w:rsidP="00125FA8">
      <w:pPr>
        <w:jc w:val="both"/>
        <w:rPr>
          <w:rFonts w:cs="Arial"/>
          <w:b/>
          <w:sz w:val="24"/>
          <w:szCs w:val="24"/>
          <w:lang w:val="es-ES"/>
        </w:rPr>
      </w:pPr>
      <w:r w:rsidRPr="00A17530">
        <w:rPr>
          <w:rFonts w:cs="Arial"/>
          <w:b/>
          <w:sz w:val="24"/>
          <w:szCs w:val="24"/>
          <w:lang w:val="es-ES"/>
        </w:rPr>
        <w:t>Más Información</w:t>
      </w:r>
    </w:p>
    <w:p w:rsidR="00590AFA" w:rsidRPr="00A17530" w:rsidRDefault="00590AFA" w:rsidP="00125FA8">
      <w:pPr>
        <w:jc w:val="both"/>
        <w:rPr>
          <w:rFonts w:cs="Arial"/>
          <w:b/>
          <w:sz w:val="24"/>
          <w:szCs w:val="24"/>
          <w:lang w:val="es-ES"/>
        </w:rPr>
      </w:pPr>
    </w:p>
    <w:p w:rsidR="00590AFA" w:rsidRPr="00A17530" w:rsidRDefault="00590AFA" w:rsidP="00125FA8">
      <w:pPr>
        <w:suppressAutoHyphens/>
        <w:jc w:val="both"/>
        <w:rPr>
          <w:b/>
          <w:spacing w:val="-2"/>
          <w:lang w:val="es-ES"/>
        </w:rPr>
      </w:pPr>
      <w:r w:rsidRPr="00A17530">
        <w:rPr>
          <w:b/>
          <w:spacing w:val="-2"/>
          <w:lang w:val="es-ES"/>
        </w:rPr>
        <w:t>Premio Unión Europea de Patrimonio Cultural / Premios Europa Nostra</w:t>
      </w:r>
    </w:p>
    <w:p w:rsidR="00590AFA" w:rsidRPr="00A17530" w:rsidRDefault="00590AFA" w:rsidP="00125FA8">
      <w:pPr>
        <w:suppressAutoHyphens/>
        <w:jc w:val="both"/>
        <w:rPr>
          <w:rFonts w:cs="Arial"/>
          <w:color w:val="000000"/>
          <w:spacing w:val="-2"/>
          <w:sz w:val="20"/>
          <w:lang w:val="es-ES"/>
        </w:rPr>
      </w:pPr>
      <w:r w:rsidRPr="00A17530">
        <w:rPr>
          <w:rFonts w:cs="Arial"/>
          <w:spacing w:val="-2"/>
          <w:sz w:val="20"/>
          <w:lang w:val="es-ES"/>
        </w:rPr>
        <w:t xml:space="preserve">El </w:t>
      </w:r>
      <w:hyperlink r:id="rId31" w:history="1">
        <w:r w:rsidRPr="00E44D26">
          <w:rPr>
            <w:rStyle w:val="Hyperlink"/>
            <w:rFonts w:cs="Arial"/>
            <w:spacing w:val="-2"/>
            <w:sz w:val="20"/>
            <w:lang w:val="es-ES"/>
          </w:rPr>
          <w:t>Premio Unión Europea de Patrimonio Cultural / Premios Europa Nostra</w:t>
        </w:r>
      </w:hyperlink>
      <w:r w:rsidRPr="00A17530">
        <w:rPr>
          <w:spacing w:val="-2"/>
          <w:lang w:val="es-ES"/>
        </w:rPr>
        <w:t xml:space="preserve"> </w:t>
      </w:r>
      <w:r w:rsidRPr="00A17530">
        <w:rPr>
          <w:rFonts w:cs="Arial"/>
          <w:spacing w:val="-2"/>
          <w:sz w:val="20"/>
          <w:lang w:val="es-ES"/>
        </w:rPr>
        <w:t>fue creado en 2002 por la Comisión Europea y gestionado desde entonces por Europa Nostra. Reconoce y fomenta las mejores prácticas relacionadas con la conservación del patrimonio, su gestión, investigación, educación y comunicación. De esta manera, contribuye a reforzar el reconocimiento público del Patrimonio Cultural como un recurso estratégico para la sociedad y la economía europeas.</w:t>
      </w:r>
      <w:r w:rsidRPr="00A17530">
        <w:rPr>
          <w:rFonts w:cs="Arial"/>
          <w:color w:val="000000"/>
          <w:spacing w:val="-2"/>
          <w:sz w:val="20"/>
          <w:lang w:val="es-ES"/>
        </w:rPr>
        <w:t xml:space="preserve"> El Premio está patrocinado por e</w:t>
      </w:r>
      <w:r>
        <w:rPr>
          <w:rFonts w:cs="Arial"/>
          <w:color w:val="000000"/>
          <w:spacing w:val="-2"/>
          <w:sz w:val="20"/>
          <w:lang w:val="es-ES"/>
        </w:rPr>
        <w:t xml:space="preserve">l Programa de la Unión Europea “Europa Creativa”. </w:t>
      </w:r>
    </w:p>
    <w:p w:rsidR="00590AFA" w:rsidRPr="00A17530" w:rsidRDefault="00590AFA" w:rsidP="00125FA8">
      <w:pPr>
        <w:suppressAutoHyphens/>
        <w:jc w:val="both"/>
        <w:rPr>
          <w:rFonts w:cs="Arial"/>
          <w:color w:val="000000"/>
          <w:spacing w:val="-2"/>
          <w:sz w:val="20"/>
          <w:lang w:val="es-ES"/>
        </w:rPr>
      </w:pPr>
      <w:r w:rsidRPr="00A17530">
        <w:rPr>
          <w:rFonts w:cs="Arial"/>
          <w:color w:val="000000"/>
          <w:spacing w:val="-2"/>
          <w:sz w:val="20"/>
          <w:lang w:val="es-ES"/>
        </w:rPr>
        <w:t>En los últimos 1</w:t>
      </w:r>
      <w:r>
        <w:rPr>
          <w:rFonts w:cs="Arial"/>
          <w:color w:val="000000"/>
          <w:spacing w:val="-2"/>
          <w:sz w:val="20"/>
          <w:lang w:val="es-ES"/>
        </w:rPr>
        <w:t>6</w:t>
      </w:r>
      <w:r w:rsidRPr="00A17530">
        <w:rPr>
          <w:rFonts w:cs="Arial"/>
          <w:color w:val="000000"/>
          <w:spacing w:val="-2"/>
          <w:sz w:val="20"/>
          <w:lang w:val="es-ES"/>
        </w:rPr>
        <w:t xml:space="preserve"> años, organizaciones y particulares de </w:t>
      </w:r>
      <w:r w:rsidRPr="00A17530">
        <w:rPr>
          <w:rFonts w:cs="Arial"/>
          <w:b/>
          <w:color w:val="000000"/>
          <w:spacing w:val="-2"/>
          <w:sz w:val="20"/>
          <w:lang w:val="es-ES"/>
        </w:rPr>
        <w:t>39 países</w:t>
      </w:r>
      <w:r w:rsidRPr="00A17530">
        <w:rPr>
          <w:rFonts w:cs="Arial"/>
          <w:color w:val="000000"/>
          <w:spacing w:val="-2"/>
          <w:sz w:val="20"/>
          <w:lang w:val="es-ES"/>
        </w:rPr>
        <w:t xml:space="preserve"> han presentado a estos premios </w:t>
      </w:r>
      <w:r w:rsidRPr="00A17530">
        <w:rPr>
          <w:rFonts w:cs="Arial"/>
          <w:b/>
          <w:color w:val="000000"/>
          <w:spacing w:val="-2"/>
          <w:sz w:val="20"/>
          <w:lang w:val="es-ES"/>
        </w:rPr>
        <w:t>2</w:t>
      </w:r>
      <w:r w:rsidRPr="00E44D26">
        <w:rPr>
          <w:rFonts w:cs="Arial"/>
          <w:b/>
          <w:color w:val="000000"/>
          <w:spacing w:val="-2"/>
          <w:sz w:val="20"/>
          <w:lang w:val="es-ES"/>
        </w:rPr>
        <w:t>,</w:t>
      </w:r>
      <w:r>
        <w:rPr>
          <w:rFonts w:cs="Arial"/>
          <w:b/>
          <w:color w:val="000000"/>
          <w:spacing w:val="-2"/>
          <w:sz w:val="20"/>
          <w:lang w:val="es-ES"/>
        </w:rPr>
        <w:t>883</w:t>
      </w:r>
      <w:r w:rsidRPr="00A17530">
        <w:rPr>
          <w:rFonts w:cs="Arial"/>
          <w:color w:val="000000"/>
          <w:spacing w:val="-2"/>
          <w:sz w:val="20"/>
          <w:lang w:val="es-ES"/>
        </w:rPr>
        <w:t xml:space="preserve"> </w:t>
      </w:r>
      <w:r w:rsidRPr="00A17530">
        <w:rPr>
          <w:rFonts w:cs="Arial"/>
          <w:b/>
          <w:color w:val="000000"/>
          <w:spacing w:val="-2"/>
          <w:sz w:val="20"/>
          <w:lang w:val="es-ES"/>
        </w:rPr>
        <w:t>proyectos</w:t>
      </w:r>
      <w:r w:rsidRPr="00A17530">
        <w:rPr>
          <w:rFonts w:cs="Arial"/>
          <w:color w:val="000000"/>
          <w:spacing w:val="-2"/>
          <w:sz w:val="20"/>
          <w:lang w:val="es-ES"/>
        </w:rPr>
        <w:t xml:space="preserve">.  </w:t>
      </w:r>
      <w:r>
        <w:rPr>
          <w:rFonts w:cs="Arial"/>
          <w:color w:val="000000"/>
          <w:spacing w:val="-2"/>
          <w:sz w:val="20"/>
          <w:lang w:val="es-ES"/>
        </w:rPr>
        <w:t>L</w:t>
      </w:r>
      <w:r w:rsidRPr="00A17530">
        <w:rPr>
          <w:rFonts w:cs="Arial"/>
          <w:color w:val="000000"/>
          <w:spacing w:val="-2"/>
          <w:sz w:val="20"/>
          <w:lang w:val="es-ES"/>
        </w:rPr>
        <w:t xml:space="preserve">os distintos jurados han </w:t>
      </w:r>
      <w:r w:rsidRPr="00A17530">
        <w:rPr>
          <w:rFonts w:cs="Arial"/>
          <w:b/>
          <w:color w:val="000000"/>
          <w:spacing w:val="-2"/>
          <w:sz w:val="20"/>
          <w:lang w:val="es-ES"/>
        </w:rPr>
        <w:t>premiado 4</w:t>
      </w:r>
      <w:r>
        <w:rPr>
          <w:rFonts w:cs="Arial"/>
          <w:b/>
          <w:color w:val="000000"/>
          <w:spacing w:val="-2"/>
          <w:sz w:val="20"/>
          <w:lang w:val="es-ES"/>
        </w:rPr>
        <w:t>8</w:t>
      </w:r>
      <w:r w:rsidRPr="00E44D26">
        <w:rPr>
          <w:rFonts w:cs="Arial"/>
          <w:b/>
          <w:color w:val="000000"/>
          <w:spacing w:val="-2"/>
          <w:sz w:val="20"/>
          <w:lang w:val="es-ES"/>
        </w:rPr>
        <w:t>5</w:t>
      </w:r>
      <w:r w:rsidRPr="00A17530">
        <w:rPr>
          <w:rFonts w:cs="Arial"/>
          <w:b/>
          <w:color w:val="000000"/>
          <w:spacing w:val="-2"/>
          <w:sz w:val="20"/>
          <w:lang w:val="es-ES"/>
        </w:rPr>
        <w:t xml:space="preserve"> proyectos de 34 países</w:t>
      </w:r>
      <w:r w:rsidRPr="00A17530">
        <w:rPr>
          <w:rFonts w:cs="Arial"/>
          <w:color w:val="000000"/>
          <w:spacing w:val="-2"/>
          <w:sz w:val="20"/>
          <w:lang w:val="es-ES"/>
        </w:rPr>
        <w:t xml:space="preserve">. </w:t>
      </w:r>
      <w:r w:rsidRPr="00A17530">
        <w:rPr>
          <w:rFonts w:cs="Arial"/>
          <w:b/>
          <w:color w:val="000000"/>
          <w:spacing w:val="-2"/>
          <w:sz w:val="20"/>
          <w:lang w:val="es-ES"/>
        </w:rPr>
        <w:t>España</w:t>
      </w:r>
      <w:r w:rsidRPr="00A17530">
        <w:rPr>
          <w:rFonts w:cs="Arial"/>
          <w:color w:val="000000"/>
          <w:spacing w:val="-2"/>
          <w:sz w:val="20"/>
          <w:lang w:val="es-ES"/>
        </w:rPr>
        <w:t xml:space="preserve"> encabeza la lista con </w:t>
      </w:r>
      <w:r w:rsidRPr="00E44D26">
        <w:rPr>
          <w:rFonts w:cs="Arial"/>
          <w:color w:val="000000"/>
          <w:spacing w:val="-2"/>
          <w:sz w:val="20"/>
          <w:lang w:val="es-ES"/>
        </w:rPr>
        <w:t>6</w:t>
      </w:r>
      <w:r>
        <w:rPr>
          <w:rFonts w:cs="Arial"/>
          <w:color w:val="000000"/>
          <w:spacing w:val="-2"/>
          <w:sz w:val="20"/>
          <w:lang w:val="es-ES"/>
        </w:rPr>
        <w:t>4</w:t>
      </w:r>
      <w:r w:rsidRPr="00A17530">
        <w:rPr>
          <w:rFonts w:cs="Arial"/>
          <w:color w:val="000000"/>
          <w:spacing w:val="-2"/>
          <w:sz w:val="20"/>
          <w:lang w:val="es-ES"/>
        </w:rPr>
        <w:t xml:space="preserve"> premios, en segundo lugar </w:t>
      </w:r>
      <w:r w:rsidRPr="00A17530">
        <w:rPr>
          <w:rFonts w:cs="Arial"/>
          <w:b/>
          <w:color w:val="000000"/>
          <w:spacing w:val="-2"/>
          <w:sz w:val="20"/>
          <w:lang w:val="es-ES"/>
        </w:rPr>
        <w:t>Reino Unido</w:t>
      </w:r>
      <w:r w:rsidRPr="00A17530">
        <w:rPr>
          <w:rFonts w:cs="Arial"/>
          <w:color w:val="000000"/>
          <w:spacing w:val="-2"/>
          <w:sz w:val="20"/>
          <w:lang w:val="es-ES"/>
        </w:rPr>
        <w:t xml:space="preserve"> con </w:t>
      </w:r>
      <w:r w:rsidRPr="00E44D26">
        <w:rPr>
          <w:rFonts w:cs="Arial"/>
          <w:color w:val="000000"/>
          <w:spacing w:val="-2"/>
          <w:sz w:val="20"/>
          <w:lang w:val="es-ES"/>
        </w:rPr>
        <w:t>60</w:t>
      </w:r>
      <w:r>
        <w:rPr>
          <w:rFonts w:cs="Arial"/>
          <w:color w:val="000000"/>
          <w:spacing w:val="-2"/>
          <w:sz w:val="20"/>
          <w:lang w:val="es-ES"/>
        </w:rPr>
        <w:t xml:space="preserve"> y</w:t>
      </w:r>
      <w:r w:rsidRPr="00A17530">
        <w:rPr>
          <w:rFonts w:cs="Arial"/>
          <w:color w:val="000000"/>
          <w:spacing w:val="-2"/>
          <w:sz w:val="20"/>
          <w:lang w:val="es-ES"/>
        </w:rPr>
        <w:t xml:space="preserve"> en tercer lugar </w:t>
      </w:r>
      <w:r w:rsidRPr="00A17530">
        <w:rPr>
          <w:rFonts w:cs="Arial"/>
          <w:b/>
          <w:color w:val="000000"/>
          <w:spacing w:val="-2"/>
          <w:sz w:val="20"/>
          <w:lang w:val="es-ES"/>
        </w:rPr>
        <w:t xml:space="preserve">Italia </w:t>
      </w:r>
      <w:r w:rsidRPr="00A17530">
        <w:rPr>
          <w:rFonts w:cs="Arial"/>
          <w:color w:val="000000"/>
          <w:spacing w:val="-2"/>
          <w:sz w:val="20"/>
          <w:lang w:val="es-ES"/>
        </w:rPr>
        <w:t xml:space="preserve">con </w:t>
      </w:r>
      <w:r>
        <w:rPr>
          <w:rFonts w:cs="Arial"/>
          <w:color w:val="000000"/>
          <w:spacing w:val="-2"/>
          <w:sz w:val="20"/>
          <w:lang w:val="es-ES"/>
        </w:rPr>
        <w:t xml:space="preserve">41. </w:t>
      </w:r>
      <w:r w:rsidRPr="00A17530">
        <w:rPr>
          <w:rFonts w:cs="Arial"/>
          <w:color w:val="000000"/>
          <w:spacing w:val="-2"/>
          <w:sz w:val="20"/>
          <w:lang w:val="es-ES"/>
        </w:rPr>
        <w:t xml:space="preserve">Se han concedido un total de </w:t>
      </w:r>
      <w:r>
        <w:rPr>
          <w:rFonts w:cs="Arial"/>
          <w:b/>
          <w:color w:val="000000"/>
          <w:spacing w:val="-2"/>
          <w:sz w:val="20"/>
          <w:lang w:val="es-ES"/>
        </w:rPr>
        <w:t>102</w:t>
      </w:r>
      <w:r w:rsidRPr="00A17530">
        <w:rPr>
          <w:rFonts w:cs="Arial"/>
          <w:b/>
          <w:color w:val="000000"/>
          <w:spacing w:val="-2"/>
          <w:sz w:val="20"/>
          <w:lang w:val="es-ES"/>
        </w:rPr>
        <w:t xml:space="preserve"> Premios Especiales</w:t>
      </w:r>
      <w:r w:rsidRPr="00A17530">
        <w:rPr>
          <w:rFonts w:cs="Arial"/>
          <w:color w:val="000000"/>
          <w:spacing w:val="-2"/>
          <w:sz w:val="20"/>
          <w:lang w:val="es-ES"/>
        </w:rPr>
        <w:t xml:space="preserve"> de 10</w:t>
      </w:r>
      <w:r w:rsidRPr="00E44D26">
        <w:rPr>
          <w:rFonts w:cs="Arial"/>
          <w:color w:val="000000"/>
          <w:spacing w:val="-2"/>
          <w:sz w:val="20"/>
          <w:lang w:val="es-ES"/>
        </w:rPr>
        <w:t>,</w:t>
      </w:r>
      <w:r w:rsidRPr="00A17530">
        <w:rPr>
          <w:rFonts w:cs="Arial"/>
          <w:color w:val="000000"/>
          <w:spacing w:val="-2"/>
          <w:sz w:val="20"/>
          <w:lang w:val="es-ES"/>
        </w:rPr>
        <w:t>000 Euros a los proyectos más notables elegidos entre los premiados.</w:t>
      </w:r>
    </w:p>
    <w:p w:rsidR="00590AFA" w:rsidRDefault="00590AFA" w:rsidP="00125FA8">
      <w:pPr>
        <w:suppressAutoHyphens/>
        <w:ind w:right="57"/>
        <w:jc w:val="both"/>
        <w:rPr>
          <w:rFonts w:cs="Arial"/>
          <w:color w:val="000000"/>
          <w:spacing w:val="-2"/>
          <w:sz w:val="20"/>
          <w:lang w:val="es-ES"/>
        </w:rPr>
      </w:pPr>
      <w:r w:rsidRPr="00A17530">
        <w:rPr>
          <w:rFonts w:cs="Arial"/>
          <w:color w:val="000000"/>
          <w:spacing w:val="-2"/>
          <w:sz w:val="20"/>
          <w:lang w:val="es-ES"/>
        </w:rPr>
        <w:t>El Premio Unión Europea de Patrimonio Cultural / Premios Europa Nostra ha servido para potenciar el sector del Patrimonio en Europa destacando las buenas prácticas, fomentando el intercambio de conocimientos entre fronteras y conectando a las partes interesadas en redes más amplias. También este premio ha supuesto mayores beneficios para los premiados, tales como una mayor difusión a nivel nacional e internacional, financiación y aumento del número de visitantes. Ha incrementado además el interés del público en general por nuestro Patrimonio común destacando su intrínseco carácter europeo.</w:t>
      </w:r>
    </w:p>
    <w:p w:rsidR="00590AFA" w:rsidRDefault="00590AFA" w:rsidP="00125FA8">
      <w:pPr>
        <w:suppressAutoHyphens/>
        <w:ind w:right="57"/>
        <w:jc w:val="both"/>
        <w:rPr>
          <w:rFonts w:cs="Arial"/>
          <w:color w:val="000000"/>
          <w:spacing w:val="-2"/>
          <w:sz w:val="20"/>
          <w:lang w:val="es-ES"/>
        </w:rPr>
      </w:pPr>
    </w:p>
    <w:p w:rsidR="00590AFA" w:rsidRPr="00A17530" w:rsidRDefault="00590AFA" w:rsidP="00125FA8">
      <w:pPr>
        <w:suppressAutoHyphens/>
        <w:ind w:right="57"/>
        <w:jc w:val="both"/>
        <w:rPr>
          <w:rFonts w:cs="Arial"/>
          <w:color w:val="000000"/>
          <w:spacing w:val="-2"/>
          <w:sz w:val="20"/>
          <w:lang w:val="es-ES"/>
        </w:rPr>
      </w:pPr>
    </w:p>
    <w:p w:rsidR="00590AFA" w:rsidRPr="00A17530" w:rsidRDefault="00590AFA" w:rsidP="00A41DB4">
      <w:pPr>
        <w:suppressAutoHyphens/>
        <w:jc w:val="both"/>
        <w:rPr>
          <w:b/>
          <w:color w:val="000000"/>
          <w:spacing w:val="-2"/>
          <w:szCs w:val="22"/>
          <w:lang w:val="es-ES"/>
        </w:rPr>
      </w:pPr>
      <w:bookmarkStart w:id="1" w:name="h.gjdgxs" w:colFirst="0" w:colLast="0"/>
      <w:bookmarkEnd w:id="1"/>
      <w:r w:rsidRPr="00A17530">
        <w:rPr>
          <w:b/>
          <w:color w:val="000000"/>
          <w:spacing w:val="-2"/>
          <w:szCs w:val="22"/>
          <w:lang w:val="es-ES"/>
        </w:rPr>
        <w:t>Europa Nostra</w:t>
      </w:r>
    </w:p>
    <w:p w:rsidR="00590AFA" w:rsidRPr="00987917" w:rsidRDefault="00631D24" w:rsidP="00A41DB4">
      <w:pPr>
        <w:shd w:val="clear" w:color="auto" w:fill="FFFFFF"/>
        <w:jc w:val="both"/>
        <w:rPr>
          <w:rFonts w:cs="Arial"/>
          <w:bCs/>
          <w:iCs/>
          <w:color w:val="000000"/>
          <w:sz w:val="20"/>
          <w:shd w:val="clear" w:color="auto" w:fill="FFFFFF"/>
          <w:lang w:val="es-ES"/>
        </w:rPr>
      </w:pPr>
      <w:hyperlink r:id="rId32">
        <w:r w:rsidR="00590AFA" w:rsidRPr="00987917">
          <w:rPr>
            <w:rFonts w:cs="Arial"/>
            <w:color w:val="0000FF"/>
            <w:spacing w:val="-2"/>
            <w:sz w:val="20"/>
            <w:u w:val="single"/>
            <w:lang w:val="es-ES"/>
          </w:rPr>
          <w:t xml:space="preserve">Europa </w:t>
        </w:r>
        <w:proofErr w:type="spellStart"/>
        <w:r w:rsidR="00590AFA" w:rsidRPr="00987917">
          <w:rPr>
            <w:rFonts w:cs="Arial"/>
            <w:color w:val="0000FF"/>
            <w:spacing w:val="-2"/>
            <w:sz w:val="20"/>
            <w:u w:val="single"/>
            <w:lang w:val="es-ES"/>
          </w:rPr>
          <w:t>Nostra</w:t>
        </w:r>
        <w:proofErr w:type="spellEnd"/>
      </w:hyperlink>
      <w:r w:rsidR="00590AFA" w:rsidRPr="00987917">
        <w:rPr>
          <w:rFonts w:cs="Arial"/>
          <w:spacing w:val="-2"/>
          <w:sz w:val="20"/>
          <w:lang w:val="es-ES"/>
        </w:rPr>
        <w:t xml:space="preserve"> es la Federación pan-Europea de Organizaciones No Gubernamentales relacionadas con el Patrimonio, apoyada por una amplia red de instituciones públicas, organizaciones privadas y particulares de 40 países.  Europa Nostra es la voz de la sociedad civil para la conservación del Patrimonio Cultural y Natural de Europa. Fundada en 1963, Europa Nostra es reconocida actualmente como la organización de patrimonio más representativa e influyente en Europa. Su Presidente es </w:t>
      </w:r>
      <w:r w:rsidR="00590AFA" w:rsidRPr="00987917">
        <w:rPr>
          <w:rFonts w:cs="Arial"/>
          <w:b/>
          <w:spacing w:val="-2"/>
          <w:sz w:val="20"/>
          <w:lang w:val="es-ES"/>
        </w:rPr>
        <w:t>Plácido Domingo</w:t>
      </w:r>
      <w:r w:rsidR="00590AFA" w:rsidRPr="00987917">
        <w:rPr>
          <w:rFonts w:cs="Arial"/>
          <w:spacing w:val="-2"/>
          <w:sz w:val="20"/>
          <w:lang w:val="es-ES"/>
        </w:rPr>
        <w:t xml:space="preserve">. Europa Nostra trabaja para salvar los monumentos, sitios y entornos europeos en peligro, especialmente a través del programa “The 7 Most Endangered”. Reconoce la excelencia mediante el Premio Unión Europea de Patrimonio Cultural / Premios Europa Nostra. También contribuye a la formulación y aplicación de estrategias y políticas europeas relacionadas con el Patrimonio, a través del diálogo con las instituciones europeas y la coordinación de la Alianza de Patrimonio Europeo 3.3. </w:t>
      </w:r>
      <w:r w:rsidR="00590AFA" w:rsidRPr="00987917">
        <w:rPr>
          <w:rFonts w:cs="Arial"/>
          <w:bCs/>
          <w:iCs/>
          <w:color w:val="000000"/>
          <w:sz w:val="20"/>
          <w:shd w:val="clear" w:color="auto" w:fill="FFFFFF"/>
          <w:lang w:val="es-ES"/>
        </w:rPr>
        <w:t>Europa Nostra es una de las principales partes interesadas y asociadas del </w:t>
      </w:r>
      <w:hyperlink r:id="rId33" w:tgtFrame="_blank" w:history="1">
        <w:r w:rsidR="00590AFA" w:rsidRPr="00987917">
          <w:rPr>
            <w:rStyle w:val="Hyperlink"/>
            <w:rFonts w:cs="Arial"/>
            <w:bCs/>
            <w:iCs/>
            <w:sz w:val="20"/>
            <w:shd w:val="clear" w:color="auto" w:fill="FFFFFF"/>
            <w:lang w:val="es-ES"/>
          </w:rPr>
          <w:t>Año Europeo del Patrimonio Cultural</w:t>
        </w:r>
      </w:hyperlink>
      <w:r w:rsidR="00590AFA" w:rsidRPr="00987917">
        <w:rPr>
          <w:rFonts w:cs="Arial"/>
          <w:bCs/>
          <w:iCs/>
          <w:color w:val="000000"/>
          <w:sz w:val="20"/>
          <w:shd w:val="clear" w:color="auto" w:fill="FFFFFF"/>
          <w:lang w:val="es-ES"/>
        </w:rPr>
        <w:t> 2018.</w:t>
      </w:r>
    </w:p>
    <w:p w:rsidR="00590AFA" w:rsidRPr="008811B0" w:rsidRDefault="00590AFA" w:rsidP="00A41DB4">
      <w:pPr>
        <w:autoSpaceDE w:val="0"/>
        <w:autoSpaceDN w:val="0"/>
        <w:adjustRightInd w:val="0"/>
        <w:jc w:val="both"/>
        <w:rPr>
          <w:rFonts w:cs="Arial"/>
          <w:spacing w:val="-2"/>
          <w:sz w:val="20"/>
          <w:lang w:val="es-ES"/>
        </w:rPr>
      </w:pPr>
    </w:p>
    <w:p w:rsidR="00590AFA" w:rsidRPr="008811B0" w:rsidRDefault="00590AFA" w:rsidP="00125FA8">
      <w:pPr>
        <w:autoSpaceDE w:val="0"/>
        <w:autoSpaceDN w:val="0"/>
        <w:adjustRightInd w:val="0"/>
        <w:jc w:val="both"/>
        <w:rPr>
          <w:rFonts w:cs="Arial"/>
          <w:spacing w:val="-2"/>
          <w:sz w:val="20"/>
          <w:lang w:val="es-ES"/>
        </w:rPr>
      </w:pPr>
    </w:p>
    <w:p w:rsidR="00590AFA" w:rsidRPr="00831E6D" w:rsidRDefault="00590AFA" w:rsidP="00831E6D">
      <w:pPr>
        <w:suppressAutoHyphens/>
        <w:jc w:val="both"/>
        <w:rPr>
          <w:b/>
          <w:color w:val="000000"/>
          <w:spacing w:val="-2"/>
          <w:szCs w:val="22"/>
          <w:lang w:val="es-ES"/>
        </w:rPr>
      </w:pPr>
      <w:r w:rsidRPr="00831E6D">
        <w:rPr>
          <w:b/>
          <w:color w:val="000000"/>
          <w:spacing w:val="-2"/>
          <w:szCs w:val="22"/>
          <w:lang w:val="es-ES"/>
        </w:rPr>
        <w:t>Europa Creativa</w:t>
      </w:r>
    </w:p>
    <w:p w:rsidR="00590AFA" w:rsidRPr="00831E6D" w:rsidRDefault="00631D24" w:rsidP="00831E6D">
      <w:pPr>
        <w:jc w:val="both"/>
        <w:rPr>
          <w:rFonts w:cs="Arial"/>
          <w:sz w:val="20"/>
          <w:lang w:val="es-ES_tradnl"/>
        </w:rPr>
      </w:pPr>
      <w:hyperlink r:id="rId34">
        <w:r w:rsidR="00590AFA" w:rsidRPr="00831E6D">
          <w:rPr>
            <w:rStyle w:val="InternetLink"/>
            <w:rFonts w:cs="Arial"/>
            <w:sz w:val="20"/>
            <w:lang w:val="es-ES_tradnl"/>
          </w:rPr>
          <w:t>Europa Creativa</w:t>
        </w:r>
      </w:hyperlink>
      <w:r w:rsidR="00590AFA" w:rsidRPr="00831E6D">
        <w:rPr>
          <w:rFonts w:cs="Arial"/>
          <w:color w:val="000000"/>
          <w:sz w:val="20"/>
          <w:lang w:val="es-ES_tradnl"/>
        </w:rPr>
        <w:t xml:space="preserve"> es el programa de la UE que apoya a los sectores cultural y creativo y que les permite aumentar su contribución al crecimiento y al empleo. Con un presupuesto de 1 460 millones de euros para el período 2014-2020, el programa apoya a las organizaciones en los ámbitos del patrimonio, las artes escénicas, las bellas artes, las artes interdisciplinarias, la edición, el cine, la televisión, la música y los videojuegos, a fin de que realicen sus actividades en toda Europa, lleguen a nuevas audiencias y desarrollen las capacidades necesarias en la era digital. </w:t>
      </w:r>
    </w:p>
    <w:p w:rsidR="00590AFA" w:rsidRPr="00125FA8" w:rsidRDefault="00590AFA"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s-ES" w:eastAsia="en-US"/>
        </w:rPr>
      </w:pPr>
    </w:p>
    <w:sectPr w:rsidR="00590AFA" w:rsidRPr="00125FA8" w:rsidSect="0033487B">
      <w:footerReference w:type="default" r:id="rId35"/>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24" w:rsidRDefault="00631D24">
      <w:r>
        <w:separator/>
      </w:r>
    </w:p>
  </w:endnote>
  <w:endnote w:type="continuationSeparator" w:id="0">
    <w:p w:rsidR="00631D24" w:rsidRDefault="0063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A" w:rsidRDefault="00590A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24" w:rsidRDefault="00631D24">
      <w:r>
        <w:separator/>
      </w:r>
    </w:p>
  </w:footnote>
  <w:footnote w:type="continuationSeparator" w:id="0">
    <w:p w:rsidR="00631D24" w:rsidRDefault="00631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316"/>
    <w:rsid w:val="00003705"/>
    <w:rsid w:val="00004E21"/>
    <w:rsid w:val="00007311"/>
    <w:rsid w:val="000073EE"/>
    <w:rsid w:val="0001621A"/>
    <w:rsid w:val="00022446"/>
    <w:rsid w:val="00025E48"/>
    <w:rsid w:val="000302AC"/>
    <w:rsid w:val="000317F7"/>
    <w:rsid w:val="00036F36"/>
    <w:rsid w:val="00041DD5"/>
    <w:rsid w:val="0005140B"/>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5FA8"/>
    <w:rsid w:val="001269BD"/>
    <w:rsid w:val="001351D7"/>
    <w:rsid w:val="0013746A"/>
    <w:rsid w:val="00143AC4"/>
    <w:rsid w:val="00154FD9"/>
    <w:rsid w:val="001576EC"/>
    <w:rsid w:val="00160340"/>
    <w:rsid w:val="00161BA8"/>
    <w:rsid w:val="0016620A"/>
    <w:rsid w:val="00166A74"/>
    <w:rsid w:val="0017018E"/>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6226"/>
    <w:rsid w:val="00237016"/>
    <w:rsid w:val="002406E4"/>
    <w:rsid w:val="00242081"/>
    <w:rsid w:val="002453FD"/>
    <w:rsid w:val="00245AA0"/>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87F18"/>
    <w:rsid w:val="00292F96"/>
    <w:rsid w:val="00294808"/>
    <w:rsid w:val="002A1CA2"/>
    <w:rsid w:val="002A6103"/>
    <w:rsid w:val="002C0411"/>
    <w:rsid w:val="002C0908"/>
    <w:rsid w:val="002C128D"/>
    <w:rsid w:val="002C5005"/>
    <w:rsid w:val="002C6ECC"/>
    <w:rsid w:val="002D48B9"/>
    <w:rsid w:val="002D74AE"/>
    <w:rsid w:val="002D7AC9"/>
    <w:rsid w:val="002E4AD2"/>
    <w:rsid w:val="002E4CDC"/>
    <w:rsid w:val="002F0B15"/>
    <w:rsid w:val="002F4699"/>
    <w:rsid w:val="002F69AF"/>
    <w:rsid w:val="002F7DE1"/>
    <w:rsid w:val="00310988"/>
    <w:rsid w:val="0031664A"/>
    <w:rsid w:val="003247D8"/>
    <w:rsid w:val="00324AD1"/>
    <w:rsid w:val="0032726C"/>
    <w:rsid w:val="003340BC"/>
    <w:rsid w:val="0033487B"/>
    <w:rsid w:val="00335D59"/>
    <w:rsid w:val="00347857"/>
    <w:rsid w:val="00347D00"/>
    <w:rsid w:val="00354F3E"/>
    <w:rsid w:val="00371778"/>
    <w:rsid w:val="003A004D"/>
    <w:rsid w:val="003A2658"/>
    <w:rsid w:val="003A4958"/>
    <w:rsid w:val="003B5279"/>
    <w:rsid w:val="003B5E88"/>
    <w:rsid w:val="003B6581"/>
    <w:rsid w:val="003B77C7"/>
    <w:rsid w:val="003C3850"/>
    <w:rsid w:val="003C58D8"/>
    <w:rsid w:val="003D7620"/>
    <w:rsid w:val="003E07D4"/>
    <w:rsid w:val="003F5EA4"/>
    <w:rsid w:val="003F7AA5"/>
    <w:rsid w:val="00401755"/>
    <w:rsid w:val="00407671"/>
    <w:rsid w:val="0041110C"/>
    <w:rsid w:val="004127B3"/>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82763"/>
    <w:rsid w:val="0049793F"/>
    <w:rsid w:val="00497AE1"/>
    <w:rsid w:val="00497FE8"/>
    <w:rsid w:val="004A2EF1"/>
    <w:rsid w:val="004A3D75"/>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46E4"/>
    <w:rsid w:val="00566A79"/>
    <w:rsid w:val="0056780C"/>
    <w:rsid w:val="00567C78"/>
    <w:rsid w:val="00567EE1"/>
    <w:rsid w:val="00575AC5"/>
    <w:rsid w:val="005774E4"/>
    <w:rsid w:val="00587AC2"/>
    <w:rsid w:val="005908F7"/>
    <w:rsid w:val="00590AFA"/>
    <w:rsid w:val="005913DB"/>
    <w:rsid w:val="00594132"/>
    <w:rsid w:val="00594B24"/>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3D8D"/>
    <w:rsid w:val="00614CAB"/>
    <w:rsid w:val="00615A63"/>
    <w:rsid w:val="00621BB8"/>
    <w:rsid w:val="006229F5"/>
    <w:rsid w:val="00623B94"/>
    <w:rsid w:val="00631D24"/>
    <w:rsid w:val="00635D03"/>
    <w:rsid w:val="006374E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965B3"/>
    <w:rsid w:val="006A2F60"/>
    <w:rsid w:val="006A35D2"/>
    <w:rsid w:val="006A42DC"/>
    <w:rsid w:val="006B1017"/>
    <w:rsid w:val="006B38DC"/>
    <w:rsid w:val="006B4000"/>
    <w:rsid w:val="006B54D4"/>
    <w:rsid w:val="006C1803"/>
    <w:rsid w:val="006C2084"/>
    <w:rsid w:val="006C33D1"/>
    <w:rsid w:val="006C5C01"/>
    <w:rsid w:val="006C6325"/>
    <w:rsid w:val="006C7DAE"/>
    <w:rsid w:val="006D1B9C"/>
    <w:rsid w:val="006D3E0D"/>
    <w:rsid w:val="006D699A"/>
    <w:rsid w:val="006D7469"/>
    <w:rsid w:val="006E3FA8"/>
    <w:rsid w:val="006E4905"/>
    <w:rsid w:val="006E4A85"/>
    <w:rsid w:val="006E5AE6"/>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95F39"/>
    <w:rsid w:val="007A00E7"/>
    <w:rsid w:val="007A3BFE"/>
    <w:rsid w:val="007B32CD"/>
    <w:rsid w:val="007B5479"/>
    <w:rsid w:val="007B65D6"/>
    <w:rsid w:val="007E352A"/>
    <w:rsid w:val="007E5EF0"/>
    <w:rsid w:val="007E6811"/>
    <w:rsid w:val="007E6D04"/>
    <w:rsid w:val="007F0C4D"/>
    <w:rsid w:val="007F700F"/>
    <w:rsid w:val="007F706B"/>
    <w:rsid w:val="008047A2"/>
    <w:rsid w:val="00815053"/>
    <w:rsid w:val="00815908"/>
    <w:rsid w:val="00817F47"/>
    <w:rsid w:val="0082232D"/>
    <w:rsid w:val="00830624"/>
    <w:rsid w:val="00831E6D"/>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11B0"/>
    <w:rsid w:val="00883E53"/>
    <w:rsid w:val="00893994"/>
    <w:rsid w:val="00893A60"/>
    <w:rsid w:val="008A1B6D"/>
    <w:rsid w:val="008A2007"/>
    <w:rsid w:val="008A31F7"/>
    <w:rsid w:val="008A3A72"/>
    <w:rsid w:val="008A4014"/>
    <w:rsid w:val="008A53D9"/>
    <w:rsid w:val="008A68B3"/>
    <w:rsid w:val="008B174E"/>
    <w:rsid w:val="008B21F6"/>
    <w:rsid w:val="008B2B98"/>
    <w:rsid w:val="008B35EB"/>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26F5"/>
    <w:rsid w:val="00945468"/>
    <w:rsid w:val="009553EA"/>
    <w:rsid w:val="00956BE0"/>
    <w:rsid w:val="00967811"/>
    <w:rsid w:val="009717EA"/>
    <w:rsid w:val="00971915"/>
    <w:rsid w:val="009737C1"/>
    <w:rsid w:val="00976BB5"/>
    <w:rsid w:val="00987917"/>
    <w:rsid w:val="00990501"/>
    <w:rsid w:val="00990FA4"/>
    <w:rsid w:val="00992B23"/>
    <w:rsid w:val="009958E1"/>
    <w:rsid w:val="00995A25"/>
    <w:rsid w:val="009A23A5"/>
    <w:rsid w:val="009A60E7"/>
    <w:rsid w:val="009A6AD2"/>
    <w:rsid w:val="009B00A7"/>
    <w:rsid w:val="009B06E5"/>
    <w:rsid w:val="009B6C94"/>
    <w:rsid w:val="009B7BC5"/>
    <w:rsid w:val="009C0453"/>
    <w:rsid w:val="009C5FF2"/>
    <w:rsid w:val="009C6754"/>
    <w:rsid w:val="009C68CA"/>
    <w:rsid w:val="009D10F0"/>
    <w:rsid w:val="009D150E"/>
    <w:rsid w:val="009D2643"/>
    <w:rsid w:val="009D518B"/>
    <w:rsid w:val="009E0472"/>
    <w:rsid w:val="009E1504"/>
    <w:rsid w:val="009E3401"/>
    <w:rsid w:val="009F04AA"/>
    <w:rsid w:val="00A013B0"/>
    <w:rsid w:val="00A061AB"/>
    <w:rsid w:val="00A12119"/>
    <w:rsid w:val="00A128F9"/>
    <w:rsid w:val="00A1738F"/>
    <w:rsid w:val="00A17530"/>
    <w:rsid w:val="00A20E2F"/>
    <w:rsid w:val="00A25C5C"/>
    <w:rsid w:val="00A31366"/>
    <w:rsid w:val="00A31717"/>
    <w:rsid w:val="00A36BE4"/>
    <w:rsid w:val="00A41139"/>
    <w:rsid w:val="00A41DB4"/>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2E1C"/>
    <w:rsid w:val="00AB660A"/>
    <w:rsid w:val="00AB7FFA"/>
    <w:rsid w:val="00AC04E6"/>
    <w:rsid w:val="00AC61DD"/>
    <w:rsid w:val="00AC70EE"/>
    <w:rsid w:val="00AD3A32"/>
    <w:rsid w:val="00AD6060"/>
    <w:rsid w:val="00AF2175"/>
    <w:rsid w:val="00AF3C3C"/>
    <w:rsid w:val="00B00955"/>
    <w:rsid w:val="00B00AB5"/>
    <w:rsid w:val="00B015F0"/>
    <w:rsid w:val="00B14584"/>
    <w:rsid w:val="00B14ED4"/>
    <w:rsid w:val="00B20701"/>
    <w:rsid w:val="00B22B7E"/>
    <w:rsid w:val="00B26B8C"/>
    <w:rsid w:val="00B30B63"/>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8711D"/>
    <w:rsid w:val="00B90533"/>
    <w:rsid w:val="00B9142C"/>
    <w:rsid w:val="00B91E17"/>
    <w:rsid w:val="00B91FE2"/>
    <w:rsid w:val="00B944E3"/>
    <w:rsid w:val="00B95385"/>
    <w:rsid w:val="00B97CE4"/>
    <w:rsid w:val="00BA0176"/>
    <w:rsid w:val="00BA4811"/>
    <w:rsid w:val="00BA6AAC"/>
    <w:rsid w:val="00BB6040"/>
    <w:rsid w:val="00BB6210"/>
    <w:rsid w:val="00BC09D5"/>
    <w:rsid w:val="00BC1DA9"/>
    <w:rsid w:val="00BC2C35"/>
    <w:rsid w:val="00BC37DD"/>
    <w:rsid w:val="00BC4DC6"/>
    <w:rsid w:val="00BC57C0"/>
    <w:rsid w:val="00BD1A9C"/>
    <w:rsid w:val="00BD1C50"/>
    <w:rsid w:val="00BD4FCF"/>
    <w:rsid w:val="00BE131E"/>
    <w:rsid w:val="00BF01F2"/>
    <w:rsid w:val="00BF2D86"/>
    <w:rsid w:val="00BF2FF2"/>
    <w:rsid w:val="00BF45A1"/>
    <w:rsid w:val="00C009D7"/>
    <w:rsid w:val="00C03F42"/>
    <w:rsid w:val="00C10D9A"/>
    <w:rsid w:val="00C1495B"/>
    <w:rsid w:val="00C23588"/>
    <w:rsid w:val="00C24431"/>
    <w:rsid w:val="00C27286"/>
    <w:rsid w:val="00C31FA8"/>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85F0C"/>
    <w:rsid w:val="00C9211B"/>
    <w:rsid w:val="00C933F4"/>
    <w:rsid w:val="00C95B24"/>
    <w:rsid w:val="00C97C99"/>
    <w:rsid w:val="00CA7304"/>
    <w:rsid w:val="00CA775E"/>
    <w:rsid w:val="00CB2E56"/>
    <w:rsid w:val="00CB353C"/>
    <w:rsid w:val="00CB3FEC"/>
    <w:rsid w:val="00CC3DE9"/>
    <w:rsid w:val="00CD0316"/>
    <w:rsid w:val="00CD17C2"/>
    <w:rsid w:val="00CD2B97"/>
    <w:rsid w:val="00CE06CC"/>
    <w:rsid w:val="00CE15E5"/>
    <w:rsid w:val="00CE2F43"/>
    <w:rsid w:val="00CE480C"/>
    <w:rsid w:val="00CE56EE"/>
    <w:rsid w:val="00CF0E1B"/>
    <w:rsid w:val="00CF11E9"/>
    <w:rsid w:val="00D00462"/>
    <w:rsid w:val="00D01190"/>
    <w:rsid w:val="00D011C8"/>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08F1"/>
    <w:rsid w:val="00D9150B"/>
    <w:rsid w:val="00D97869"/>
    <w:rsid w:val="00DA41D5"/>
    <w:rsid w:val="00DA79B1"/>
    <w:rsid w:val="00DC11B2"/>
    <w:rsid w:val="00DC33BA"/>
    <w:rsid w:val="00DD0CB3"/>
    <w:rsid w:val="00DD17E5"/>
    <w:rsid w:val="00DD2AE4"/>
    <w:rsid w:val="00DD4F31"/>
    <w:rsid w:val="00DE0A65"/>
    <w:rsid w:val="00DF11D7"/>
    <w:rsid w:val="00DF6AC2"/>
    <w:rsid w:val="00DF7D70"/>
    <w:rsid w:val="00E002E2"/>
    <w:rsid w:val="00E01845"/>
    <w:rsid w:val="00E02CF6"/>
    <w:rsid w:val="00E03014"/>
    <w:rsid w:val="00E052AA"/>
    <w:rsid w:val="00E064C6"/>
    <w:rsid w:val="00E127A5"/>
    <w:rsid w:val="00E20C9C"/>
    <w:rsid w:val="00E22815"/>
    <w:rsid w:val="00E24319"/>
    <w:rsid w:val="00E2747B"/>
    <w:rsid w:val="00E35844"/>
    <w:rsid w:val="00E35CC5"/>
    <w:rsid w:val="00E36374"/>
    <w:rsid w:val="00E448EB"/>
    <w:rsid w:val="00E44D26"/>
    <w:rsid w:val="00E46C41"/>
    <w:rsid w:val="00E5669E"/>
    <w:rsid w:val="00E56A81"/>
    <w:rsid w:val="00E57B02"/>
    <w:rsid w:val="00E77455"/>
    <w:rsid w:val="00E77DD0"/>
    <w:rsid w:val="00E8070C"/>
    <w:rsid w:val="00E86D8F"/>
    <w:rsid w:val="00E874AB"/>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0780A"/>
    <w:rsid w:val="00F107CB"/>
    <w:rsid w:val="00F1161D"/>
    <w:rsid w:val="00F133A1"/>
    <w:rsid w:val="00F17E61"/>
    <w:rsid w:val="00F22839"/>
    <w:rsid w:val="00F25AED"/>
    <w:rsid w:val="00F25D4D"/>
    <w:rsid w:val="00F263CF"/>
    <w:rsid w:val="00F2662A"/>
    <w:rsid w:val="00F27037"/>
    <w:rsid w:val="00F30692"/>
    <w:rsid w:val="00F31576"/>
    <w:rsid w:val="00F32BAE"/>
    <w:rsid w:val="00F4228B"/>
    <w:rsid w:val="00F4330C"/>
    <w:rsid w:val="00F51CE6"/>
    <w:rsid w:val="00F54A91"/>
    <w:rsid w:val="00F54EA5"/>
    <w:rsid w:val="00F57DD9"/>
    <w:rsid w:val="00F649BC"/>
    <w:rsid w:val="00F70924"/>
    <w:rsid w:val="00F7591A"/>
    <w:rsid w:val="00F80B86"/>
    <w:rsid w:val="00F81190"/>
    <w:rsid w:val="00F8448F"/>
    <w:rsid w:val="00F87629"/>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E51E72-63CD-4882-8B4F-42A43C6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Heading1">
    <w:name w:val="heading 1"/>
    <w:basedOn w:val="Normal"/>
    <w:next w:val="Normal"/>
    <w:link w:val="Heading1Char"/>
    <w:uiPriority w:val="99"/>
    <w:qFormat/>
    <w:pPr>
      <w:keepNext/>
      <w:spacing w:before="240" w:after="240"/>
      <w:outlineLvl w:val="0"/>
    </w:pPr>
    <w:rPr>
      <w:rFonts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21E4"/>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9"/>
    <w:semiHidden/>
    <w:locked/>
    <w:rPr>
      <w:rFonts w:ascii="Cambria" w:hAnsi="Cambria"/>
      <w:b/>
      <w:i/>
      <w:sz w:val="28"/>
      <w:lang w:val="en-GB" w:eastAsia="en-GB"/>
    </w:rPr>
  </w:style>
  <w:style w:type="character" w:customStyle="1" w:styleId="Heading3Char">
    <w:name w:val="Heading 3 Char"/>
    <w:link w:val="Heading3"/>
    <w:uiPriority w:val="9"/>
    <w:semiHidden/>
    <w:rsid w:val="005821E4"/>
    <w:rPr>
      <w:rFonts w:ascii="Cambria" w:eastAsia="Times New Roman" w:hAnsi="Cambria" w:cs="Times New Roman"/>
      <w:b/>
      <w:bCs/>
      <w:sz w:val="26"/>
      <w:szCs w:val="26"/>
      <w:lang w:val="en-GB" w:eastAsia="en-GB"/>
    </w:rPr>
  </w:style>
  <w:style w:type="paragraph" w:customStyle="1" w:styleId="1NNote">
    <w:name w:val="1 N° Note"/>
    <w:basedOn w:val="Normal"/>
    <w:next w:val="2Date"/>
    <w:uiPriority w:val="99"/>
    <w:pPr>
      <w:spacing w:before="120"/>
      <w:jc w:val="right"/>
    </w:pPr>
    <w:rPr>
      <w:b/>
      <w:caps/>
      <w:sz w:val="28"/>
    </w:rPr>
  </w:style>
  <w:style w:type="paragraph" w:customStyle="1" w:styleId="2Date">
    <w:name w:val="2 Date"/>
    <w:basedOn w:val="Normal"/>
    <w:next w:val="3Titre"/>
    <w:uiPriority w:val="99"/>
    <w:rsid w:val="009553EA"/>
    <w:pPr>
      <w:spacing w:before="240"/>
      <w:jc w:val="right"/>
    </w:pPr>
  </w:style>
  <w:style w:type="paragraph" w:customStyle="1" w:styleId="3Titre">
    <w:name w:val="3 Titre"/>
    <w:basedOn w:val="Normal"/>
    <w:next w:val="5Normal"/>
    <w:autoRedefine/>
    <w:uiPriority w:val="99"/>
    <w:pPr>
      <w:spacing w:after="240"/>
      <w:jc w:val="center"/>
    </w:pPr>
    <w:rPr>
      <w:b/>
      <w:sz w:val="24"/>
      <w:szCs w:val="24"/>
    </w:rPr>
  </w:style>
  <w:style w:type="paragraph" w:styleId="Footer">
    <w:name w:val="footer"/>
    <w:basedOn w:val="Normal"/>
    <w:link w:val="FooterChar"/>
    <w:uiPriority w:val="99"/>
    <w:rsid w:val="009553EA"/>
    <w:pPr>
      <w:tabs>
        <w:tab w:val="center" w:pos="4153"/>
        <w:tab w:val="right" w:pos="8306"/>
      </w:tabs>
    </w:pPr>
  </w:style>
  <w:style w:type="character" w:customStyle="1" w:styleId="FooterChar">
    <w:name w:val="Footer Char"/>
    <w:link w:val="Footer"/>
    <w:uiPriority w:val="99"/>
    <w:semiHidden/>
    <w:rsid w:val="005821E4"/>
    <w:rPr>
      <w:rFonts w:ascii="Arial" w:hAnsi="Arial"/>
      <w:szCs w:val="20"/>
      <w:lang w:val="en-GB" w:eastAsia="en-GB"/>
    </w:rPr>
  </w:style>
  <w:style w:type="character" w:styleId="PageNumber">
    <w:name w:val="page number"/>
    <w:uiPriority w:val="99"/>
    <w:rsid w:val="009553EA"/>
    <w:rPr>
      <w:rFonts w:cs="Times New Roman"/>
    </w:rPr>
  </w:style>
  <w:style w:type="paragraph" w:customStyle="1" w:styleId="4Chapeau">
    <w:name w:val="4 Chapeau"/>
    <w:basedOn w:val="Normal"/>
    <w:next w:val="5Normal"/>
    <w:autoRedefine/>
    <w:uiPriority w:val="99"/>
    <w:pPr>
      <w:tabs>
        <w:tab w:val="clear" w:pos="567"/>
      </w:tabs>
      <w:spacing w:before="240" w:after="240"/>
    </w:pPr>
  </w:style>
  <w:style w:type="paragraph" w:customStyle="1" w:styleId="5Normal">
    <w:name w:val="5 Normal"/>
    <w:link w:val="5NormalChar"/>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FootnoteReference">
    <w:name w:val="footnote reference"/>
    <w:uiPriority w:val="99"/>
    <w:rsid w:val="009553EA"/>
    <w:rPr>
      <w:rFonts w:ascii="Arial" w:hAnsi="Arial" w:cs="Times New Roman"/>
      <w:b/>
      <w:kern w:val="0"/>
      <w:sz w:val="20"/>
      <w:vertAlign w:val="superscript"/>
    </w:rPr>
  </w:style>
  <w:style w:type="paragraph" w:styleId="FootnoteText">
    <w:name w:val="footnote text"/>
    <w:basedOn w:val="Normal"/>
    <w:link w:val="FootnoteTextChar"/>
    <w:uiPriority w:val="99"/>
    <w:rsid w:val="009553EA"/>
    <w:pPr>
      <w:ind w:left="170" w:hanging="170"/>
    </w:pPr>
    <w:rPr>
      <w:sz w:val="20"/>
    </w:rPr>
  </w:style>
  <w:style w:type="character" w:customStyle="1" w:styleId="FootnoteTextChar">
    <w:name w:val="Footnote Text Char"/>
    <w:link w:val="FootnoteText"/>
    <w:uiPriority w:val="99"/>
    <w:semiHidden/>
    <w:rsid w:val="005821E4"/>
    <w:rPr>
      <w:rFonts w:ascii="Arial" w:hAnsi="Arial"/>
      <w:sz w:val="20"/>
      <w:szCs w:val="20"/>
      <w:lang w:val="en-GB" w:eastAsia="en-GB"/>
    </w:rPr>
  </w:style>
  <w:style w:type="paragraph" w:styleId="Header">
    <w:name w:val="header"/>
    <w:basedOn w:val="Normal"/>
    <w:link w:val="HeaderChar"/>
    <w:uiPriority w:val="99"/>
    <w:rsid w:val="009553EA"/>
    <w:pPr>
      <w:tabs>
        <w:tab w:val="center" w:pos="4153"/>
        <w:tab w:val="right" w:pos="8306"/>
      </w:tabs>
    </w:pPr>
  </w:style>
  <w:style w:type="character" w:customStyle="1" w:styleId="HeaderChar">
    <w:name w:val="Header Char"/>
    <w:link w:val="Header"/>
    <w:uiPriority w:val="99"/>
    <w:semiHidden/>
    <w:rsid w:val="005821E4"/>
    <w:rPr>
      <w:rFonts w:ascii="Arial" w:hAnsi="Arial"/>
      <w:szCs w:val="20"/>
      <w:lang w:val="en-GB" w:eastAsia="en-GB"/>
    </w:rPr>
  </w:style>
  <w:style w:type="paragraph" w:customStyle="1" w:styleId="Sous-titre1">
    <w:name w:val="Sous-titre 1"/>
    <w:basedOn w:val="Normal"/>
    <w:next w:val="5Normal"/>
    <w:autoRedefine/>
    <w:uiPriority w:val="99"/>
    <w:rsid w:val="00990FA4"/>
    <w:pPr>
      <w:jc w:val="both"/>
    </w:pPr>
    <w:rPr>
      <w:rFonts w:cs="Arial"/>
      <w:color w:val="FF0000"/>
      <w:sz w:val="20"/>
      <w:lang w:val="pt-PT"/>
    </w:rPr>
  </w:style>
  <w:style w:type="paragraph" w:customStyle="1" w:styleId="Sous-titre2">
    <w:name w:val="Sous-titre 2"/>
    <w:basedOn w:val="Normal"/>
    <w:next w:val="Texte2"/>
    <w:autoRedefine/>
    <w:uiPriority w:val="99"/>
    <w:rsid w:val="009553EA"/>
    <w:pPr>
      <w:spacing w:before="120" w:after="80"/>
      <w:ind w:left="284"/>
    </w:pPr>
    <w:rPr>
      <w:b/>
    </w:rPr>
  </w:style>
  <w:style w:type="paragraph" w:customStyle="1" w:styleId="Sous-titre3">
    <w:name w:val="Sous-titre 3"/>
    <w:basedOn w:val="Normal"/>
    <w:next w:val="Texte3"/>
    <w:autoRedefine/>
    <w:uiPriority w:val="99"/>
    <w:rsid w:val="009553EA"/>
    <w:pPr>
      <w:spacing w:before="120" w:after="80"/>
      <w:ind w:left="567"/>
    </w:pPr>
    <w:rPr>
      <w:b/>
      <w:i/>
    </w:rPr>
  </w:style>
  <w:style w:type="paragraph" w:customStyle="1" w:styleId="Texte1">
    <w:name w:val="Texte 1"/>
    <w:basedOn w:val="Normal"/>
    <w:uiPriority w:val="99"/>
    <w:pPr>
      <w:spacing w:after="80"/>
    </w:pPr>
  </w:style>
  <w:style w:type="paragraph" w:customStyle="1" w:styleId="Texte2">
    <w:name w:val="Texte 2"/>
    <w:basedOn w:val="Normal"/>
    <w:uiPriority w:val="99"/>
    <w:pPr>
      <w:tabs>
        <w:tab w:val="left" w:pos="720"/>
      </w:tabs>
      <w:suppressAutoHyphens/>
      <w:spacing w:after="80"/>
      <w:ind w:left="284"/>
    </w:pPr>
  </w:style>
  <w:style w:type="paragraph" w:customStyle="1" w:styleId="Texte3">
    <w:name w:val="Texte 3"/>
    <w:basedOn w:val="Normal"/>
    <w:uiPriority w:val="99"/>
    <w:pPr>
      <w:ind w:left="567"/>
    </w:pPr>
  </w:style>
  <w:style w:type="paragraph" w:customStyle="1" w:styleId="Tiret1">
    <w:name w:val="Tiret 1"/>
    <w:basedOn w:val="Texte1"/>
    <w:autoRedefine/>
    <w:uiPriority w:val="99"/>
    <w:pPr>
      <w:numPr>
        <w:numId w:val="7"/>
      </w:numPr>
      <w:suppressAutoHyphens/>
      <w:spacing w:after="40"/>
      <w:ind w:left="540" w:right="57" w:hanging="180"/>
      <w:jc w:val="both"/>
    </w:pPr>
  </w:style>
  <w:style w:type="paragraph" w:customStyle="1" w:styleId="Tiret2">
    <w:name w:val="Tiret 2"/>
    <w:basedOn w:val="Texte2"/>
    <w:uiPriority w:val="99"/>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uiPriority w:val="99"/>
    <w:pPr>
      <w:numPr>
        <w:numId w:val="4"/>
      </w:numPr>
      <w:spacing w:after="40"/>
    </w:pPr>
  </w:style>
  <w:style w:type="paragraph" w:customStyle="1" w:styleId="EuropeanCommissionPR">
    <w:name w:val="EuropeanCommissionPR"/>
    <w:basedOn w:val="Heading3"/>
    <w:next w:val="3Titre"/>
    <w:link w:val="EuropeanCommissionPRCharChar"/>
    <w:uiPriority w:val="99"/>
    <w:pPr>
      <w:spacing w:before="360"/>
      <w:jc w:val="center"/>
    </w:pPr>
    <w:rPr>
      <w:smallCaps/>
    </w:rPr>
  </w:style>
  <w:style w:type="table" w:styleId="TableGrid">
    <w:name w:val="Table Grid"/>
    <w:basedOn w:val="TableNormal"/>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w:uiPriority w:val="99"/>
    <w:rPr>
      <w:rFonts w:cs="Times New Roman"/>
      <w:color w:val="0000FF"/>
      <w:u w:val="single"/>
    </w:rPr>
  </w:style>
  <w:style w:type="paragraph" w:customStyle="1" w:styleId="a3520normalp3">
    <w:name w:val="a__35__20_normal_p3"/>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uiPriority w:val="99"/>
    <w:rPr>
      <w:rFonts w:cs="Times New Roman"/>
      <w:color w:val="800080"/>
      <w:u w:val="single"/>
    </w:rPr>
  </w:style>
  <w:style w:type="character" w:customStyle="1" w:styleId="5NormalChar">
    <w:name w:val="5 Normal Char"/>
    <w:link w:val="5Normal"/>
    <w:uiPriority w:val="99"/>
    <w:locked/>
    <w:rPr>
      <w:rFonts w:ascii="Arial" w:hAnsi="Arial"/>
      <w:spacing w:val="-2"/>
      <w:sz w:val="22"/>
      <w:lang w:val="en-GB" w:eastAsia="en-GB"/>
    </w:rPr>
  </w:style>
  <w:style w:type="character" w:styleId="Strong">
    <w:name w:val="Strong"/>
    <w:uiPriority w:val="99"/>
    <w:qFormat/>
    <w:rPr>
      <w:rFonts w:cs="Times New Roman"/>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5821E4"/>
    <w:rPr>
      <w:sz w:val="0"/>
      <w:szCs w:val="0"/>
      <w:lang w:val="en-GB" w:eastAsia="en-GB"/>
    </w:rPr>
  </w:style>
  <w:style w:type="paragraph" w:customStyle="1" w:styleId="ColorfulShading-Accent11">
    <w:name w:val="Colorful Shading - Accent 11"/>
    <w:hidden/>
    <w:uiPriority w:val="99"/>
    <w:semiHidden/>
    <w:rPr>
      <w:rFonts w:ascii="Arial" w:hAnsi="Arial"/>
      <w:sz w:val="22"/>
      <w:lang w:val="en-GB" w:eastAsia="en-GB"/>
    </w:rPr>
  </w:style>
  <w:style w:type="character" w:customStyle="1" w:styleId="st">
    <w:name w:val="st"/>
    <w:uiPriority w:val="99"/>
    <w:rPr>
      <w:rFonts w:cs="Times New Roman"/>
    </w:rPr>
  </w:style>
  <w:style w:type="character" w:customStyle="1" w:styleId="EuropeanCommissionPRCharChar">
    <w:name w:val="EuropeanCommissionPR Char Char"/>
    <w:link w:val="EuropeanCommissionPR"/>
    <w:uiPriority w:val="99"/>
    <w:locked/>
    <w:rPr>
      <w:rFonts w:ascii="Arial" w:hAnsi="Arial"/>
      <w:b/>
      <w:smallCaps/>
      <w:sz w:val="26"/>
      <w:lang w:val="en-GB" w:eastAsia="en-GB"/>
    </w:rPr>
  </w:style>
  <w:style w:type="character" w:styleId="CommentReference">
    <w:name w:val="annotation reference"/>
    <w:uiPriority w:val="99"/>
    <w:rsid w:val="00105DD9"/>
    <w:rPr>
      <w:rFonts w:cs="Times New Roman"/>
      <w:sz w:val="16"/>
    </w:rPr>
  </w:style>
  <w:style w:type="paragraph" w:styleId="CommentText">
    <w:name w:val="annotation text"/>
    <w:basedOn w:val="Normal"/>
    <w:link w:val="CommentTextChar"/>
    <w:uiPriority w:val="99"/>
    <w:rsid w:val="00105DD9"/>
    <w:rPr>
      <w:sz w:val="20"/>
    </w:rPr>
  </w:style>
  <w:style w:type="character" w:customStyle="1" w:styleId="CommentTextChar">
    <w:name w:val="Comment Text Char"/>
    <w:link w:val="CommentText"/>
    <w:uiPriority w:val="99"/>
    <w:locked/>
    <w:rsid w:val="00105DD9"/>
    <w:rPr>
      <w:rFonts w:ascii="Arial" w:hAnsi="Arial"/>
      <w:lang w:val="en-GB" w:eastAsia="en-GB"/>
    </w:rPr>
  </w:style>
  <w:style w:type="paragraph" w:styleId="CommentSubject">
    <w:name w:val="annotation subject"/>
    <w:basedOn w:val="CommentText"/>
    <w:next w:val="CommentText"/>
    <w:link w:val="CommentSubjectChar"/>
    <w:uiPriority w:val="99"/>
    <w:rsid w:val="00105DD9"/>
    <w:rPr>
      <w:b/>
      <w:bCs/>
    </w:rPr>
  </w:style>
  <w:style w:type="character" w:customStyle="1" w:styleId="CommentSubjectChar">
    <w:name w:val="Comment Subject Char"/>
    <w:link w:val="CommentSubject"/>
    <w:uiPriority w:val="99"/>
    <w:locked/>
    <w:rsid w:val="00105DD9"/>
    <w:rPr>
      <w:rFonts w:ascii="Arial" w:hAnsi="Arial"/>
      <w:b/>
      <w:lang w:val="en-GB" w:eastAsia="en-GB"/>
    </w:rPr>
  </w:style>
  <w:style w:type="paragraph" w:styleId="Revision">
    <w:name w:val="Revision"/>
    <w:hidden/>
    <w:uiPriority w:val="99"/>
    <w:rsid w:val="00E96C0A"/>
    <w:rPr>
      <w:rFonts w:ascii="Arial" w:hAnsi="Arial"/>
      <w:sz w:val="22"/>
      <w:lang w:val="en-GB" w:eastAsia="en-GB"/>
    </w:rPr>
  </w:style>
  <w:style w:type="character" w:customStyle="1" w:styleId="apple-converted-space">
    <w:name w:val="apple-converted-space"/>
    <w:uiPriority w:val="99"/>
    <w:rsid w:val="0083397F"/>
  </w:style>
  <w:style w:type="character" w:customStyle="1" w:styleId="InternetLink">
    <w:name w:val="Internet Link"/>
    <w:uiPriority w:val="99"/>
    <w:rsid w:val="0083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96162">
      <w:marLeft w:val="0"/>
      <w:marRight w:val="0"/>
      <w:marTop w:val="0"/>
      <w:marBottom w:val="0"/>
      <w:divBdr>
        <w:top w:val="none" w:sz="0" w:space="0" w:color="auto"/>
        <w:left w:val="none" w:sz="0" w:space="0" w:color="auto"/>
        <w:bottom w:val="none" w:sz="0" w:space="0" w:color="auto"/>
        <w:right w:val="none" w:sz="0" w:space="0" w:color="auto"/>
      </w:divBdr>
      <w:divsChild>
        <w:div w:id="1603996158">
          <w:marLeft w:val="0"/>
          <w:marRight w:val="0"/>
          <w:marTop w:val="0"/>
          <w:marBottom w:val="0"/>
          <w:divBdr>
            <w:top w:val="none" w:sz="0" w:space="0" w:color="auto"/>
            <w:left w:val="none" w:sz="0" w:space="0" w:color="auto"/>
            <w:bottom w:val="none" w:sz="0" w:space="0" w:color="auto"/>
            <w:right w:val="none" w:sz="0" w:space="0" w:color="auto"/>
          </w:divBdr>
        </w:div>
        <w:div w:id="1603996161">
          <w:marLeft w:val="0"/>
          <w:marRight w:val="0"/>
          <w:marTop w:val="0"/>
          <w:marBottom w:val="0"/>
          <w:divBdr>
            <w:top w:val="none" w:sz="0" w:space="0" w:color="auto"/>
            <w:left w:val="none" w:sz="0" w:space="0" w:color="auto"/>
            <w:bottom w:val="none" w:sz="0" w:space="0" w:color="auto"/>
            <w:right w:val="none" w:sz="0" w:space="0" w:color="auto"/>
          </w:divBdr>
        </w:div>
        <w:div w:id="1603996170">
          <w:marLeft w:val="0"/>
          <w:marRight w:val="0"/>
          <w:marTop w:val="0"/>
          <w:marBottom w:val="0"/>
          <w:divBdr>
            <w:top w:val="none" w:sz="0" w:space="0" w:color="auto"/>
            <w:left w:val="none" w:sz="0" w:space="0" w:color="auto"/>
            <w:bottom w:val="none" w:sz="0" w:space="0" w:color="auto"/>
            <w:right w:val="none" w:sz="0" w:space="0" w:color="auto"/>
          </w:divBdr>
        </w:div>
        <w:div w:id="1603996202">
          <w:marLeft w:val="0"/>
          <w:marRight w:val="0"/>
          <w:marTop w:val="0"/>
          <w:marBottom w:val="0"/>
          <w:divBdr>
            <w:top w:val="none" w:sz="0" w:space="0" w:color="auto"/>
            <w:left w:val="none" w:sz="0" w:space="0" w:color="auto"/>
            <w:bottom w:val="none" w:sz="0" w:space="0" w:color="auto"/>
            <w:right w:val="none" w:sz="0" w:space="0" w:color="auto"/>
          </w:divBdr>
        </w:div>
        <w:div w:id="1603996227">
          <w:marLeft w:val="0"/>
          <w:marRight w:val="0"/>
          <w:marTop w:val="0"/>
          <w:marBottom w:val="0"/>
          <w:divBdr>
            <w:top w:val="none" w:sz="0" w:space="0" w:color="auto"/>
            <w:left w:val="none" w:sz="0" w:space="0" w:color="auto"/>
            <w:bottom w:val="none" w:sz="0" w:space="0" w:color="auto"/>
            <w:right w:val="none" w:sz="0" w:space="0" w:color="auto"/>
          </w:divBdr>
        </w:div>
        <w:div w:id="1603996238">
          <w:marLeft w:val="0"/>
          <w:marRight w:val="0"/>
          <w:marTop w:val="0"/>
          <w:marBottom w:val="0"/>
          <w:divBdr>
            <w:top w:val="none" w:sz="0" w:space="0" w:color="auto"/>
            <w:left w:val="none" w:sz="0" w:space="0" w:color="auto"/>
            <w:bottom w:val="none" w:sz="0" w:space="0" w:color="auto"/>
            <w:right w:val="none" w:sz="0" w:space="0" w:color="auto"/>
          </w:divBdr>
        </w:div>
        <w:div w:id="1603996245">
          <w:marLeft w:val="0"/>
          <w:marRight w:val="0"/>
          <w:marTop w:val="0"/>
          <w:marBottom w:val="0"/>
          <w:divBdr>
            <w:top w:val="none" w:sz="0" w:space="0" w:color="auto"/>
            <w:left w:val="none" w:sz="0" w:space="0" w:color="auto"/>
            <w:bottom w:val="none" w:sz="0" w:space="0" w:color="auto"/>
            <w:right w:val="none" w:sz="0" w:space="0" w:color="auto"/>
          </w:divBdr>
        </w:div>
        <w:div w:id="1603996267">
          <w:marLeft w:val="0"/>
          <w:marRight w:val="0"/>
          <w:marTop w:val="0"/>
          <w:marBottom w:val="0"/>
          <w:divBdr>
            <w:top w:val="none" w:sz="0" w:space="0" w:color="auto"/>
            <w:left w:val="none" w:sz="0" w:space="0" w:color="auto"/>
            <w:bottom w:val="none" w:sz="0" w:space="0" w:color="auto"/>
            <w:right w:val="none" w:sz="0" w:space="0" w:color="auto"/>
          </w:divBdr>
        </w:div>
      </w:divsChild>
    </w:div>
    <w:div w:id="1603996164">
      <w:marLeft w:val="0"/>
      <w:marRight w:val="0"/>
      <w:marTop w:val="0"/>
      <w:marBottom w:val="0"/>
      <w:divBdr>
        <w:top w:val="none" w:sz="0" w:space="0" w:color="auto"/>
        <w:left w:val="none" w:sz="0" w:space="0" w:color="auto"/>
        <w:bottom w:val="none" w:sz="0" w:space="0" w:color="auto"/>
        <w:right w:val="none" w:sz="0" w:space="0" w:color="auto"/>
      </w:divBdr>
    </w:div>
    <w:div w:id="1603996165">
      <w:marLeft w:val="0"/>
      <w:marRight w:val="0"/>
      <w:marTop w:val="0"/>
      <w:marBottom w:val="0"/>
      <w:divBdr>
        <w:top w:val="none" w:sz="0" w:space="0" w:color="auto"/>
        <w:left w:val="none" w:sz="0" w:space="0" w:color="auto"/>
        <w:bottom w:val="none" w:sz="0" w:space="0" w:color="auto"/>
        <w:right w:val="none" w:sz="0" w:space="0" w:color="auto"/>
      </w:divBdr>
    </w:div>
    <w:div w:id="1603996166">
      <w:marLeft w:val="0"/>
      <w:marRight w:val="0"/>
      <w:marTop w:val="0"/>
      <w:marBottom w:val="0"/>
      <w:divBdr>
        <w:top w:val="none" w:sz="0" w:space="0" w:color="auto"/>
        <w:left w:val="none" w:sz="0" w:space="0" w:color="auto"/>
        <w:bottom w:val="none" w:sz="0" w:space="0" w:color="auto"/>
        <w:right w:val="none" w:sz="0" w:space="0" w:color="auto"/>
      </w:divBdr>
      <w:divsChild>
        <w:div w:id="1603996251">
          <w:marLeft w:val="0"/>
          <w:marRight w:val="0"/>
          <w:marTop w:val="0"/>
          <w:marBottom w:val="0"/>
          <w:divBdr>
            <w:top w:val="none" w:sz="0" w:space="0" w:color="auto"/>
            <w:left w:val="none" w:sz="0" w:space="0" w:color="auto"/>
            <w:bottom w:val="none" w:sz="0" w:space="0" w:color="auto"/>
            <w:right w:val="none" w:sz="0" w:space="0" w:color="auto"/>
          </w:divBdr>
          <w:divsChild>
            <w:div w:id="1603996160">
              <w:marLeft w:val="0"/>
              <w:marRight w:val="0"/>
              <w:marTop w:val="0"/>
              <w:marBottom w:val="0"/>
              <w:divBdr>
                <w:top w:val="none" w:sz="0" w:space="0" w:color="auto"/>
                <w:left w:val="none" w:sz="0" w:space="0" w:color="auto"/>
                <w:bottom w:val="none" w:sz="0" w:space="0" w:color="auto"/>
                <w:right w:val="none" w:sz="0" w:space="0" w:color="auto"/>
              </w:divBdr>
            </w:div>
            <w:div w:id="1603996174">
              <w:marLeft w:val="0"/>
              <w:marRight w:val="0"/>
              <w:marTop w:val="0"/>
              <w:marBottom w:val="0"/>
              <w:divBdr>
                <w:top w:val="none" w:sz="0" w:space="0" w:color="auto"/>
                <w:left w:val="none" w:sz="0" w:space="0" w:color="auto"/>
                <w:bottom w:val="none" w:sz="0" w:space="0" w:color="auto"/>
                <w:right w:val="none" w:sz="0" w:space="0" w:color="auto"/>
              </w:divBdr>
            </w:div>
            <w:div w:id="1603996188">
              <w:marLeft w:val="0"/>
              <w:marRight w:val="0"/>
              <w:marTop w:val="0"/>
              <w:marBottom w:val="0"/>
              <w:divBdr>
                <w:top w:val="none" w:sz="0" w:space="0" w:color="auto"/>
                <w:left w:val="none" w:sz="0" w:space="0" w:color="auto"/>
                <w:bottom w:val="none" w:sz="0" w:space="0" w:color="auto"/>
                <w:right w:val="none" w:sz="0" w:space="0" w:color="auto"/>
              </w:divBdr>
            </w:div>
            <w:div w:id="1603996207">
              <w:marLeft w:val="0"/>
              <w:marRight w:val="0"/>
              <w:marTop w:val="0"/>
              <w:marBottom w:val="0"/>
              <w:divBdr>
                <w:top w:val="none" w:sz="0" w:space="0" w:color="auto"/>
                <w:left w:val="none" w:sz="0" w:space="0" w:color="auto"/>
                <w:bottom w:val="none" w:sz="0" w:space="0" w:color="auto"/>
                <w:right w:val="none" w:sz="0" w:space="0" w:color="auto"/>
              </w:divBdr>
            </w:div>
            <w:div w:id="1603996217">
              <w:marLeft w:val="0"/>
              <w:marRight w:val="0"/>
              <w:marTop w:val="0"/>
              <w:marBottom w:val="0"/>
              <w:divBdr>
                <w:top w:val="none" w:sz="0" w:space="0" w:color="auto"/>
                <w:left w:val="none" w:sz="0" w:space="0" w:color="auto"/>
                <w:bottom w:val="none" w:sz="0" w:space="0" w:color="auto"/>
                <w:right w:val="none" w:sz="0" w:space="0" w:color="auto"/>
              </w:divBdr>
            </w:div>
            <w:div w:id="1603996226">
              <w:marLeft w:val="0"/>
              <w:marRight w:val="0"/>
              <w:marTop w:val="0"/>
              <w:marBottom w:val="0"/>
              <w:divBdr>
                <w:top w:val="none" w:sz="0" w:space="0" w:color="auto"/>
                <w:left w:val="none" w:sz="0" w:space="0" w:color="auto"/>
                <w:bottom w:val="none" w:sz="0" w:space="0" w:color="auto"/>
                <w:right w:val="none" w:sz="0" w:space="0" w:color="auto"/>
              </w:divBdr>
            </w:div>
            <w:div w:id="1603996230">
              <w:marLeft w:val="0"/>
              <w:marRight w:val="0"/>
              <w:marTop w:val="0"/>
              <w:marBottom w:val="0"/>
              <w:divBdr>
                <w:top w:val="none" w:sz="0" w:space="0" w:color="auto"/>
                <w:left w:val="none" w:sz="0" w:space="0" w:color="auto"/>
                <w:bottom w:val="none" w:sz="0" w:space="0" w:color="auto"/>
                <w:right w:val="none" w:sz="0" w:space="0" w:color="auto"/>
              </w:divBdr>
            </w:div>
            <w:div w:id="1603996253">
              <w:marLeft w:val="0"/>
              <w:marRight w:val="0"/>
              <w:marTop w:val="0"/>
              <w:marBottom w:val="0"/>
              <w:divBdr>
                <w:top w:val="none" w:sz="0" w:space="0" w:color="auto"/>
                <w:left w:val="none" w:sz="0" w:space="0" w:color="auto"/>
                <w:bottom w:val="none" w:sz="0" w:space="0" w:color="auto"/>
                <w:right w:val="none" w:sz="0" w:space="0" w:color="auto"/>
              </w:divBdr>
            </w:div>
            <w:div w:id="1603996269">
              <w:marLeft w:val="0"/>
              <w:marRight w:val="0"/>
              <w:marTop w:val="0"/>
              <w:marBottom w:val="0"/>
              <w:divBdr>
                <w:top w:val="none" w:sz="0" w:space="0" w:color="auto"/>
                <w:left w:val="none" w:sz="0" w:space="0" w:color="auto"/>
                <w:bottom w:val="none" w:sz="0" w:space="0" w:color="auto"/>
                <w:right w:val="none" w:sz="0" w:space="0" w:color="auto"/>
              </w:divBdr>
            </w:div>
            <w:div w:id="16039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167">
      <w:marLeft w:val="0"/>
      <w:marRight w:val="0"/>
      <w:marTop w:val="0"/>
      <w:marBottom w:val="0"/>
      <w:divBdr>
        <w:top w:val="none" w:sz="0" w:space="0" w:color="auto"/>
        <w:left w:val="none" w:sz="0" w:space="0" w:color="auto"/>
        <w:bottom w:val="none" w:sz="0" w:space="0" w:color="auto"/>
        <w:right w:val="none" w:sz="0" w:space="0" w:color="auto"/>
      </w:divBdr>
    </w:div>
    <w:div w:id="1603996168">
      <w:marLeft w:val="0"/>
      <w:marRight w:val="0"/>
      <w:marTop w:val="0"/>
      <w:marBottom w:val="0"/>
      <w:divBdr>
        <w:top w:val="none" w:sz="0" w:space="0" w:color="auto"/>
        <w:left w:val="none" w:sz="0" w:space="0" w:color="auto"/>
        <w:bottom w:val="none" w:sz="0" w:space="0" w:color="auto"/>
        <w:right w:val="none" w:sz="0" w:space="0" w:color="auto"/>
      </w:divBdr>
    </w:div>
    <w:div w:id="1603996169">
      <w:marLeft w:val="0"/>
      <w:marRight w:val="0"/>
      <w:marTop w:val="0"/>
      <w:marBottom w:val="0"/>
      <w:divBdr>
        <w:top w:val="none" w:sz="0" w:space="0" w:color="auto"/>
        <w:left w:val="none" w:sz="0" w:space="0" w:color="auto"/>
        <w:bottom w:val="none" w:sz="0" w:space="0" w:color="auto"/>
        <w:right w:val="none" w:sz="0" w:space="0" w:color="auto"/>
      </w:divBdr>
      <w:divsChild>
        <w:div w:id="1603996159">
          <w:marLeft w:val="0"/>
          <w:marRight w:val="0"/>
          <w:marTop w:val="0"/>
          <w:marBottom w:val="0"/>
          <w:divBdr>
            <w:top w:val="none" w:sz="0" w:space="0" w:color="auto"/>
            <w:left w:val="none" w:sz="0" w:space="0" w:color="auto"/>
            <w:bottom w:val="none" w:sz="0" w:space="0" w:color="auto"/>
            <w:right w:val="none" w:sz="0" w:space="0" w:color="auto"/>
          </w:divBdr>
        </w:div>
        <w:div w:id="1603996186">
          <w:marLeft w:val="0"/>
          <w:marRight w:val="0"/>
          <w:marTop w:val="0"/>
          <w:marBottom w:val="0"/>
          <w:divBdr>
            <w:top w:val="none" w:sz="0" w:space="0" w:color="auto"/>
            <w:left w:val="none" w:sz="0" w:space="0" w:color="auto"/>
            <w:bottom w:val="none" w:sz="0" w:space="0" w:color="auto"/>
            <w:right w:val="none" w:sz="0" w:space="0" w:color="auto"/>
          </w:divBdr>
        </w:div>
      </w:divsChild>
    </w:div>
    <w:div w:id="1603996172">
      <w:marLeft w:val="0"/>
      <w:marRight w:val="0"/>
      <w:marTop w:val="0"/>
      <w:marBottom w:val="0"/>
      <w:divBdr>
        <w:top w:val="none" w:sz="0" w:space="0" w:color="auto"/>
        <w:left w:val="none" w:sz="0" w:space="0" w:color="auto"/>
        <w:bottom w:val="none" w:sz="0" w:space="0" w:color="auto"/>
        <w:right w:val="none" w:sz="0" w:space="0" w:color="auto"/>
      </w:divBdr>
    </w:div>
    <w:div w:id="1603996176">
      <w:marLeft w:val="0"/>
      <w:marRight w:val="0"/>
      <w:marTop w:val="0"/>
      <w:marBottom w:val="0"/>
      <w:divBdr>
        <w:top w:val="none" w:sz="0" w:space="0" w:color="auto"/>
        <w:left w:val="none" w:sz="0" w:space="0" w:color="auto"/>
        <w:bottom w:val="none" w:sz="0" w:space="0" w:color="auto"/>
        <w:right w:val="none" w:sz="0" w:space="0" w:color="auto"/>
      </w:divBdr>
    </w:div>
    <w:div w:id="1603996177">
      <w:marLeft w:val="0"/>
      <w:marRight w:val="0"/>
      <w:marTop w:val="0"/>
      <w:marBottom w:val="0"/>
      <w:divBdr>
        <w:top w:val="none" w:sz="0" w:space="0" w:color="auto"/>
        <w:left w:val="none" w:sz="0" w:space="0" w:color="auto"/>
        <w:bottom w:val="none" w:sz="0" w:space="0" w:color="auto"/>
        <w:right w:val="none" w:sz="0" w:space="0" w:color="auto"/>
      </w:divBdr>
      <w:divsChild>
        <w:div w:id="1603996187">
          <w:marLeft w:val="0"/>
          <w:marRight w:val="0"/>
          <w:marTop w:val="0"/>
          <w:marBottom w:val="0"/>
          <w:divBdr>
            <w:top w:val="none" w:sz="0" w:space="0" w:color="auto"/>
            <w:left w:val="none" w:sz="0" w:space="0" w:color="auto"/>
            <w:bottom w:val="none" w:sz="0" w:space="0" w:color="auto"/>
            <w:right w:val="none" w:sz="0" w:space="0" w:color="auto"/>
          </w:divBdr>
          <w:divsChild>
            <w:div w:id="1603996196">
              <w:marLeft w:val="0"/>
              <w:marRight w:val="0"/>
              <w:marTop w:val="0"/>
              <w:marBottom w:val="0"/>
              <w:divBdr>
                <w:top w:val="none" w:sz="0" w:space="0" w:color="auto"/>
                <w:left w:val="none" w:sz="0" w:space="0" w:color="auto"/>
                <w:bottom w:val="none" w:sz="0" w:space="0" w:color="auto"/>
                <w:right w:val="none" w:sz="0" w:space="0" w:color="auto"/>
              </w:divBdr>
            </w:div>
            <w:div w:id="1603996212">
              <w:marLeft w:val="0"/>
              <w:marRight w:val="0"/>
              <w:marTop w:val="0"/>
              <w:marBottom w:val="0"/>
              <w:divBdr>
                <w:top w:val="none" w:sz="0" w:space="0" w:color="auto"/>
                <w:left w:val="none" w:sz="0" w:space="0" w:color="auto"/>
                <w:bottom w:val="none" w:sz="0" w:space="0" w:color="auto"/>
                <w:right w:val="none" w:sz="0" w:space="0" w:color="auto"/>
              </w:divBdr>
            </w:div>
            <w:div w:id="1603996218">
              <w:marLeft w:val="0"/>
              <w:marRight w:val="0"/>
              <w:marTop w:val="0"/>
              <w:marBottom w:val="0"/>
              <w:divBdr>
                <w:top w:val="none" w:sz="0" w:space="0" w:color="auto"/>
                <w:left w:val="none" w:sz="0" w:space="0" w:color="auto"/>
                <w:bottom w:val="none" w:sz="0" w:space="0" w:color="auto"/>
                <w:right w:val="none" w:sz="0" w:space="0" w:color="auto"/>
              </w:divBdr>
            </w:div>
            <w:div w:id="1603996229">
              <w:marLeft w:val="0"/>
              <w:marRight w:val="0"/>
              <w:marTop w:val="0"/>
              <w:marBottom w:val="0"/>
              <w:divBdr>
                <w:top w:val="none" w:sz="0" w:space="0" w:color="auto"/>
                <w:left w:val="none" w:sz="0" w:space="0" w:color="auto"/>
                <w:bottom w:val="none" w:sz="0" w:space="0" w:color="auto"/>
                <w:right w:val="none" w:sz="0" w:space="0" w:color="auto"/>
              </w:divBdr>
            </w:div>
            <w:div w:id="1603996232">
              <w:marLeft w:val="0"/>
              <w:marRight w:val="0"/>
              <w:marTop w:val="0"/>
              <w:marBottom w:val="0"/>
              <w:divBdr>
                <w:top w:val="none" w:sz="0" w:space="0" w:color="auto"/>
                <w:left w:val="none" w:sz="0" w:space="0" w:color="auto"/>
                <w:bottom w:val="none" w:sz="0" w:space="0" w:color="auto"/>
                <w:right w:val="none" w:sz="0" w:space="0" w:color="auto"/>
              </w:divBdr>
            </w:div>
            <w:div w:id="1603996249">
              <w:marLeft w:val="0"/>
              <w:marRight w:val="0"/>
              <w:marTop w:val="0"/>
              <w:marBottom w:val="0"/>
              <w:divBdr>
                <w:top w:val="none" w:sz="0" w:space="0" w:color="auto"/>
                <w:left w:val="none" w:sz="0" w:space="0" w:color="auto"/>
                <w:bottom w:val="none" w:sz="0" w:space="0" w:color="auto"/>
                <w:right w:val="none" w:sz="0" w:space="0" w:color="auto"/>
              </w:divBdr>
            </w:div>
            <w:div w:id="1603996255">
              <w:marLeft w:val="0"/>
              <w:marRight w:val="0"/>
              <w:marTop w:val="0"/>
              <w:marBottom w:val="0"/>
              <w:divBdr>
                <w:top w:val="none" w:sz="0" w:space="0" w:color="auto"/>
                <w:left w:val="none" w:sz="0" w:space="0" w:color="auto"/>
                <w:bottom w:val="none" w:sz="0" w:space="0" w:color="auto"/>
                <w:right w:val="none" w:sz="0" w:space="0" w:color="auto"/>
              </w:divBdr>
            </w:div>
            <w:div w:id="1603996259">
              <w:marLeft w:val="0"/>
              <w:marRight w:val="0"/>
              <w:marTop w:val="0"/>
              <w:marBottom w:val="0"/>
              <w:divBdr>
                <w:top w:val="none" w:sz="0" w:space="0" w:color="auto"/>
                <w:left w:val="none" w:sz="0" w:space="0" w:color="auto"/>
                <w:bottom w:val="none" w:sz="0" w:space="0" w:color="auto"/>
                <w:right w:val="none" w:sz="0" w:space="0" w:color="auto"/>
              </w:divBdr>
            </w:div>
            <w:div w:id="1603996266">
              <w:marLeft w:val="0"/>
              <w:marRight w:val="0"/>
              <w:marTop w:val="0"/>
              <w:marBottom w:val="0"/>
              <w:divBdr>
                <w:top w:val="none" w:sz="0" w:space="0" w:color="auto"/>
                <w:left w:val="none" w:sz="0" w:space="0" w:color="auto"/>
                <w:bottom w:val="none" w:sz="0" w:space="0" w:color="auto"/>
                <w:right w:val="none" w:sz="0" w:space="0" w:color="auto"/>
              </w:divBdr>
            </w:div>
            <w:div w:id="1603996274">
              <w:marLeft w:val="0"/>
              <w:marRight w:val="0"/>
              <w:marTop w:val="0"/>
              <w:marBottom w:val="0"/>
              <w:divBdr>
                <w:top w:val="none" w:sz="0" w:space="0" w:color="auto"/>
                <w:left w:val="none" w:sz="0" w:space="0" w:color="auto"/>
                <w:bottom w:val="none" w:sz="0" w:space="0" w:color="auto"/>
                <w:right w:val="none" w:sz="0" w:space="0" w:color="auto"/>
              </w:divBdr>
            </w:div>
            <w:div w:id="16039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178">
      <w:marLeft w:val="0"/>
      <w:marRight w:val="0"/>
      <w:marTop w:val="0"/>
      <w:marBottom w:val="0"/>
      <w:divBdr>
        <w:top w:val="none" w:sz="0" w:space="0" w:color="auto"/>
        <w:left w:val="none" w:sz="0" w:space="0" w:color="auto"/>
        <w:bottom w:val="none" w:sz="0" w:space="0" w:color="auto"/>
        <w:right w:val="none" w:sz="0" w:space="0" w:color="auto"/>
      </w:divBdr>
    </w:div>
    <w:div w:id="1603996179">
      <w:marLeft w:val="0"/>
      <w:marRight w:val="0"/>
      <w:marTop w:val="0"/>
      <w:marBottom w:val="0"/>
      <w:divBdr>
        <w:top w:val="none" w:sz="0" w:space="0" w:color="auto"/>
        <w:left w:val="none" w:sz="0" w:space="0" w:color="auto"/>
        <w:bottom w:val="none" w:sz="0" w:space="0" w:color="auto"/>
        <w:right w:val="none" w:sz="0" w:space="0" w:color="auto"/>
      </w:divBdr>
    </w:div>
    <w:div w:id="1603996181">
      <w:marLeft w:val="0"/>
      <w:marRight w:val="0"/>
      <w:marTop w:val="0"/>
      <w:marBottom w:val="0"/>
      <w:divBdr>
        <w:top w:val="none" w:sz="0" w:space="0" w:color="auto"/>
        <w:left w:val="none" w:sz="0" w:space="0" w:color="auto"/>
        <w:bottom w:val="none" w:sz="0" w:space="0" w:color="auto"/>
        <w:right w:val="none" w:sz="0" w:space="0" w:color="auto"/>
      </w:divBdr>
    </w:div>
    <w:div w:id="1603996182">
      <w:marLeft w:val="0"/>
      <w:marRight w:val="0"/>
      <w:marTop w:val="0"/>
      <w:marBottom w:val="0"/>
      <w:divBdr>
        <w:top w:val="none" w:sz="0" w:space="0" w:color="auto"/>
        <w:left w:val="none" w:sz="0" w:space="0" w:color="auto"/>
        <w:bottom w:val="none" w:sz="0" w:space="0" w:color="auto"/>
        <w:right w:val="none" w:sz="0" w:space="0" w:color="auto"/>
      </w:divBdr>
    </w:div>
    <w:div w:id="1603996183">
      <w:marLeft w:val="0"/>
      <w:marRight w:val="0"/>
      <w:marTop w:val="0"/>
      <w:marBottom w:val="0"/>
      <w:divBdr>
        <w:top w:val="none" w:sz="0" w:space="0" w:color="auto"/>
        <w:left w:val="none" w:sz="0" w:space="0" w:color="auto"/>
        <w:bottom w:val="none" w:sz="0" w:space="0" w:color="auto"/>
        <w:right w:val="none" w:sz="0" w:space="0" w:color="auto"/>
      </w:divBdr>
    </w:div>
    <w:div w:id="1603996184">
      <w:marLeft w:val="0"/>
      <w:marRight w:val="0"/>
      <w:marTop w:val="0"/>
      <w:marBottom w:val="0"/>
      <w:divBdr>
        <w:top w:val="none" w:sz="0" w:space="0" w:color="auto"/>
        <w:left w:val="none" w:sz="0" w:space="0" w:color="auto"/>
        <w:bottom w:val="none" w:sz="0" w:space="0" w:color="auto"/>
        <w:right w:val="none" w:sz="0" w:space="0" w:color="auto"/>
      </w:divBdr>
    </w:div>
    <w:div w:id="1603996185">
      <w:marLeft w:val="0"/>
      <w:marRight w:val="0"/>
      <w:marTop w:val="0"/>
      <w:marBottom w:val="0"/>
      <w:divBdr>
        <w:top w:val="none" w:sz="0" w:space="0" w:color="auto"/>
        <w:left w:val="none" w:sz="0" w:space="0" w:color="auto"/>
        <w:bottom w:val="none" w:sz="0" w:space="0" w:color="auto"/>
        <w:right w:val="none" w:sz="0" w:space="0" w:color="auto"/>
      </w:divBdr>
    </w:div>
    <w:div w:id="1603996189">
      <w:marLeft w:val="0"/>
      <w:marRight w:val="0"/>
      <w:marTop w:val="0"/>
      <w:marBottom w:val="0"/>
      <w:divBdr>
        <w:top w:val="none" w:sz="0" w:space="0" w:color="auto"/>
        <w:left w:val="none" w:sz="0" w:space="0" w:color="auto"/>
        <w:bottom w:val="none" w:sz="0" w:space="0" w:color="auto"/>
        <w:right w:val="none" w:sz="0" w:space="0" w:color="auto"/>
      </w:divBdr>
    </w:div>
    <w:div w:id="1603996190">
      <w:marLeft w:val="0"/>
      <w:marRight w:val="0"/>
      <w:marTop w:val="0"/>
      <w:marBottom w:val="0"/>
      <w:divBdr>
        <w:top w:val="none" w:sz="0" w:space="0" w:color="auto"/>
        <w:left w:val="none" w:sz="0" w:space="0" w:color="auto"/>
        <w:bottom w:val="none" w:sz="0" w:space="0" w:color="auto"/>
        <w:right w:val="none" w:sz="0" w:space="0" w:color="auto"/>
      </w:divBdr>
    </w:div>
    <w:div w:id="1603996192">
      <w:marLeft w:val="0"/>
      <w:marRight w:val="0"/>
      <w:marTop w:val="0"/>
      <w:marBottom w:val="0"/>
      <w:divBdr>
        <w:top w:val="none" w:sz="0" w:space="0" w:color="auto"/>
        <w:left w:val="none" w:sz="0" w:space="0" w:color="auto"/>
        <w:bottom w:val="none" w:sz="0" w:space="0" w:color="auto"/>
        <w:right w:val="none" w:sz="0" w:space="0" w:color="auto"/>
      </w:divBdr>
    </w:div>
    <w:div w:id="1603996193">
      <w:marLeft w:val="0"/>
      <w:marRight w:val="0"/>
      <w:marTop w:val="0"/>
      <w:marBottom w:val="0"/>
      <w:divBdr>
        <w:top w:val="none" w:sz="0" w:space="0" w:color="auto"/>
        <w:left w:val="none" w:sz="0" w:space="0" w:color="auto"/>
        <w:bottom w:val="none" w:sz="0" w:space="0" w:color="auto"/>
        <w:right w:val="none" w:sz="0" w:space="0" w:color="auto"/>
      </w:divBdr>
    </w:div>
    <w:div w:id="1603996194">
      <w:marLeft w:val="0"/>
      <w:marRight w:val="0"/>
      <w:marTop w:val="0"/>
      <w:marBottom w:val="0"/>
      <w:divBdr>
        <w:top w:val="none" w:sz="0" w:space="0" w:color="auto"/>
        <w:left w:val="none" w:sz="0" w:space="0" w:color="auto"/>
        <w:bottom w:val="none" w:sz="0" w:space="0" w:color="auto"/>
        <w:right w:val="none" w:sz="0" w:space="0" w:color="auto"/>
      </w:divBdr>
    </w:div>
    <w:div w:id="1603996195">
      <w:marLeft w:val="0"/>
      <w:marRight w:val="0"/>
      <w:marTop w:val="0"/>
      <w:marBottom w:val="0"/>
      <w:divBdr>
        <w:top w:val="none" w:sz="0" w:space="0" w:color="auto"/>
        <w:left w:val="none" w:sz="0" w:space="0" w:color="auto"/>
        <w:bottom w:val="none" w:sz="0" w:space="0" w:color="auto"/>
        <w:right w:val="none" w:sz="0" w:space="0" w:color="auto"/>
      </w:divBdr>
    </w:div>
    <w:div w:id="1603996197">
      <w:marLeft w:val="0"/>
      <w:marRight w:val="0"/>
      <w:marTop w:val="0"/>
      <w:marBottom w:val="0"/>
      <w:divBdr>
        <w:top w:val="none" w:sz="0" w:space="0" w:color="auto"/>
        <w:left w:val="none" w:sz="0" w:space="0" w:color="auto"/>
        <w:bottom w:val="none" w:sz="0" w:space="0" w:color="auto"/>
        <w:right w:val="none" w:sz="0" w:space="0" w:color="auto"/>
      </w:divBdr>
    </w:div>
    <w:div w:id="1603996198">
      <w:marLeft w:val="0"/>
      <w:marRight w:val="0"/>
      <w:marTop w:val="0"/>
      <w:marBottom w:val="0"/>
      <w:divBdr>
        <w:top w:val="none" w:sz="0" w:space="0" w:color="auto"/>
        <w:left w:val="none" w:sz="0" w:space="0" w:color="auto"/>
        <w:bottom w:val="none" w:sz="0" w:space="0" w:color="auto"/>
        <w:right w:val="none" w:sz="0" w:space="0" w:color="auto"/>
      </w:divBdr>
      <w:divsChild>
        <w:div w:id="1603996163">
          <w:marLeft w:val="0"/>
          <w:marRight w:val="0"/>
          <w:marTop w:val="0"/>
          <w:marBottom w:val="0"/>
          <w:divBdr>
            <w:top w:val="none" w:sz="0" w:space="0" w:color="auto"/>
            <w:left w:val="none" w:sz="0" w:space="0" w:color="auto"/>
            <w:bottom w:val="none" w:sz="0" w:space="0" w:color="auto"/>
            <w:right w:val="none" w:sz="0" w:space="0" w:color="auto"/>
          </w:divBdr>
        </w:div>
        <w:div w:id="1603996171">
          <w:marLeft w:val="0"/>
          <w:marRight w:val="0"/>
          <w:marTop w:val="0"/>
          <w:marBottom w:val="0"/>
          <w:divBdr>
            <w:top w:val="none" w:sz="0" w:space="0" w:color="auto"/>
            <w:left w:val="none" w:sz="0" w:space="0" w:color="auto"/>
            <w:bottom w:val="none" w:sz="0" w:space="0" w:color="auto"/>
            <w:right w:val="none" w:sz="0" w:space="0" w:color="auto"/>
          </w:divBdr>
        </w:div>
        <w:div w:id="1603996236">
          <w:marLeft w:val="0"/>
          <w:marRight w:val="0"/>
          <w:marTop w:val="0"/>
          <w:marBottom w:val="0"/>
          <w:divBdr>
            <w:top w:val="none" w:sz="0" w:space="0" w:color="auto"/>
            <w:left w:val="none" w:sz="0" w:space="0" w:color="auto"/>
            <w:bottom w:val="none" w:sz="0" w:space="0" w:color="auto"/>
            <w:right w:val="none" w:sz="0" w:space="0" w:color="auto"/>
          </w:divBdr>
        </w:div>
        <w:div w:id="1603996242">
          <w:marLeft w:val="0"/>
          <w:marRight w:val="0"/>
          <w:marTop w:val="0"/>
          <w:marBottom w:val="0"/>
          <w:divBdr>
            <w:top w:val="none" w:sz="0" w:space="0" w:color="auto"/>
            <w:left w:val="none" w:sz="0" w:space="0" w:color="auto"/>
            <w:bottom w:val="none" w:sz="0" w:space="0" w:color="auto"/>
            <w:right w:val="none" w:sz="0" w:space="0" w:color="auto"/>
          </w:divBdr>
        </w:div>
      </w:divsChild>
    </w:div>
    <w:div w:id="1603996199">
      <w:marLeft w:val="0"/>
      <w:marRight w:val="0"/>
      <w:marTop w:val="0"/>
      <w:marBottom w:val="0"/>
      <w:divBdr>
        <w:top w:val="none" w:sz="0" w:space="0" w:color="auto"/>
        <w:left w:val="none" w:sz="0" w:space="0" w:color="auto"/>
        <w:bottom w:val="none" w:sz="0" w:space="0" w:color="auto"/>
        <w:right w:val="none" w:sz="0" w:space="0" w:color="auto"/>
      </w:divBdr>
    </w:div>
    <w:div w:id="1603996201">
      <w:marLeft w:val="0"/>
      <w:marRight w:val="0"/>
      <w:marTop w:val="0"/>
      <w:marBottom w:val="0"/>
      <w:divBdr>
        <w:top w:val="none" w:sz="0" w:space="0" w:color="auto"/>
        <w:left w:val="none" w:sz="0" w:space="0" w:color="auto"/>
        <w:bottom w:val="none" w:sz="0" w:space="0" w:color="auto"/>
        <w:right w:val="none" w:sz="0" w:space="0" w:color="auto"/>
      </w:divBdr>
    </w:div>
    <w:div w:id="1603996203">
      <w:marLeft w:val="0"/>
      <w:marRight w:val="0"/>
      <w:marTop w:val="0"/>
      <w:marBottom w:val="0"/>
      <w:divBdr>
        <w:top w:val="none" w:sz="0" w:space="0" w:color="auto"/>
        <w:left w:val="none" w:sz="0" w:space="0" w:color="auto"/>
        <w:bottom w:val="none" w:sz="0" w:space="0" w:color="auto"/>
        <w:right w:val="none" w:sz="0" w:space="0" w:color="auto"/>
      </w:divBdr>
    </w:div>
    <w:div w:id="1603996204">
      <w:marLeft w:val="0"/>
      <w:marRight w:val="0"/>
      <w:marTop w:val="0"/>
      <w:marBottom w:val="0"/>
      <w:divBdr>
        <w:top w:val="none" w:sz="0" w:space="0" w:color="auto"/>
        <w:left w:val="none" w:sz="0" w:space="0" w:color="auto"/>
        <w:bottom w:val="none" w:sz="0" w:space="0" w:color="auto"/>
        <w:right w:val="none" w:sz="0" w:space="0" w:color="auto"/>
      </w:divBdr>
    </w:div>
    <w:div w:id="1603996205">
      <w:marLeft w:val="0"/>
      <w:marRight w:val="0"/>
      <w:marTop w:val="0"/>
      <w:marBottom w:val="0"/>
      <w:divBdr>
        <w:top w:val="none" w:sz="0" w:space="0" w:color="auto"/>
        <w:left w:val="none" w:sz="0" w:space="0" w:color="auto"/>
        <w:bottom w:val="none" w:sz="0" w:space="0" w:color="auto"/>
        <w:right w:val="none" w:sz="0" w:space="0" w:color="auto"/>
      </w:divBdr>
    </w:div>
    <w:div w:id="1603996206">
      <w:marLeft w:val="0"/>
      <w:marRight w:val="0"/>
      <w:marTop w:val="0"/>
      <w:marBottom w:val="0"/>
      <w:divBdr>
        <w:top w:val="none" w:sz="0" w:space="0" w:color="auto"/>
        <w:left w:val="none" w:sz="0" w:space="0" w:color="auto"/>
        <w:bottom w:val="none" w:sz="0" w:space="0" w:color="auto"/>
        <w:right w:val="none" w:sz="0" w:space="0" w:color="auto"/>
      </w:divBdr>
    </w:div>
    <w:div w:id="1603996208">
      <w:marLeft w:val="0"/>
      <w:marRight w:val="0"/>
      <w:marTop w:val="0"/>
      <w:marBottom w:val="0"/>
      <w:divBdr>
        <w:top w:val="none" w:sz="0" w:space="0" w:color="auto"/>
        <w:left w:val="none" w:sz="0" w:space="0" w:color="auto"/>
        <w:bottom w:val="none" w:sz="0" w:space="0" w:color="auto"/>
        <w:right w:val="none" w:sz="0" w:space="0" w:color="auto"/>
      </w:divBdr>
    </w:div>
    <w:div w:id="1603996209">
      <w:marLeft w:val="0"/>
      <w:marRight w:val="0"/>
      <w:marTop w:val="0"/>
      <w:marBottom w:val="0"/>
      <w:divBdr>
        <w:top w:val="none" w:sz="0" w:space="0" w:color="auto"/>
        <w:left w:val="none" w:sz="0" w:space="0" w:color="auto"/>
        <w:bottom w:val="none" w:sz="0" w:space="0" w:color="auto"/>
        <w:right w:val="none" w:sz="0" w:space="0" w:color="auto"/>
      </w:divBdr>
    </w:div>
    <w:div w:id="1603996210">
      <w:marLeft w:val="0"/>
      <w:marRight w:val="0"/>
      <w:marTop w:val="0"/>
      <w:marBottom w:val="0"/>
      <w:divBdr>
        <w:top w:val="none" w:sz="0" w:space="0" w:color="auto"/>
        <w:left w:val="none" w:sz="0" w:space="0" w:color="auto"/>
        <w:bottom w:val="none" w:sz="0" w:space="0" w:color="auto"/>
        <w:right w:val="none" w:sz="0" w:space="0" w:color="auto"/>
      </w:divBdr>
    </w:div>
    <w:div w:id="1603996211">
      <w:marLeft w:val="0"/>
      <w:marRight w:val="0"/>
      <w:marTop w:val="0"/>
      <w:marBottom w:val="0"/>
      <w:divBdr>
        <w:top w:val="none" w:sz="0" w:space="0" w:color="auto"/>
        <w:left w:val="none" w:sz="0" w:space="0" w:color="auto"/>
        <w:bottom w:val="none" w:sz="0" w:space="0" w:color="auto"/>
        <w:right w:val="none" w:sz="0" w:space="0" w:color="auto"/>
      </w:divBdr>
    </w:div>
    <w:div w:id="1603996213">
      <w:marLeft w:val="0"/>
      <w:marRight w:val="0"/>
      <w:marTop w:val="0"/>
      <w:marBottom w:val="0"/>
      <w:divBdr>
        <w:top w:val="none" w:sz="0" w:space="0" w:color="auto"/>
        <w:left w:val="none" w:sz="0" w:space="0" w:color="auto"/>
        <w:bottom w:val="none" w:sz="0" w:space="0" w:color="auto"/>
        <w:right w:val="none" w:sz="0" w:space="0" w:color="auto"/>
      </w:divBdr>
    </w:div>
    <w:div w:id="1603996215">
      <w:marLeft w:val="0"/>
      <w:marRight w:val="0"/>
      <w:marTop w:val="0"/>
      <w:marBottom w:val="0"/>
      <w:divBdr>
        <w:top w:val="none" w:sz="0" w:space="0" w:color="auto"/>
        <w:left w:val="none" w:sz="0" w:space="0" w:color="auto"/>
        <w:bottom w:val="none" w:sz="0" w:space="0" w:color="auto"/>
        <w:right w:val="none" w:sz="0" w:space="0" w:color="auto"/>
      </w:divBdr>
    </w:div>
    <w:div w:id="1603996221">
      <w:marLeft w:val="0"/>
      <w:marRight w:val="0"/>
      <w:marTop w:val="0"/>
      <w:marBottom w:val="0"/>
      <w:divBdr>
        <w:top w:val="none" w:sz="0" w:space="0" w:color="auto"/>
        <w:left w:val="none" w:sz="0" w:space="0" w:color="auto"/>
        <w:bottom w:val="none" w:sz="0" w:space="0" w:color="auto"/>
        <w:right w:val="none" w:sz="0" w:space="0" w:color="auto"/>
      </w:divBdr>
    </w:div>
    <w:div w:id="1603996222">
      <w:marLeft w:val="0"/>
      <w:marRight w:val="0"/>
      <w:marTop w:val="0"/>
      <w:marBottom w:val="0"/>
      <w:divBdr>
        <w:top w:val="none" w:sz="0" w:space="0" w:color="auto"/>
        <w:left w:val="none" w:sz="0" w:space="0" w:color="auto"/>
        <w:bottom w:val="none" w:sz="0" w:space="0" w:color="auto"/>
        <w:right w:val="none" w:sz="0" w:space="0" w:color="auto"/>
      </w:divBdr>
    </w:div>
    <w:div w:id="1603996231">
      <w:marLeft w:val="0"/>
      <w:marRight w:val="0"/>
      <w:marTop w:val="0"/>
      <w:marBottom w:val="0"/>
      <w:divBdr>
        <w:top w:val="none" w:sz="0" w:space="0" w:color="auto"/>
        <w:left w:val="none" w:sz="0" w:space="0" w:color="auto"/>
        <w:bottom w:val="none" w:sz="0" w:space="0" w:color="auto"/>
        <w:right w:val="none" w:sz="0" w:space="0" w:color="auto"/>
      </w:divBdr>
      <w:divsChild>
        <w:div w:id="1603996237">
          <w:marLeft w:val="0"/>
          <w:marRight w:val="0"/>
          <w:marTop w:val="0"/>
          <w:marBottom w:val="0"/>
          <w:divBdr>
            <w:top w:val="none" w:sz="0" w:space="0" w:color="auto"/>
            <w:left w:val="none" w:sz="0" w:space="0" w:color="auto"/>
            <w:bottom w:val="none" w:sz="0" w:space="0" w:color="auto"/>
            <w:right w:val="none" w:sz="0" w:space="0" w:color="auto"/>
          </w:divBdr>
          <w:divsChild>
            <w:div w:id="1603996173">
              <w:marLeft w:val="0"/>
              <w:marRight w:val="0"/>
              <w:marTop w:val="0"/>
              <w:marBottom w:val="0"/>
              <w:divBdr>
                <w:top w:val="none" w:sz="0" w:space="0" w:color="auto"/>
                <w:left w:val="none" w:sz="0" w:space="0" w:color="auto"/>
                <w:bottom w:val="none" w:sz="0" w:space="0" w:color="auto"/>
                <w:right w:val="none" w:sz="0" w:space="0" w:color="auto"/>
              </w:divBdr>
            </w:div>
            <w:div w:id="1603996246">
              <w:marLeft w:val="0"/>
              <w:marRight w:val="0"/>
              <w:marTop w:val="0"/>
              <w:marBottom w:val="0"/>
              <w:divBdr>
                <w:top w:val="none" w:sz="0" w:space="0" w:color="auto"/>
                <w:left w:val="none" w:sz="0" w:space="0" w:color="auto"/>
                <w:bottom w:val="none" w:sz="0" w:space="0" w:color="auto"/>
                <w:right w:val="none" w:sz="0" w:space="0" w:color="auto"/>
              </w:divBdr>
            </w:div>
            <w:div w:id="1603996247">
              <w:marLeft w:val="0"/>
              <w:marRight w:val="0"/>
              <w:marTop w:val="0"/>
              <w:marBottom w:val="0"/>
              <w:divBdr>
                <w:top w:val="none" w:sz="0" w:space="0" w:color="auto"/>
                <w:left w:val="none" w:sz="0" w:space="0" w:color="auto"/>
                <w:bottom w:val="none" w:sz="0" w:space="0" w:color="auto"/>
                <w:right w:val="none" w:sz="0" w:space="0" w:color="auto"/>
              </w:divBdr>
            </w:div>
            <w:div w:id="16039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233">
      <w:marLeft w:val="0"/>
      <w:marRight w:val="0"/>
      <w:marTop w:val="0"/>
      <w:marBottom w:val="0"/>
      <w:divBdr>
        <w:top w:val="none" w:sz="0" w:space="0" w:color="auto"/>
        <w:left w:val="none" w:sz="0" w:space="0" w:color="auto"/>
        <w:bottom w:val="none" w:sz="0" w:space="0" w:color="auto"/>
        <w:right w:val="none" w:sz="0" w:space="0" w:color="auto"/>
      </w:divBdr>
    </w:div>
    <w:div w:id="1603996234">
      <w:marLeft w:val="0"/>
      <w:marRight w:val="0"/>
      <w:marTop w:val="0"/>
      <w:marBottom w:val="0"/>
      <w:divBdr>
        <w:top w:val="none" w:sz="0" w:space="0" w:color="auto"/>
        <w:left w:val="none" w:sz="0" w:space="0" w:color="auto"/>
        <w:bottom w:val="none" w:sz="0" w:space="0" w:color="auto"/>
        <w:right w:val="none" w:sz="0" w:space="0" w:color="auto"/>
      </w:divBdr>
    </w:div>
    <w:div w:id="1603996235">
      <w:marLeft w:val="0"/>
      <w:marRight w:val="0"/>
      <w:marTop w:val="0"/>
      <w:marBottom w:val="0"/>
      <w:divBdr>
        <w:top w:val="none" w:sz="0" w:space="0" w:color="auto"/>
        <w:left w:val="none" w:sz="0" w:space="0" w:color="auto"/>
        <w:bottom w:val="none" w:sz="0" w:space="0" w:color="auto"/>
        <w:right w:val="none" w:sz="0" w:space="0" w:color="auto"/>
      </w:divBdr>
    </w:div>
    <w:div w:id="1603996239">
      <w:marLeft w:val="0"/>
      <w:marRight w:val="0"/>
      <w:marTop w:val="0"/>
      <w:marBottom w:val="0"/>
      <w:divBdr>
        <w:top w:val="none" w:sz="0" w:space="0" w:color="auto"/>
        <w:left w:val="none" w:sz="0" w:space="0" w:color="auto"/>
        <w:bottom w:val="none" w:sz="0" w:space="0" w:color="auto"/>
        <w:right w:val="none" w:sz="0" w:space="0" w:color="auto"/>
      </w:divBdr>
      <w:divsChild>
        <w:div w:id="1603996200">
          <w:marLeft w:val="0"/>
          <w:marRight w:val="0"/>
          <w:marTop w:val="0"/>
          <w:marBottom w:val="0"/>
          <w:divBdr>
            <w:top w:val="none" w:sz="0" w:space="0" w:color="auto"/>
            <w:left w:val="none" w:sz="0" w:space="0" w:color="auto"/>
            <w:bottom w:val="none" w:sz="0" w:space="0" w:color="auto"/>
            <w:right w:val="none" w:sz="0" w:space="0" w:color="auto"/>
          </w:divBdr>
          <w:divsChild>
            <w:div w:id="1603996175">
              <w:marLeft w:val="0"/>
              <w:marRight w:val="0"/>
              <w:marTop w:val="0"/>
              <w:marBottom w:val="0"/>
              <w:divBdr>
                <w:top w:val="none" w:sz="0" w:space="0" w:color="auto"/>
                <w:left w:val="none" w:sz="0" w:space="0" w:color="auto"/>
                <w:bottom w:val="none" w:sz="0" w:space="0" w:color="auto"/>
                <w:right w:val="none" w:sz="0" w:space="0" w:color="auto"/>
              </w:divBdr>
            </w:div>
            <w:div w:id="1603996216">
              <w:marLeft w:val="0"/>
              <w:marRight w:val="0"/>
              <w:marTop w:val="0"/>
              <w:marBottom w:val="0"/>
              <w:divBdr>
                <w:top w:val="none" w:sz="0" w:space="0" w:color="auto"/>
                <w:left w:val="none" w:sz="0" w:space="0" w:color="auto"/>
                <w:bottom w:val="none" w:sz="0" w:space="0" w:color="auto"/>
                <w:right w:val="none" w:sz="0" w:space="0" w:color="auto"/>
              </w:divBdr>
            </w:div>
            <w:div w:id="1603996220">
              <w:marLeft w:val="0"/>
              <w:marRight w:val="0"/>
              <w:marTop w:val="0"/>
              <w:marBottom w:val="0"/>
              <w:divBdr>
                <w:top w:val="none" w:sz="0" w:space="0" w:color="auto"/>
                <w:left w:val="none" w:sz="0" w:space="0" w:color="auto"/>
                <w:bottom w:val="none" w:sz="0" w:space="0" w:color="auto"/>
                <w:right w:val="none" w:sz="0" w:space="0" w:color="auto"/>
              </w:divBdr>
            </w:div>
            <w:div w:id="1603996272">
              <w:marLeft w:val="0"/>
              <w:marRight w:val="0"/>
              <w:marTop w:val="0"/>
              <w:marBottom w:val="0"/>
              <w:divBdr>
                <w:top w:val="none" w:sz="0" w:space="0" w:color="auto"/>
                <w:left w:val="none" w:sz="0" w:space="0" w:color="auto"/>
                <w:bottom w:val="none" w:sz="0" w:space="0" w:color="auto"/>
                <w:right w:val="none" w:sz="0" w:space="0" w:color="auto"/>
              </w:divBdr>
            </w:div>
            <w:div w:id="16039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240">
      <w:marLeft w:val="0"/>
      <w:marRight w:val="0"/>
      <w:marTop w:val="0"/>
      <w:marBottom w:val="0"/>
      <w:divBdr>
        <w:top w:val="none" w:sz="0" w:space="0" w:color="auto"/>
        <w:left w:val="none" w:sz="0" w:space="0" w:color="auto"/>
        <w:bottom w:val="none" w:sz="0" w:space="0" w:color="auto"/>
        <w:right w:val="none" w:sz="0" w:space="0" w:color="auto"/>
      </w:divBdr>
    </w:div>
    <w:div w:id="1603996241">
      <w:marLeft w:val="0"/>
      <w:marRight w:val="0"/>
      <w:marTop w:val="0"/>
      <w:marBottom w:val="0"/>
      <w:divBdr>
        <w:top w:val="none" w:sz="0" w:space="0" w:color="auto"/>
        <w:left w:val="none" w:sz="0" w:space="0" w:color="auto"/>
        <w:bottom w:val="none" w:sz="0" w:space="0" w:color="auto"/>
        <w:right w:val="none" w:sz="0" w:space="0" w:color="auto"/>
      </w:divBdr>
    </w:div>
    <w:div w:id="1603996248">
      <w:marLeft w:val="0"/>
      <w:marRight w:val="0"/>
      <w:marTop w:val="0"/>
      <w:marBottom w:val="0"/>
      <w:divBdr>
        <w:top w:val="none" w:sz="0" w:space="0" w:color="auto"/>
        <w:left w:val="none" w:sz="0" w:space="0" w:color="auto"/>
        <w:bottom w:val="none" w:sz="0" w:space="0" w:color="auto"/>
        <w:right w:val="none" w:sz="0" w:space="0" w:color="auto"/>
      </w:divBdr>
      <w:divsChild>
        <w:div w:id="1603996225">
          <w:marLeft w:val="0"/>
          <w:marRight w:val="0"/>
          <w:marTop w:val="0"/>
          <w:marBottom w:val="0"/>
          <w:divBdr>
            <w:top w:val="none" w:sz="0" w:space="0" w:color="auto"/>
            <w:left w:val="none" w:sz="0" w:space="0" w:color="auto"/>
            <w:bottom w:val="none" w:sz="0" w:space="0" w:color="auto"/>
            <w:right w:val="none" w:sz="0" w:space="0" w:color="auto"/>
          </w:divBdr>
          <w:divsChild>
            <w:div w:id="1603996180">
              <w:marLeft w:val="0"/>
              <w:marRight w:val="0"/>
              <w:marTop w:val="0"/>
              <w:marBottom w:val="0"/>
              <w:divBdr>
                <w:top w:val="none" w:sz="0" w:space="0" w:color="auto"/>
                <w:left w:val="none" w:sz="0" w:space="0" w:color="auto"/>
                <w:bottom w:val="none" w:sz="0" w:space="0" w:color="auto"/>
                <w:right w:val="none" w:sz="0" w:space="0" w:color="auto"/>
              </w:divBdr>
            </w:div>
            <w:div w:id="1603996191">
              <w:marLeft w:val="0"/>
              <w:marRight w:val="0"/>
              <w:marTop w:val="0"/>
              <w:marBottom w:val="0"/>
              <w:divBdr>
                <w:top w:val="none" w:sz="0" w:space="0" w:color="auto"/>
                <w:left w:val="none" w:sz="0" w:space="0" w:color="auto"/>
                <w:bottom w:val="none" w:sz="0" w:space="0" w:color="auto"/>
                <w:right w:val="none" w:sz="0" w:space="0" w:color="auto"/>
              </w:divBdr>
            </w:div>
            <w:div w:id="1603996228">
              <w:marLeft w:val="0"/>
              <w:marRight w:val="0"/>
              <w:marTop w:val="0"/>
              <w:marBottom w:val="0"/>
              <w:divBdr>
                <w:top w:val="none" w:sz="0" w:space="0" w:color="auto"/>
                <w:left w:val="none" w:sz="0" w:space="0" w:color="auto"/>
                <w:bottom w:val="none" w:sz="0" w:space="0" w:color="auto"/>
                <w:right w:val="none" w:sz="0" w:space="0" w:color="auto"/>
              </w:divBdr>
            </w:div>
            <w:div w:id="1603996244">
              <w:marLeft w:val="0"/>
              <w:marRight w:val="0"/>
              <w:marTop w:val="0"/>
              <w:marBottom w:val="0"/>
              <w:divBdr>
                <w:top w:val="none" w:sz="0" w:space="0" w:color="auto"/>
                <w:left w:val="none" w:sz="0" w:space="0" w:color="auto"/>
                <w:bottom w:val="none" w:sz="0" w:space="0" w:color="auto"/>
                <w:right w:val="none" w:sz="0" w:space="0" w:color="auto"/>
              </w:divBdr>
            </w:div>
            <w:div w:id="1603996252">
              <w:marLeft w:val="0"/>
              <w:marRight w:val="0"/>
              <w:marTop w:val="0"/>
              <w:marBottom w:val="0"/>
              <w:divBdr>
                <w:top w:val="none" w:sz="0" w:space="0" w:color="auto"/>
                <w:left w:val="none" w:sz="0" w:space="0" w:color="auto"/>
                <w:bottom w:val="none" w:sz="0" w:space="0" w:color="auto"/>
                <w:right w:val="none" w:sz="0" w:space="0" w:color="auto"/>
              </w:divBdr>
            </w:div>
            <w:div w:id="1603996268">
              <w:marLeft w:val="0"/>
              <w:marRight w:val="0"/>
              <w:marTop w:val="0"/>
              <w:marBottom w:val="0"/>
              <w:divBdr>
                <w:top w:val="none" w:sz="0" w:space="0" w:color="auto"/>
                <w:left w:val="none" w:sz="0" w:space="0" w:color="auto"/>
                <w:bottom w:val="none" w:sz="0" w:space="0" w:color="auto"/>
                <w:right w:val="none" w:sz="0" w:space="0" w:color="auto"/>
              </w:divBdr>
            </w:div>
            <w:div w:id="16039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250">
      <w:marLeft w:val="0"/>
      <w:marRight w:val="0"/>
      <w:marTop w:val="0"/>
      <w:marBottom w:val="0"/>
      <w:divBdr>
        <w:top w:val="none" w:sz="0" w:space="0" w:color="auto"/>
        <w:left w:val="none" w:sz="0" w:space="0" w:color="auto"/>
        <w:bottom w:val="none" w:sz="0" w:space="0" w:color="auto"/>
        <w:right w:val="none" w:sz="0" w:space="0" w:color="auto"/>
      </w:divBdr>
    </w:div>
    <w:div w:id="1603996254">
      <w:marLeft w:val="0"/>
      <w:marRight w:val="0"/>
      <w:marTop w:val="0"/>
      <w:marBottom w:val="0"/>
      <w:divBdr>
        <w:top w:val="none" w:sz="0" w:space="0" w:color="auto"/>
        <w:left w:val="none" w:sz="0" w:space="0" w:color="auto"/>
        <w:bottom w:val="none" w:sz="0" w:space="0" w:color="auto"/>
        <w:right w:val="none" w:sz="0" w:space="0" w:color="auto"/>
      </w:divBdr>
    </w:div>
    <w:div w:id="1603996256">
      <w:marLeft w:val="0"/>
      <w:marRight w:val="0"/>
      <w:marTop w:val="0"/>
      <w:marBottom w:val="0"/>
      <w:divBdr>
        <w:top w:val="none" w:sz="0" w:space="0" w:color="auto"/>
        <w:left w:val="none" w:sz="0" w:space="0" w:color="auto"/>
        <w:bottom w:val="none" w:sz="0" w:space="0" w:color="auto"/>
        <w:right w:val="none" w:sz="0" w:space="0" w:color="auto"/>
      </w:divBdr>
      <w:divsChild>
        <w:div w:id="1603996219">
          <w:marLeft w:val="0"/>
          <w:marRight w:val="0"/>
          <w:marTop w:val="0"/>
          <w:marBottom w:val="0"/>
          <w:divBdr>
            <w:top w:val="none" w:sz="0" w:space="0" w:color="auto"/>
            <w:left w:val="none" w:sz="0" w:space="0" w:color="auto"/>
            <w:bottom w:val="none" w:sz="0" w:space="0" w:color="auto"/>
            <w:right w:val="none" w:sz="0" w:space="0" w:color="auto"/>
          </w:divBdr>
        </w:div>
      </w:divsChild>
    </w:div>
    <w:div w:id="1603996257">
      <w:marLeft w:val="0"/>
      <w:marRight w:val="0"/>
      <w:marTop w:val="0"/>
      <w:marBottom w:val="0"/>
      <w:divBdr>
        <w:top w:val="none" w:sz="0" w:space="0" w:color="auto"/>
        <w:left w:val="none" w:sz="0" w:space="0" w:color="auto"/>
        <w:bottom w:val="none" w:sz="0" w:space="0" w:color="auto"/>
        <w:right w:val="none" w:sz="0" w:space="0" w:color="auto"/>
      </w:divBdr>
    </w:div>
    <w:div w:id="1603996260">
      <w:marLeft w:val="0"/>
      <w:marRight w:val="0"/>
      <w:marTop w:val="0"/>
      <w:marBottom w:val="0"/>
      <w:divBdr>
        <w:top w:val="none" w:sz="0" w:space="0" w:color="auto"/>
        <w:left w:val="none" w:sz="0" w:space="0" w:color="auto"/>
        <w:bottom w:val="none" w:sz="0" w:space="0" w:color="auto"/>
        <w:right w:val="none" w:sz="0" w:space="0" w:color="auto"/>
      </w:divBdr>
    </w:div>
    <w:div w:id="1603996261">
      <w:marLeft w:val="0"/>
      <w:marRight w:val="0"/>
      <w:marTop w:val="0"/>
      <w:marBottom w:val="0"/>
      <w:divBdr>
        <w:top w:val="none" w:sz="0" w:space="0" w:color="auto"/>
        <w:left w:val="none" w:sz="0" w:space="0" w:color="auto"/>
        <w:bottom w:val="none" w:sz="0" w:space="0" w:color="auto"/>
        <w:right w:val="none" w:sz="0" w:space="0" w:color="auto"/>
      </w:divBdr>
    </w:div>
    <w:div w:id="1603996262">
      <w:marLeft w:val="0"/>
      <w:marRight w:val="0"/>
      <w:marTop w:val="0"/>
      <w:marBottom w:val="0"/>
      <w:divBdr>
        <w:top w:val="none" w:sz="0" w:space="0" w:color="auto"/>
        <w:left w:val="none" w:sz="0" w:space="0" w:color="auto"/>
        <w:bottom w:val="none" w:sz="0" w:space="0" w:color="auto"/>
        <w:right w:val="none" w:sz="0" w:space="0" w:color="auto"/>
      </w:divBdr>
      <w:divsChild>
        <w:div w:id="1603996214">
          <w:marLeft w:val="0"/>
          <w:marRight w:val="0"/>
          <w:marTop w:val="0"/>
          <w:marBottom w:val="0"/>
          <w:divBdr>
            <w:top w:val="none" w:sz="0" w:space="0" w:color="auto"/>
            <w:left w:val="none" w:sz="0" w:space="0" w:color="auto"/>
            <w:bottom w:val="none" w:sz="0" w:space="0" w:color="auto"/>
            <w:right w:val="none" w:sz="0" w:space="0" w:color="auto"/>
          </w:divBdr>
        </w:div>
        <w:div w:id="1603996223">
          <w:marLeft w:val="0"/>
          <w:marRight w:val="0"/>
          <w:marTop w:val="0"/>
          <w:marBottom w:val="0"/>
          <w:divBdr>
            <w:top w:val="none" w:sz="0" w:space="0" w:color="auto"/>
            <w:left w:val="none" w:sz="0" w:space="0" w:color="auto"/>
            <w:bottom w:val="none" w:sz="0" w:space="0" w:color="auto"/>
            <w:right w:val="none" w:sz="0" w:space="0" w:color="auto"/>
          </w:divBdr>
        </w:div>
        <w:div w:id="1603996224">
          <w:marLeft w:val="0"/>
          <w:marRight w:val="0"/>
          <w:marTop w:val="0"/>
          <w:marBottom w:val="0"/>
          <w:divBdr>
            <w:top w:val="none" w:sz="0" w:space="0" w:color="auto"/>
            <w:left w:val="none" w:sz="0" w:space="0" w:color="auto"/>
            <w:bottom w:val="none" w:sz="0" w:space="0" w:color="auto"/>
            <w:right w:val="none" w:sz="0" w:space="0" w:color="auto"/>
          </w:divBdr>
        </w:div>
        <w:div w:id="1603996243">
          <w:marLeft w:val="0"/>
          <w:marRight w:val="0"/>
          <w:marTop w:val="0"/>
          <w:marBottom w:val="0"/>
          <w:divBdr>
            <w:top w:val="none" w:sz="0" w:space="0" w:color="auto"/>
            <w:left w:val="none" w:sz="0" w:space="0" w:color="auto"/>
            <w:bottom w:val="none" w:sz="0" w:space="0" w:color="auto"/>
            <w:right w:val="none" w:sz="0" w:space="0" w:color="auto"/>
          </w:divBdr>
        </w:div>
      </w:divsChild>
    </w:div>
    <w:div w:id="1603996263">
      <w:marLeft w:val="0"/>
      <w:marRight w:val="0"/>
      <w:marTop w:val="0"/>
      <w:marBottom w:val="0"/>
      <w:divBdr>
        <w:top w:val="none" w:sz="0" w:space="0" w:color="auto"/>
        <w:left w:val="none" w:sz="0" w:space="0" w:color="auto"/>
        <w:bottom w:val="none" w:sz="0" w:space="0" w:color="auto"/>
        <w:right w:val="none" w:sz="0" w:space="0" w:color="auto"/>
      </w:divBdr>
    </w:div>
    <w:div w:id="1603996264">
      <w:marLeft w:val="0"/>
      <w:marRight w:val="0"/>
      <w:marTop w:val="0"/>
      <w:marBottom w:val="0"/>
      <w:divBdr>
        <w:top w:val="none" w:sz="0" w:space="0" w:color="auto"/>
        <w:left w:val="none" w:sz="0" w:space="0" w:color="auto"/>
        <w:bottom w:val="none" w:sz="0" w:space="0" w:color="auto"/>
        <w:right w:val="none" w:sz="0" w:space="0" w:color="auto"/>
      </w:divBdr>
    </w:div>
    <w:div w:id="1603996265">
      <w:marLeft w:val="0"/>
      <w:marRight w:val="0"/>
      <w:marTop w:val="0"/>
      <w:marBottom w:val="0"/>
      <w:divBdr>
        <w:top w:val="none" w:sz="0" w:space="0" w:color="auto"/>
        <w:left w:val="none" w:sz="0" w:space="0" w:color="auto"/>
        <w:bottom w:val="none" w:sz="0" w:space="0" w:color="auto"/>
        <w:right w:val="none" w:sz="0" w:space="0" w:color="auto"/>
      </w:divBdr>
    </w:div>
    <w:div w:id="1603996270">
      <w:marLeft w:val="0"/>
      <w:marRight w:val="0"/>
      <w:marTop w:val="0"/>
      <w:marBottom w:val="0"/>
      <w:divBdr>
        <w:top w:val="none" w:sz="0" w:space="0" w:color="auto"/>
        <w:left w:val="none" w:sz="0" w:space="0" w:color="auto"/>
        <w:bottom w:val="none" w:sz="0" w:space="0" w:color="auto"/>
        <w:right w:val="none" w:sz="0" w:space="0" w:color="auto"/>
      </w:divBdr>
    </w:div>
    <w:div w:id="1603996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uropeanheritageawards.eu/jury/" TargetMode="External"/><Relationship Id="rId18" Type="http://schemas.openxmlformats.org/officeDocument/2006/relationships/hyperlink" Target="http://european-cultural-heritage-summit.eu/" TargetMode="External"/><Relationship Id="rId26" Type="http://schemas.openxmlformats.org/officeDocument/2006/relationships/hyperlink" Target="http://europa.eu/cultural-heritage/" TargetMode="External"/><Relationship Id="rId3" Type="http://schemas.openxmlformats.org/officeDocument/2006/relationships/settings" Target="settings.xml"/><Relationship Id="rId21" Type="http://schemas.openxmlformats.org/officeDocument/2006/relationships/hyperlink" Target="https://www.flickr.com/photos/europanostra/albums/72157694515957994" TargetMode="External"/><Relationship Id="rId34" Type="http://schemas.openxmlformats.org/officeDocument/2006/relationships/hyperlink" Target="https://ec.europa.eu/programmes/creative-europe/node_fr" TargetMode="External"/><Relationship Id="rId7" Type="http://schemas.openxmlformats.org/officeDocument/2006/relationships/image" Target="media/image1.jpeg"/><Relationship Id="rId12" Type="http://schemas.openxmlformats.org/officeDocument/2006/relationships/hyperlink" Target="http://www.europeanheritageawards.eu/jury/" TargetMode="External"/><Relationship Id="rId17" Type="http://schemas.openxmlformats.org/officeDocument/2006/relationships/hyperlink" Target="https://sharingheritage.de/en/events/heritage-excellence-fair/" TargetMode="External"/><Relationship Id="rId25" Type="http://schemas.openxmlformats.org/officeDocument/2006/relationships/hyperlink" Target="http://ec.europa.eu/commission/2014-2019/navracsics_en" TargetMode="External"/><Relationship Id="rId33" Type="http://schemas.openxmlformats.org/officeDocument/2006/relationships/hyperlink" Target="http://www.europanostra.org/our-work/policy/european-year-cultural-heritage/" TargetMode="External"/><Relationship Id="rId2" Type="http://schemas.openxmlformats.org/officeDocument/2006/relationships/styles" Target="styles.xml"/><Relationship Id="rId16" Type="http://schemas.openxmlformats.org/officeDocument/2006/relationships/hyperlink" Target="https://sharingheritage.de/en/events/heritage-excellence-fair/" TargetMode="External"/><Relationship Id="rId20" Type="http://schemas.openxmlformats.org/officeDocument/2006/relationships/hyperlink" Target="http://www.europeanheritageawards.eu/winner_year/2018" TargetMode="External"/><Relationship Id="rId29" Type="http://schemas.openxmlformats.org/officeDocument/2006/relationships/hyperlink" Target="mailto:dacil.marin@ua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te.europanostra.org/" TargetMode="External"/><Relationship Id="rId24" Type="http://schemas.openxmlformats.org/officeDocument/2006/relationships/hyperlink" Target="http://ec.europa.eu/programmes/creative-europe/index_en.htm" TargetMode="External"/><Relationship Id="rId32" Type="http://schemas.openxmlformats.org/officeDocument/2006/relationships/hyperlink" Target="http://www.europanostra.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opean-cultural-heritage-summit.eu/events/european-heritage-awards-ceremony?title=European%20Heritage%20Awards%20Ceremony&amp;card=3311" TargetMode="External"/><Relationship Id="rId23" Type="http://schemas.openxmlformats.org/officeDocument/2006/relationships/hyperlink" Target="https://drive.google.com/drive/folders/1ZytiljzJusybCo-qcK9e7zROx3ksyIR3" TargetMode="External"/><Relationship Id="rId28" Type="http://schemas.openxmlformats.org/officeDocument/2006/relationships/hyperlink" Target="mailto:prensa@uah.es/" TargetMode="External"/><Relationship Id="rId36" Type="http://schemas.openxmlformats.org/officeDocument/2006/relationships/fontTable" Target="fontTable.xml"/><Relationship Id="rId10" Type="http://schemas.openxmlformats.org/officeDocument/2006/relationships/hyperlink" Target="http://vote.europanostra.org/" TargetMode="External"/><Relationship Id="rId19" Type="http://schemas.openxmlformats.org/officeDocument/2006/relationships/hyperlink" Target="http://european-cultural-heritage-summit.eu/" TargetMode="External"/><Relationship Id="rId31" Type="http://schemas.openxmlformats.org/officeDocument/2006/relationships/hyperlink" Target="http://www.europeanheritageawards.e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uropean-cultural-heritage-summit.eu/events/european-heritage-awards-ceremony?title=European%20Heritage%20Awards%20Ceremony&amp;card=3311" TargetMode="External"/><Relationship Id="rId22" Type="http://schemas.openxmlformats.org/officeDocument/2006/relationships/hyperlink" Target="https://www.youtube.com/user/EuropaNostraChannel" TargetMode="External"/><Relationship Id="rId27" Type="http://schemas.openxmlformats.org/officeDocument/2006/relationships/hyperlink" Target="https://www.hispanianostra.org/" TargetMode="External"/><Relationship Id="rId30" Type="http://schemas.openxmlformats.org/officeDocument/2006/relationships/hyperlink" Target="mailto:olga.garciag@uah.es"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NewRapid.dot</Template>
  <TotalTime>31</TotalTime>
  <Pages>5</Pages>
  <Words>3405</Words>
  <Characters>19415</Characters>
  <Application>Microsoft Office Word</Application>
  <DocSecurity>0</DocSecurity>
  <Lines>161</Lines>
  <Paragraphs>45</Paragraphs>
  <ScaleCrop>false</ScaleCrop>
  <Company>European Commission</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dc:description/>
  <cp:lastModifiedBy>Joana Pinheiro</cp:lastModifiedBy>
  <cp:revision>5</cp:revision>
  <cp:lastPrinted>2018-05-04T08:14:00Z</cp:lastPrinted>
  <dcterms:created xsi:type="dcterms:W3CDTF">2018-05-09T16:49:00Z</dcterms:created>
  <dcterms:modified xsi:type="dcterms:W3CDTF">2018-05-14T08:38:00Z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