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3301DF" w:rsidTr="0033487B">
        <w:tc>
          <w:tcPr>
            <w:tcW w:w="4004" w:type="dxa"/>
          </w:tcPr>
          <w:p w:rsidR="0033487B" w:rsidRPr="003301DF" w:rsidRDefault="0033487B" w:rsidP="00C44402">
            <w:pPr>
              <w:rPr>
                <w:b/>
                <w:sz w:val="6"/>
                <w:szCs w:val="6"/>
                <w:lang w:val="sl-SI"/>
              </w:rPr>
            </w:pPr>
          </w:p>
          <w:p w:rsidR="0033487B" w:rsidRPr="003301DF" w:rsidRDefault="004F0E05" w:rsidP="004F0E05">
            <w:pPr>
              <w:ind w:left="68"/>
              <w:rPr>
                <w:b/>
                <w:sz w:val="6"/>
                <w:szCs w:val="6"/>
                <w:lang w:val="sl-SI"/>
              </w:rPr>
            </w:pPr>
            <w:r w:rsidRPr="003301DF">
              <w:rPr>
                <w:b/>
                <w:noProof/>
                <w:sz w:val="6"/>
                <w:szCs w:val="6"/>
                <w:lang w:val="en-US" w:eastAsia="en-US"/>
              </w:rPr>
              <w:drawing>
                <wp:inline distT="0" distB="0" distL="0" distR="0">
                  <wp:extent cx="1419225" cy="1076325"/>
                  <wp:effectExtent l="0" t="0" r="9525" b="9525"/>
                  <wp:docPr id="1" name="Picture 1" descr="C:\Users\J&amp;E\AppData\Local\Microsoft\Windows\INetCache\Content.Word\EYCH2018_Logos_Yellow-S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p;E\AppData\Local\Microsoft\Windows\INetCache\Content.Word\EYCH2018_Logos_Yellow-S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rsidR="0033487B" w:rsidRPr="003301DF" w:rsidRDefault="0033487B" w:rsidP="00C44402">
            <w:pPr>
              <w:rPr>
                <w:b/>
                <w:sz w:val="28"/>
                <w:szCs w:val="28"/>
                <w:lang w:val="sl-SI"/>
              </w:rPr>
            </w:pPr>
          </w:p>
          <w:p w:rsidR="0033487B" w:rsidRPr="003301DF" w:rsidRDefault="0033487B" w:rsidP="00C44402">
            <w:pPr>
              <w:rPr>
                <w:b/>
                <w:sz w:val="20"/>
                <w:lang w:val="sl-SI"/>
              </w:rPr>
            </w:pPr>
            <w:r w:rsidRPr="003301DF">
              <w:rPr>
                <w:b/>
                <w:noProof/>
                <w:sz w:val="28"/>
                <w:szCs w:val="28"/>
                <w:lang w:val="en-US" w:eastAsia="en-US"/>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Pr="003301DF" w:rsidRDefault="0033487B" w:rsidP="00C44402">
            <w:pPr>
              <w:jc w:val="center"/>
              <w:rPr>
                <w:noProof/>
                <w:sz w:val="20"/>
                <w:lang w:val="sl-SI"/>
              </w:rPr>
            </w:pPr>
          </w:p>
          <w:p w:rsidR="0033487B" w:rsidRPr="003301DF" w:rsidRDefault="0033487B" w:rsidP="00C44402">
            <w:pPr>
              <w:jc w:val="center"/>
              <w:rPr>
                <w:rFonts w:cs="Arial"/>
                <w:b/>
                <w:iCs/>
                <w:color w:val="FF0000"/>
                <w:sz w:val="24"/>
                <w:szCs w:val="24"/>
                <w:u w:val="single"/>
                <w:lang w:val="sl-SI"/>
              </w:rPr>
            </w:pPr>
          </w:p>
          <w:p w:rsidR="0033487B" w:rsidRPr="003301DF" w:rsidRDefault="0033487B" w:rsidP="00C44402">
            <w:pPr>
              <w:rPr>
                <w:rFonts w:cs="Arial"/>
                <w:b/>
                <w:iCs/>
                <w:sz w:val="24"/>
                <w:szCs w:val="24"/>
                <w:lang w:val="sl-SI"/>
              </w:rPr>
            </w:pPr>
          </w:p>
        </w:tc>
        <w:tc>
          <w:tcPr>
            <w:tcW w:w="1701" w:type="dxa"/>
          </w:tcPr>
          <w:p w:rsidR="0033487B" w:rsidRPr="003301DF" w:rsidRDefault="0033487B" w:rsidP="00C44402">
            <w:pPr>
              <w:jc w:val="right"/>
              <w:rPr>
                <w:b/>
                <w:sz w:val="20"/>
                <w:lang w:val="sl-SI"/>
              </w:rPr>
            </w:pPr>
            <w:r w:rsidRPr="003301DF">
              <w:rPr>
                <w:rFonts w:cs="Arial"/>
                <w:b/>
                <w:noProof/>
                <w:color w:val="002060"/>
                <w:lang w:val="en-US" w:eastAsia="en-US"/>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EE7D55" w:rsidRDefault="007C02E8" w:rsidP="0033487B">
      <w:pPr>
        <w:jc w:val="center"/>
        <w:rPr>
          <w:rFonts w:cs="Arial"/>
          <w:b/>
          <w:iCs/>
          <w:sz w:val="24"/>
          <w:szCs w:val="24"/>
          <w:lang w:val="sl-SI"/>
        </w:rPr>
      </w:pPr>
      <w:r w:rsidRPr="00EE7D55">
        <w:rPr>
          <w:rFonts w:cs="Arial"/>
          <w:b/>
          <w:iCs/>
          <w:sz w:val="24"/>
          <w:szCs w:val="24"/>
          <w:lang w:val="sl-SI"/>
        </w:rPr>
        <w:t>SPOROČILO ZA JAVNOST</w:t>
      </w:r>
    </w:p>
    <w:p w:rsidR="0033487B" w:rsidRPr="00EE7D55" w:rsidRDefault="0033487B" w:rsidP="00DC33BA">
      <w:pPr>
        <w:pStyle w:val="5Normal"/>
        <w:spacing w:after="0"/>
        <w:jc w:val="center"/>
        <w:rPr>
          <w:rFonts w:cs="Arial"/>
          <w:b/>
          <w:color w:val="FF0000"/>
          <w:sz w:val="20"/>
          <w:lang w:val="sl-SI"/>
        </w:rPr>
      </w:pPr>
      <w:bookmarkStart w:id="0" w:name="_GoBack"/>
      <w:bookmarkEnd w:id="0"/>
    </w:p>
    <w:p w:rsidR="00DC33BA" w:rsidRPr="00EE7D55" w:rsidRDefault="00DC33BA" w:rsidP="00DC33BA">
      <w:pPr>
        <w:pStyle w:val="5Normal"/>
        <w:spacing w:after="0"/>
        <w:jc w:val="center"/>
        <w:rPr>
          <w:b/>
          <w:color w:val="000000"/>
          <w:sz w:val="24"/>
          <w:szCs w:val="24"/>
          <w:lang w:val="sl-SI"/>
        </w:rPr>
      </w:pPr>
    </w:p>
    <w:p w:rsidR="00D1610C" w:rsidRPr="00EE7D55" w:rsidRDefault="00D1610C" w:rsidP="00DC33BA">
      <w:pPr>
        <w:suppressAutoHyphens/>
        <w:spacing w:line="312" w:lineRule="auto"/>
        <w:jc w:val="center"/>
        <w:rPr>
          <w:b/>
          <w:color w:val="000000"/>
          <w:spacing w:val="-2"/>
          <w:sz w:val="24"/>
          <w:szCs w:val="24"/>
          <w:lang w:val="sl-SI"/>
        </w:rPr>
      </w:pPr>
      <w:r w:rsidRPr="00EE7D55">
        <w:rPr>
          <w:b/>
          <w:color w:val="000000"/>
          <w:spacing w:val="-2"/>
          <w:sz w:val="24"/>
          <w:szCs w:val="24"/>
          <w:lang w:val="sl-SI"/>
        </w:rPr>
        <w:t xml:space="preserve">Plečnikova hiša – letošnja slovenska prejemnica </w:t>
      </w:r>
    </w:p>
    <w:p w:rsidR="006347E3" w:rsidRPr="00EE7D55" w:rsidRDefault="00D1610C" w:rsidP="00DC33BA">
      <w:pPr>
        <w:suppressAutoHyphens/>
        <w:spacing w:line="312" w:lineRule="auto"/>
        <w:jc w:val="center"/>
        <w:rPr>
          <w:b/>
          <w:color w:val="000000"/>
          <w:spacing w:val="-2"/>
          <w:sz w:val="24"/>
          <w:szCs w:val="24"/>
          <w:lang w:val="sl-SI"/>
        </w:rPr>
      </w:pPr>
      <w:r w:rsidRPr="00EE7D55">
        <w:rPr>
          <w:b/>
          <w:color w:val="000000"/>
          <w:spacing w:val="-2"/>
          <w:sz w:val="24"/>
          <w:szCs w:val="24"/>
          <w:lang w:val="sl-SI"/>
        </w:rPr>
        <w:t>prestižne n</w:t>
      </w:r>
      <w:r w:rsidR="000644D4" w:rsidRPr="00EE7D55">
        <w:rPr>
          <w:b/>
          <w:color w:val="000000"/>
          <w:spacing w:val="-2"/>
          <w:sz w:val="24"/>
          <w:szCs w:val="24"/>
          <w:lang w:val="sl-SI"/>
        </w:rPr>
        <w:t>agrad</w:t>
      </w:r>
      <w:r w:rsidRPr="00EE7D55">
        <w:rPr>
          <w:b/>
          <w:color w:val="000000"/>
          <w:spacing w:val="-2"/>
          <w:sz w:val="24"/>
          <w:szCs w:val="24"/>
          <w:lang w:val="sl-SI"/>
        </w:rPr>
        <w:t>e</w:t>
      </w:r>
      <w:r w:rsidR="00F1476A" w:rsidRPr="00EE7D55">
        <w:rPr>
          <w:b/>
          <w:color w:val="000000"/>
          <w:spacing w:val="-2"/>
          <w:sz w:val="24"/>
          <w:szCs w:val="24"/>
          <w:lang w:val="sl-SI"/>
        </w:rPr>
        <w:t xml:space="preserve"> Ev</w:t>
      </w:r>
      <w:r w:rsidR="000644D4" w:rsidRPr="00EE7D55">
        <w:rPr>
          <w:b/>
          <w:color w:val="000000"/>
          <w:spacing w:val="-2"/>
          <w:sz w:val="24"/>
          <w:szCs w:val="24"/>
          <w:lang w:val="sl-SI"/>
        </w:rPr>
        <w:t>ropske unije za kulturno dediščino / Europa Nostra 2018</w:t>
      </w:r>
      <w:r w:rsidR="0093387E" w:rsidRPr="00EE7D55">
        <w:rPr>
          <w:b/>
          <w:color w:val="000000"/>
          <w:spacing w:val="-2"/>
          <w:sz w:val="24"/>
          <w:szCs w:val="24"/>
          <w:lang w:val="sl-SI"/>
        </w:rPr>
        <w:t xml:space="preserve"> </w:t>
      </w:r>
    </w:p>
    <w:p w:rsidR="00DC33BA" w:rsidRPr="00EE7D55" w:rsidRDefault="00DC33BA" w:rsidP="00BB19AB">
      <w:pPr>
        <w:pStyle w:val="5Normal"/>
        <w:spacing w:after="0"/>
        <w:jc w:val="both"/>
        <w:rPr>
          <w:rFonts w:cs="Arial"/>
          <w:b/>
          <w:color w:val="000000" w:themeColor="text1"/>
          <w:sz w:val="20"/>
          <w:lang w:val="sl-SI"/>
        </w:rPr>
      </w:pPr>
    </w:p>
    <w:p w:rsidR="00BB19AB" w:rsidRPr="00EE7D55" w:rsidRDefault="00BB19AB" w:rsidP="004F0E05">
      <w:pPr>
        <w:pStyle w:val="5Normal"/>
        <w:spacing w:after="0"/>
        <w:jc w:val="both"/>
        <w:rPr>
          <w:rFonts w:cs="Arial"/>
          <w:color w:val="000000" w:themeColor="text1"/>
          <w:sz w:val="20"/>
          <w:lang w:val="sl-SI"/>
        </w:rPr>
      </w:pPr>
      <w:r w:rsidRPr="00EE7D55">
        <w:rPr>
          <w:rFonts w:cs="Arial"/>
          <w:b/>
          <w:color w:val="000000" w:themeColor="text1"/>
          <w:sz w:val="20"/>
          <w:lang w:val="sl-SI"/>
        </w:rPr>
        <w:t>Bruselj/Haag, 15. maja 2018</w:t>
      </w:r>
      <w:r w:rsidRPr="00EE7D55">
        <w:rPr>
          <w:rFonts w:cs="Arial"/>
          <w:color w:val="000000" w:themeColor="text1"/>
          <w:sz w:val="20"/>
          <w:lang w:val="sl-SI"/>
        </w:rPr>
        <w:t xml:space="preserve"> – Danes sta Evropska komisija in Europa Nostra, vodilna evropska </w:t>
      </w:r>
      <w:r w:rsidR="00515133" w:rsidRPr="00EE7D55">
        <w:rPr>
          <w:rFonts w:cs="Arial"/>
          <w:color w:val="000000" w:themeColor="text1"/>
          <w:sz w:val="20"/>
          <w:lang w:val="sl-SI"/>
        </w:rPr>
        <w:t>organizacija</w:t>
      </w:r>
      <w:r w:rsidRPr="00EE7D55">
        <w:rPr>
          <w:rFonts w:cs="Arial"/>
          <w:color w:val="000000" w:themeColor="text1"/>
          <w:sz w:val="20"/>
          <w:lang w:val="sl-SI"/>
        </w:rPr>
        <w:t xml:space="preserve"> na področju kulturne dediščine, razglasili zmagovalce nagrade </w:t>
      </w:r>
      <w:r w:rsidRPr="00EE7D55">
        <w:rPr>
          <w:rFonts w:cs="Arial"/>
          <w:b/>
          <w:color w:val="000000" w:themeColor="text1"/>
          <w:sz w:val="20"/>
          <w:lang w:val="sl-SI"/>
        </w:rPr>
        <w:t>E</w:t>
      </w:r>
      <w:r w:rsidR="00F1476A" w:rsidRPr="00EE7D55">
        <w:rPr>
          <w:rFonts w:cs="Arial"/>
          <w:b/>
          <w:color w:val="000000" w:themeColor="text1"/>
          <w:sz w:val="20"/>
          <w:lang w:val="sl-SI"/>
        </w:rPr>
        <w:t>vropske unije</w:t>
      </w:r>
      <w:r w:rsidRPr="00EE7D55">
        <w:rPr>
          <w:rFonts w:cs="Arial"/>
          <w:b/>
          <w:color w:val="000000" w:themeColor="text1"/>
          <w:sz w:val="20"/>
          <w:lang w:val="sl-SI"/>
        </w:rPr>
        <w:t xml:space="preserve"> za kulturno dediščino / Europa Nostra za leto 2018</w:t>
      </w:r>
      <w:r w:rsidRPr="00EE7D55">
        <w:rPr>
          <w:rFonts w:cs="Arial"/>
          <w:color w:val="000000" w:themeColor="text1"/>
          <w:sz w:val="20"/>
          <w:lang w:val="sl-SI"/>
        </w:rPr>
        <w:t xml:space="preserve">. 29 zmagovalcev iz 17 držav je prejelo priznanje za izjemne dosežke </w:t>
      </w:r>
      <w:r w:rsidR="00F1476A" w:rsidRPr="00EE7D55">
        <w:rPr>
          <w:rFonts w:cs="Arial"/>
          <w:color w:val="000000" w:themeColor="text1"/>
          <w:sz w:val="20"/>
          <w:lang w:val="sl-SI"/>
        </w:rPr>
        <w:t>na področju</w:t>
      </w:r>
      <w:r w:rsidRPr="00EE7D55">
        <w:rPr>
          <w:rFonts w:cs="Arial"/>
          <w:color w:val="000000" w:themeColor="text1"/>
          <w:sz w:val="20"/>
          <w:lang w:val="sl-SI"/>
        </w:rPr>
        <w:t xml:space="preserve"> ohranjanj</w:t>
      </w:r>
      <w:r w:rsidR="00F1476A" w:rsidRPr="00EE7D55">
        <w:rPr>
          <w:rFonts w:cs="Arial"/>
          <w:color w:val="000000" w:themeColor="text1"/>
          <w:sz w:val="20"/>
          <w:lang w:val="sl-SI"/>
        </w:rPr>
        <w:t>a</w:t>
      </w:r>
      <w:r w:rsidRPr="00EE7D55">
        <w:rPr>
          <w:rFonts w:cs="Arial"/>
          <w:color w:val="000000" w:themeColor="text1"/>
          <w:sz w:val="20"/>
          <w:lang w:val="sl-SI"/>
        </w:rPr>
        <w:t>, raziskav, predane</w:t>
      </w:r>
      <w:r w:rsidR="00F1476A" w:rsidRPr="00EE7D55">
        <w:rPr>
          <w:rFonts w:cs="Arial"/>
          <w:color w:val="000000" w:themeColor="text1"/>
          <w:sz w:val="20"/>
          <w:lang w:val="sl-SI"/>
        </w:rPr>
        <w:t>ga</w:t>
      </w:r>
      <w:r w:rsidRPr="00EE7D55">
        <w:rPr>
          <w:rFonts w:cs="Arial"/>
          <w:color w:val="000000" w:themeColor="text1"/>
          <w:sz w:val="20"/>
          <w:lang w:val="sl-SI"/>
        </w:rPr>
        <w:t xml:space="preserve"> del</w:t>
      </w:r>
      <w:r w:rsidR="00F1476A" w:rsidRPr="00EE7D55">
        <w:rPr>
          <w:rFonts w:cs="Arial"/>
          <w:color w:val="000000" w:themeColor="text1"/>
          <w:sz w:val="20"/>
          <w:lang w:val="sl-SI"/>
        </w:rPr>
        <w:t>a</w:t>
      </w:r>
      <w:r w:rsidRPr="00EE7D55">
        <w:rPr>
          <w:rFonts w:cs="Arial"/>
          <w:color w:val="000000" w:themeColor="text1"/>
          <w:sz w:val="20"/>
          <w:lang w:val="sl-SI"/>
        </w:rPr>
        <w:t xml:space="preserve"> ter izobraževanj</w:t>
      </w:r>
      <w:r w:rsidR="00F1476A" w:rsidRPr="00EE7D55">
        <w:rPr>
          <w:rFonts w:cs="Arial"/>
          <w:color w:val="000000" w:themeColor="text1"/>
          <w:sz w:val="20"/>
          <w:lang w:val="sl-SI"/>
        </w:rPr>
        <w:t>a</w:t>
      </w:r>
      <w:r w:rsidRPr="00EE7D55">
        <w:rPr>
          <w:rFonts w:cs="Arial"/>
          <w:color w:val="000000" w:themeColor="text1"/>
          <w:sz w:val="20"/>
          <w:lang w:val="sl-SI"/>
        </w:rPr>
        <w:t>, usposabljanj</w:t>
      </w:r>
      <w:r w:rsidR="00F1476A" w:rsidRPr="00EE7D55">
        <w:rPr>
          <w:rFonts w:cs="Arial"/>
          <w:color w:val="000000" w:themeColor="text1"/>
          <w:sz w:val="20"/>
          <w:lang w:val="sl-SI"/>
        </w:rPr>
        <w:t>a</w:t>
      </w:r>
      <w:r w:rsidRPr="00EE7D55">
        <w:rPr>
          <w:rFonts w:cs="Arial"/>
          <w:color w:val="000000" w:themeColor="text1"/>
          <w:sz w:val="20"/>
          <w:lang w:val="sl-SI"/>
        </w:rPr>
        <w:t xml:space="preserve"> in ozaveščanj</w:t>
      </w:r>
      <w:r w:rsidR="00F1476A" w:rsidRPr="00EE7D55">
        <w:rPr>
          <w:rFonts w:cs="Arial"/>
          <w:color w:val="000000" w:themeColor="text1"/>
          <w:sz w:val="20"/>
          <w:lang w:val="sl-SI"/>
        </w:rPr>
        <w:t>a</w:t>
      </w:r>
      <w:r w:rsidRPr="00EE7D55">
        <w:rPr>
          <w:rFonts w:cs="Arial"/>
          <w:color w:val="000000" w:themeColor="text1"/>
          <w:sz w:val="20"/>
          <w:lang w:val="sl-SI"/>
        </w:rPr>
        <w:t xml:space="preserve">. </w:t>
      </w:r>
      <w:r w:rsidR="00F1476A" w:rsidRPr="00EE7D55">
        <w:rPr>
          <w:rFonts w:cs="Arial"/>
          <w:b/>
          <w:color w:val="000000" w:themeColor="text1"/>
          <w:sz w:val="20"/>
          <w:lang w:val="sl-SI"/>
        </w:rPr>
        <w:t>Med letošnjimi zmagovalci je</w:t>
      </w:r>
      <w:r w:rsidR="00F1476A" w:rsidRPr="00EE7D55">
        <w:rPr>
          <w:rFonts w:cs="Arial"/>
          <w:color w:val="000000" w:themeColor="text1"/>
          <w:sz w:val="20"/>
          <w:lang w:val="sl-SI"/>
        </w:rPr>
        <w:t xml:space="preserve"> </w:t>
      </w:r>
      <w:r w:rsidR="007F7F97" w:rsidRPr="00EE7D55">
        <w:rPr>
          <w:rFonts w:cs="Arial"/>
          <w:b/>
          <w:color w:val="000000"/>
          <w:sz w:val="20"/>
          <w:lang w:val="sl-SI"/>
        </w:rPr>
        <w:t>Plečnikova hiša, Slovenija</w:t>
      </w:r>
      <w:r w:rsidR="004F0E05" w:rsidRPr="00EE7D55">
        <w:rPr>
          <w:rFonts w:cs="Arial"/>
          <w:color w:val="000000"/>
          <w:sz w:val="20"/>
          <w:lang w:val="sl-SI"/>
        </w:rPr>
        <w:t>.</w:t>
      </w:r>
      <w:r w:rsidRPr="00EE7D55">
        <w:rPr>
          <w:rFonts w:cs="Arial"/>
          <w:color w:val="000000"/>
          <w:sz w:val="20"/>
          <w:lang w:val="sl-SI"/>
        </w:rPr>
        <w:t xml:space="preserve"> </w:t>
      </w:r>
      <w:r w:rsidR="00870E94" w:rsidRPr="00EE7D55">
        <w:rPr>
          <w:rFonts w:cs="Arial"/>
          <w:color w:val="000000"/>
          <w:sz w:val="20"/>
          <w:lang w:val="sl-SI"/>
        </w:rPr>
        <w:t>Poseben poudarek l</w:t>
      </w:r>
      <w:r w:rsidR="00870E94" w:rsidRPr="00EE7D55">
        <w:rPr>
          <w:rFonts w:cs="Arial"/>
          <w:color w:val="000000" w:themeColor="text1"/>
          <w:sz w:val="20"/>
          <w:lang w:val="sl-SI"/>
        </w:rPr>
        <w:t>etošnjih</w:t>
      </w:r>
      <w:r w:rsidRPr="00EE7D55">
        <w:rPr>
          <w:rFonts w:cs="Arial"/>
          <w:color w:val="000000" w:themeColor="text1"/>
          <w:sz w:val="20"/>
          <w:lang w:val="sl-SI"/>
        </w:rPr>
        <w:t xml:space="preserve"> nagrad v </w:t>
      </w:r>
      <w:r w:rsidR="00870E94" w:rsidRPr="00EE7D55">
        <w:rPr>
          <w:rFonts w:cs="Arial"/>
          <w:color w:val="000000" w:themeColor="text1"/>
          <w:sz w:val="20"/>
          <w:lang w:val="sl-SI"/>
        </w:rPr>
        <w:t>znamenju E</w:t>
      </w:r>
      <w:r w:rsidRPr="00EE7D55">
        <w:rPr>
          <w:rFonts w:cs="Arial"/>
          <w:color w:val="000000" w:themeColor="text1"/>
          <w:sz w:val="20"/>
          <w:lang w:val="sl-SI"/>
        </w:rPr>
        <w:t xml:space="preserve">vropskega leta kulturne dediščine 2018 </w:t>
      </w:r>
      <w:r w:rsidR="00870E94" w:rsidRPr="00EE7D55">
        <w:rPr>
          <w:rFonts w:cs="Arial"/>
          <w:color w:val="000000" w:themeColor="text1"/>
          <w:sz w:val="20"/>
          <w:lang w:val="sl-SI"/>
        </w:rPr>
        <w:t>je</w:t>
      </w:r>
      <w:r w:rsidRPr="00EE7D55">
        <w:rPr>
          <w:rFonts w:cs="Arial"/>
          <w:color w:val="000000" w:themeColor="text1"/>
          <w:sz w:val="20"/>
          <w:lang w:val="sl-SI"/>
        </w:rPr>
        <w:t xml:space="preserve"> na evropsk</w:t>
      </w:r>
      <w:r w:rsidR="00870E94" w:rsidRPr="00EE7D55">
        <w:rPr>
          <w:rFonts w:cs="Arial"/>
          <w:color w:val="000000" w:themeColor="text1"/>
          <w:sz w:val="20"/>
          <w:lang w:val="sl-SI"/>
        </w:rPr>
        <w:t>i</w:t>
      </w:r>
      <w:r w:rsidRPr="00EE7D55">
        <w:rPr>
          <w:rFonts w:cs="Arial"/>
          <w:color w:val="000000" w:themeColor="text1"/>
          <w:sz w:val="20"/>
          <w:lang w:val="sl-SI"/>
        </w:rPr>
        <w:t xml:space="preserve"> dodan</w:t>
      </w:r>
      <w:r w:rsidR="00870E94" w:rsidRPr="00EE7D55">
        <w:rPr>
          <w:rFonts w:cs="Arial"/>
          <w:color w:val="000000" w:themeColor="text1"/>
          <w:sz w:val="20"/>
          <w:lang w:val="sl-SI"/>
        </w:rPr>
        <w:t>i</w:t>
      </w:r>
      <w:r w:rsidRPr="00EE7D55">
        <w:rPr>
          <w:rFonts w:cs="Arial"/>
          <w:color w:val="000000" w:themeColor="text1"/>
          <w:sz w:val="20"/>
          <w:lang w:val="sl-SI"/>
        </w:rPr>
        <w:t xml:space="preserve"> vrednost izbranih dosežkov na področju kulturne dediščine. Zmagovalci bodo nagrade prejeli na slovesnosti, ki bo 22. junija </w:t>
      </w:r>
      <w:r w:rsidR="00870E94" w:rsidRPr="00EE7D55">
        <w:rPr>
          <w:rFonts w:cs="Arial"/>
          <w:color w:val="000000" w:themeColor="text1"/>
          <w:sz w:val="20"/>
          <w:lang w:val="sl-SI"/>
        </w:rPr>
        <w:t xml:space="preserve">potekala </w:t>
      </w:r>
      <w:r w:rsidRPr="00EE7D55">
        <w:rPr>
          <w:rFonts w:cs="Arial"/>
          <w:color w:val="000000" w:themeColor="text1"/>
          <w:sz w:val="20"/>
          <w:lang w:val="sl-SI"/>
        </w:rPr>
        <w:t>v Berlinu med prvim vrhom o evropski kulturni dediščini.</w:t>
      </w:r>
      <w:r w:rsidR="00870E94" w:rsidRPr="00EE7D55">
        <w:rPr>
          <w:rFonts w:cs="Arial"/>
          <w:color w:val="000000" w:themeColor="text1"/>
          <w:sz w:val="20"/>
          <w:lang w:val="sl-SI"/>
        </w:rPr>
        <w:t xml:space="preserve"> Na berlinski slovesnosti pa bodo izmed vseh nagrajenih projektov razglasili tudi </w:t>
      </w:r>
      <w:r w:rsidR="00870E94" w:rsidRPr="00EE7D55">
        <w:rPr>
          <w:rFonts w:cs="Arial"/>
          <w:color w:val="000000"/>
          <w:sz w:val="20"/>
          <w:lang w:val="sl-SI"/>
        </w:rPr>
        <w:t>sedem dobitnikov velike nagrade in zmagovalca po izboru javnosti.</w:t>
      </w:r>
    </w:p>
    <w:p w:rsidR="00BB19AB" w:rsidRPr="00EE7D55" w:rsidRDefault="00BB19AB" w:rsidP="004F0E05">
      <w:pPr>
        <w:pStyle w:val="5Normal"/>
        <w:spacing w:after="0"/>
        <w:jc w:val="both"/>
        <w:rPr>
          <w:rFonts w:cs="Arial"/>
          <w:color w:val="000000" w:themeColor="text1"/>
          <w:sz w:val="20"/>
          <w:lang w:val="sl-SI"/>
        </w:rPr>
      </w:pPr>
    </w:p>
    <w:p w:rsidR="00BB19AB" w:rsidRPr="00EE7D55" w:rsidRDefault="00BB19AB" w:rsidP="004F0E05">
      <w:pPr>
        <w:pStyle w:val="5Normal"/>
        <w:spacing w:after="0"/>
        <w:jc w:val="both"/>
        <w:rPr>
          <w:rFonts w:cs="Arial"/>
          <w:bCs/>
          <w:color w:val="000000" w:themeColor="text1"/>
          <w:sz w:val="20"/>
          <w:lang w:val="sl-SI"/>
        </w:rPr>
      </w:pPr>
      <w:r w:rsidRPr="00EE7D55">
        <w:rPr>
          <w:rFonts w:cs="Arial"/>
          <w:color w:val="000000"/>
          <w:sz w:val="20"/>
          <w:lang w:val="sl-SI"/>
        </w:rPr>
        <w:t xml:space="preserve">Državljani iz vse Evrope in </w:t>
      </w:r>
      <w:r w:rsidR="00870E94" w:rsidRPr="00EE7D55">
        <w:rPr>
          <w:rFonts w:cs="Arial"/>
          <w:color w:val="000000"/>
          <w:sz w:val="20"/>
          <w:lang w:val="sl-SI"/>
        </w:rPr>
        <w:t>celega sveta imajo tako pred končno podelitvijo – vse do 10. junija – možnost, da tudi sami izberejo zmagovalca:</w:t>
      </w:r>
      <w:r w:rsidRPr="00EE7D55">
        <w:rPr>
          <w:rFonts w:cs="Arial"/>
          <w:color w:val="000000"/>
          <w:sz w:val="20"/>
          <w:lang w:val="sl-SI"/>
        </w:rPr>
        <w:t xml:space="preserve"> </w:t>
      </w:r>
      <w:r w:rsidR="00870E94" w:rsidRPr="00EE7D55">
        <w:rPr>
          <w:rFonts w:cs="Arial"/>
          <w:color w:val="000000"/>
          <w:sz w:val="20"/>
          <w:lang w:val="sl-SI"/>
        </w:rPr>
        <w:t xml:space="preserve">preko </w:t>
      </w:r>
      <w:hyperlink r:id="rId11" w:history="1">
        <w:r w:rsidR="00870E94" w:rsidRPr="00EE7D55">
          <w:rPr>
            <w:rStyle w:val="Hyperlink"/>
            <w:rFonts w:cs="Arial"/>
            <w:sz w:val="20"/>
            <w:lang w:val="sl-SI"/>
          </w:rPr>
          <w:t>spletnega glasovanja</w:t>
        </w:r>
      </w:hyperlink>
      <w:r w:rsidR="00870E94" w:rsidRPr="00EE7D55">
        <w:rPr>
          <w:rFonts w:cs="Arial"/>
          <w:color w:val="000000"/>
          <w:sz w:val="20"/>
          <w:lang w:val="sl-SI"/>
        </w:rPr>
        <w:t xml:space="preserve"> lahko glasujejo za zmagovalca </w:t>
      </w:r>
      <w:r w:rsidRPr="00EE7D55">
        <w:rPr>
          <w:rFonts w:cs="Arial"/>
          <w:color w:val="000000"/>
          <w:sz w:val="20"/>
          <w:lang w:val="sl-SI"/>
        </w:rPr>
        <w:t xml:space="preserve">po izboru javnosti in </w:t>
      </w:r>
      <w:r w:rsidR="00993BE4" w:rsidRPr="00EE7D55">
        <w:rPr>
          <w:rFonts w:cs="Arial"/>
          <w:color w:val="000000"/>
          <w:sz w:val="20"/>
          <w:lang w:val="sl-SI"/>
        </w:rPr>
        <w:t>tako pokažejo</w:t>
      </w:r>
      <w:r w:rsidRPr="00EE7D55">
        <w:rPr>
          <w:rFonts w:cs="Arial"/>
          <w:color w:val="000000"/>
          <w:sz w:val="20"/>
          <w:lang w:val="sl-SI"/>
        </w:rPr>
        <w:t xml:space="preserve"> podporo zmagovaln</w:t>
      </w:r>
      <w:r w:rsidR="00993BE4" w:rsidRPr="00EE7D55">
        <w:rPr>
          <w:rFonts w:cs="Arial"/>
          <w:color w:val="000000"/>
          <w:sz w:val="20"/>
          <w:lang w:val="sl-SI"/>
        </w:rPr>
        <w:t>im</w:t>
      </w:r>
      <w:r w:rsidRPr="00EE7D55">
        <w:rPr>
          <w:rFonts w:cs="Arial"/>
          <w:color w:val="000000"/>
          <w:sz w:val="20"/>
          <w:lang w:val="sl-SI"/>
        </w:rPr>
        <w:t xml:space="preserve"> dosežk</w:t>
      </w:r>
      <w:r w:rsidR="00993BE4" w:rsidRPr="00EE7D55">
        <w:rPr>
          <w:rFonts w:cs="Arial"/>
          <w:color w:val="000000"/>
          <w:sz w:val="20"/>
          <w:lang w:val="sl-SI"/>
        </w:rPr>
        <w:t>om</w:t>
      </w:r>
      <w:r w:rsidRPr="00EE7D55">
        <w:rPr>
          <w:rFonts w:cs="Arial"/>
          <w:color w:val="000000"/>
          <w:sz w:val="20"/>
          <w:lang w:val="sl-SI"/>
        </w:rPr>
        <w:t xml:space="preserve"> iz lastne ali drug</w:t>
      </w:r>
      <w:r w:rsidR="00993BE4" w:rsidRPr="00EE7D55">
        <w:rPr>
          <w:rFonts w:cs="Arial"/>
          <w:color w:val="000000"/>
          <w:sz w:val="20"/>
          <w:lang w:val="sl-SI"/>
        </w:rPr>
        <w:t>ih</w:t>
      </w:r>
      <w:r w:rsidRPr="00EE7D55">
        <w:rPr>
          <w:rFonts w:cs="Arial"/>
          <w:color w:val="000000"/>
          <w:sz w:val="20"/>
          <w:lang w:val="sl-SI"/>
        </w:rPr>
        <w:t xml:space="preserve"> evropsk</w:t>
      </w:r>
      <w:r w:rsidR="00993BE4" w:rsidRPr="00EE7D55">
        <w:rPr>
          <w:rFonts w:cs="Arial"/>
          <w:color w:val="000000"/>
          <w:sz w:val="20"/>
          <w:lang w:val="sl-SI"/>
        </w:rPr>
        <w:t>ih držav</w:t>
      </w:r>
      <w:r w:rsidRPr="00EE7D55">
        <w:rPr>
          <w:rFonts w:cs="Arial"/>
          <w:color w:val="000000"/>
          <w:sz w:val="20"/>
          <w:lang w:val="sl-SI"/>
        </w:rPr>
        <w:t xml:space="preserve">. </w:t>
      </w:r>
    </w:p>
    <w:p w:rsidR="00BB19AB" w:rsidRPr="00EE7D55" w:rsidRDefault="00BB19AB" w:rsidP="00BB19AB">
      <w:pPr>
        <w:suppressAutoHyphens/>
        <w:jc w:val="both"/>
        <w:rPr>
          <w:rFonts w:cs="Arial"/>
          <w:bCs/>
          <w:color w:val="000000" w:themeColor="text1"/>
          <w:spacing w:val="-2"/>
          <w:sz w:val="20"/>
          <w:lang w:val="sl-SI"/>
        </w:rPr>
      </w:pPr>
    </w:p>
    <w:p w:rsidR="00BB19AB" w:rsidRPr="00EE7D55" w:rsidRDefault="00993BE4" w:rsidP="00BB19AB">
      <w:pPr>
        <w:jc w:val="both"/>
        <w:rPr>
          <w:rFonts w:cs="Arial"/>
          <w:color w:val="000000" w:themeColor="text1"/>
          <w:sz w:val="20"/>
          <w:lang w:val="sl-SI"/>
        </w:rPr>
      </w:pPr>
      <w:r w:rsidRPr="00EE7D55">
        <w:rPr>
          <w:rFonts w:cs="Arial"/>
          <w:color w:val="000000" w:themeColor="text1"/>
          <w:sz w:val="20"/>
          <w:lang w:val="sl-SI"/>
        </w:rPr>
        <w:t>Med izjemnimi 'zgodbami o uspehu'</w:t>
      </w:r>
      <w:r w:rsidR="00BB19AB" w:rsidRPr="00EE7D55">
        <w:rPr>
          <w:rFonts w:cs="Arial"/>
          <w:color w:val="000000" w:themeColor="text1"/>
          <w:sz w:val="20"/>
          <w:lang w:val="sl-SI"/>
        </w:rPr>
        <w:t xml:space="preserve"> s področja evropske kulturne dediščine, ki bodo </w:t>
      </w:r>
      <w:r w:rsidRPr="00EE7D55">
        <w:rPr>
          <w:rFonts w:cs="Arial"/>
          <w:color w:val="000000" w:themeColor="text1"/>
          <w:sz w:val="20"/>
          <w:lang w:val="sl-SI"/>
        </w:rPr>
        <w:t xml:space="preserve">letos </w:t>
      </w:r>
      <w:r w:rsidR="00BB19AB" w:rsidRPr="00EE7D55">
        <w:rPr>
          <w:rFonts w:cs="Arial"/>
          <w:color w:val="000000" w:themeColor="text1"/>
          <w:sz w:val="20"/>
          <w:lang w:val="sl-SI"/>
        </w:rPr>
        <w:t>nagrajene, so: sanacija bizantinske cerkve v Grčiji z edinstveno zbirko fresk iz 8. in 9. stoletja, ki je bila mogoča zaradi plodnega sodelovanja med grškimi in švicarskimi organizacijami; razvoj novega načina za ohranjanje kulturne dediščine, ki jo predstavljajo zgodovinske stavbe v Evropi, v okviru sodelovanja med petimi institucijami s sedežem v Franciji, Italiji in na Poljskem; predanost več kot tridesetletnih prizadevanj mednarodne mreže nevladnih organizacij za zaščito Benetk</w:t>
      </w:r>
      <w:r w:rsidRPr="00EE7D55">
        <w:rPr>
          <w:rFonts w:cs="Arial"/>
          <w:color w:val="000000" w:themeColor="text1"/>
          <w:sz w:val="20"/>
          <w:lang w:val="sl-SI"/>
        </w:rPr>
        <w:t>;</w:t>
      </w:r>
      <w:r w:rsidR="00BB19AB" w:rsidRPr="00EE7D55">
        <w:rPr>
          <w:rFonts w:cs="Arial"/>
          <w:color w:val="000000" w:themeColor="text1"/>
          <w:sz w:val="20"/>
          <w:lang w:val="sl-SI"/>
        </w:rPr>
        <w:t xml:space="preserve"> sprejetje javnega izobraževalnega programa, ki vsem otrokom in mladim na Finskem omogoča, da so dejavni na področju kulturne dediščine, ter je lahko zgled za podobne pobude drugod po Evropi</w:t>
      </w:r>
      <w:r w:rsidRPr="00EE7D55">
        <w:rPr>
          <w:rFonts w:cs="Arial"/>
          <w:color w:val="000000" w:themeColor="text1"/>
          <w:sz w:val="20"/>
          <w:lang w:val="sl-SI"/>
        </w:rPr>
        <w:t xml:space="preserve"> in celovita prenova Plečnikove hiše, ki je pomenila temelj za </w:t>
      </w:r>
      <w:r w:rsidR="003F1E4F" w:rsidRPr="00EE7D55">
        <w:rPr>
          <w:rFonts w:cs="Arial"/>
          <w:color w:val="000000" w:themeColor="text1"/>
          <w:sz w:val="20"/>
          <w:lang w:val="sl-SI"/>
        </w:rPr>
        <w:t>vključevanje različnih družbenih skupin v njene mnoge aktivnosti ter za širjenje zavedanja o širokem pomenu kulturne in arhitekturne dediščine</w:t>
      </w:r>
      <w:r w:rsidR="00BB19AB" w:rsidRPr="00EE7D55">
        <w:rPr>
          <w:rFonts w:cs="Arial"/>
          <w:i/>
          <w:color w:val="000000" w:themeColor="text1"/>
          <w:sz w:val="20"/>
          <w:lang w:val="sl-SI"/>
        </w:rPr>
        <w:t>.</w:t>
      </w:r>
    </w:p>
    <w:p w:rsidR="00BB19AB" w:rsidRPr="00EE7D55" w:rsidRDefault="00BB19AB" w:rsidP="00BB19AB">
      <w:pPr>
        <w:jc w:val="both"/>
        <w:rPr>
          <w:rFonts w:cs="Arial"/>
          <w:iCs/>
          <w:color w:val="000000" w:themeColor="text1"/>
          <w:sz w:val="20"/>
          <w:lang w:val="sl-SI"/>
        </w:rPr>
      </w:pPr>
    </w:p>
    <w:p w:rsidR="00BB19AB" w:rsidRPr="00EE7D55" w:rsidRDefault="00BB19AB" w:rsidP="00BB19AB">
      <w:pPr>
        <w:jc w:val="both"/>
        <w:rPr>
          <w:rFonts w:cs="Arial"/>
          <w:color w:val="000000" w:themeColor="text1"/>
          <w:spacing w:val="-2"/>
          <w:sz w:val="20"/>
          <w:lang w:val="sl-SI"/>
        </w:rPr>
      </w:pPr>
      <w:r w:rsidRPr="00EE7D55">
        <w:rPr>
          <w:rFonts w:cs="Arial"/>
          <w:color w:val="000000" w:themeColor="text1"/>
          <w:spacing w:val="-2"/>
          <w:sz w:val="20"/>
          <w:lang w:val="sl-SI"/>
        </w:rPr>
        <w:t xml:space="preserve">„Kulturna dediščina je v vsej svoji raznolikosti najdragocenejše imetje Evrope. Gradi mostove med ljudmi in skupnostmi ter med preteklostjo in prihodnostjo. Je osrednji del naše evropske identitete ter ima ključno vlogo pri spodbujanju družbenega in gospodarskega razvoja. </w:t>
      </w:r>
      <w:r w:rsidR="003F1E4F" w:rsidRPr="00EE7D55">
        <w:rPr>
          <w:rFonts w:cs="Arial"/>
          <w:color w:val="000000" w:themeColor="text1"/>
          <w:spacing w:val="-2"/>
          <w:sz w:val="20"/>
          <w:lang w:val="sl-SI"/>
        </w:rPr>
        <w:t>Čestitam dobitnikom nagrade Evropske unije</w:t>
      </w:r>
      <w:r w:rsidRPr="00EE7D55">
        <w:rPr>
          <w:rFonts w:cs="Arial"/>
          <w:color w:val="000000" w:themeColor="text1"/>
          <w:spacing w:val="-2"/>
          <w:sz w:val="20"/>
          <w:lang w:val="sl-SI"/>
        </w:rPr>
        <w:t xml:space="preserve"> za kulturno dediščino / Europa Nostra za leto 2018 ter njihovim ekipam za izjemno in inovativno delo. Zaradi njihovega talenta in predanosti so bili številni evropski kulturni zakladi obvarovani in obnovljeni. In kar je še pomembnejše, njihovo delo ljudem iz vseh družbenih okolij omogoča, da odkrijejo in raziščejo našo bogato kulturno dediščino ter sodelujejo pri dejavnostih, povezanih z njo, v duhu evropskega leta kulturne dediščine, ki ga praznujemo v letu 2018,“ je povedal evropski komisar za izobraževanje, kulturo, mlade in šport </w:t>
      </w:r>
      <w:r w:rsidRPr="00EE7D55">
        <w:rPr>
          <w:rFonts w:cs="Arial"/>
          <w:b/>
          <w:color w:val="000000" w:themeColor="text1"/>
          <w:spacing w:val="-2"/>
          <w:sz w:val="20"/>
          <w:lang w:val="sl-SI"/>
        </w:rPr>
        <w:t>Tibor Navracsics</w:t>
      </w:r>
      <w:r w:rsidRPr="00EE7D55">
        <w:rPr>
          <w:rFonts w:cs="Arial"/>
          <w:color w:val="000000" w:themeColor="text1"/>
          <w:spacing w:val="-2"/>
          <w:sz w:val="20"/>
          <w:lang w:val="sl-SI"/>
        </w:rPr>
        <w:t>.</w:t>
      </w:r>
    </w:p>
    <w:p w:rsidR="00BB19AB" w:rsidRPr="00EE7D55" w:rsidRDefault="00BB19AB" w:rsidP="00BB19AB">
      <w:pPr>
        <w:jc w:val="both"/>
        <w:rPr>
          <w:rFonts w:cs="Arial"/>
          <w:i/>
          <w:color w:val="000000" w:themeColor="text1"/>
          <w:spacing w:val="-2"/>
          <w:sz w:val="20"/>
          <w:lang w:val="sl-SI"/>
        </w:rPr>
      </w:pPr>
    </w:p>
    <w:p w:rsidR="00BB19AB" w:rsidRPr="00EE7D55" w:rsidRDefault="00BB19AB" w:rsidP="00BB19AB">
      <w:pPr>
        <w:jc w:val="both"/>
        <w:rPr>
          <w:rFonts w:cs="Arial"/>
          <w:color w:val="000000" w:themeColor="text1"/>
          <w:spacing w:val="-2"/>
          <w:sz w:val="20"/>
          <w:lang w:val="sl-SI"/>
        </w:rPr>
      </w:pPr>
      <w:r w:rsidRPr="00EE7D55">
        <w:rPr>
          <w:rFonts w:cs="Arial"/>
          <w:color w:val="000000" w:themeColor="text1"/>
          <w:spacing w:val="-2"/>
          <w:sz w:val="20"/>
          <w:lang w:val="sl-SI"/>
        </w:rPr>
        <w:t xml:space="preserve">„Iskreno čestitam letošnjim </w:t>
      </w:r>
      <w:r w:rsidR="003F1E4F" w:rsidRPr="00EE7D55">
        <w:rPr>
          <w:rFonts w:cs="Arial"/>
          <w:color w:val="000000" w:themeColor="text1"/>
          <w:spacing w:val="-2"/>
          <w:sz w:val="20"/>
          <w:lang w:val="sl-SI"/>
        </w:rPr>
        <w:t>'</w:t>
      </w:r>
      <w:r w:rsidRPr="00EE7D55">
        <w:rPr>
          <w:rFonts w:cs="Arial"/>
          <w:color w:val="000000" w:themeColor="text1"/>
          <w:spacing w:val="-2"/>
          <w:sz w:val="20"/>
          <w:lang w:val="sl-SI"/>
        </w:rPr>
        <w:t xml:space="preserve">prvakom kulturne </w:t>
      </w:r>
      <w:r w:rsidR="003F1E4F" w:rsidRPr="00EE7D55">
        <w:rPr>
          <w:rFonts w:cs="Arial"/>
          <w:color w:val="000000" w:themeColor="text1"/>
          <w:spacing w:val="-2"/>
          <w:sz w:val="20"/>
          <w:lang w:val="sl-SI"/>
        </w:rPr>
        <w:t>dediščine'</w:t>
      </w:r>
      <w:r w:rsidRPr="00EE7D55">
        <w:rPr>
          <w:rFonts w:cs="Arial"/>
          <w:color w:val="000000" w:themeColor="text1"/>
          <w:spacing w:val="-2"/>
          <w:sz w:val="20"/>
          <w:lang w:val="sl-SI"/>
        </w:rPr>
        <w:t xml:space="preserve">, ki so bili izbrani za prejemnike nagrade </w:t>
      </w:r>
      <w:r w:rsidR="003F1E4F" w:rsidRPr="00EE7D55">
        <w:rPr>
          <w:rFonts w:cs="Arial"/>
          <w:color w:val="000000" w:themeColor="text1"/>
          <w:spacing w:val="-2"/>
          <w:sz w:val="20"/>
          <w:lang w:val="sl-SI"/>
        </w:rPr>
        <w:t>Evropske unije</w:t>
      </w:r>
      <w:r w:rsidRPr="00EE7D55">
        <w:rPr>
          <w:rFonts w:cs="Arial"/>
          <w:color w:val="000000" w:themeColor="text1"/>
          <w:spacing w:val="-2"/>
          <w:sz w:val="20"/>
          <w:lang w:val="sl-SI"/>
        </w:rPr>
        <w:t xml:space="preserve"> za kulturno dediščino / Europa Nostra. Navdušeni smo nad tako izjemnim znanjem in spretnostmi, ustvarjalnostjo, predanostjo ter velikodušnostjo številnih strokovnjakov, prostovoljcev in podpornikov kulturne dediščine iz vse Evrope. Zaslužijo si vso pohvalo in nadaljnjo podporo. Naši nagrajenci dokazujejo, da je naša kulturna dediščina mnogo več kot le spomin na našo preteklost; je ključnega pomena za razumevanje naše sedanjosti in je vir naše prihodnosti. Zato moramo evropsko leto kulturne dediščine uporabiti za priznanje vrednosti naše skupne kulturne dediščine za prihodnost Evrope,“ je povedal </w:t>
      </w:r>
      <w:r w:rsidRPr="00EE7D55">
        <w:rPr>
          <w:rFonts w:cs="Arial"/>
          <w:b/>
          <w:color w:val="000000" w:themeColor="text1"/>
          <w:sz w:val="20"/>
          <w:lang w:val="sl-SI"/>
        </w:rPr>
        <w:t>Plácido Domingo</w:t>
      </w:r>
      <w:r w:rsidRPr="00EE7D55">
        <w:rPr>
          <w:rFonts w:cs="Arial"/>
          <w:color w:val="000000" w:themeColor="text1"/>
          <w:spacing w:val="-2"/>
          <w:sz w:val="20"/>
          <w:lang w:val="sl-SI"/>
        </w:rPr>
        <w:t xml:space="preserve">, priznani operni pevec in predsednik pobude Europa Nostra. </w:t>
      </w:r>
    </w:p>
    <w:p w:rsidR="00BB19AB" w:rsidRPr="00EE7D55" w:rsidRDefault="00BB19AB" w:rsidP="00BB19AB">
      <w:pPr>
        <w:pStyle w:val="5Normal"/>
        <w:spacing w:after="0"/>
        <w:jc w:val="both"/>
        <w:rPr>
          <w:rFonts w:cs="Arial"/>
          <w:sz w:val="20"/>
          <w:lang w:val="sl-SI"/>
        </w:rPr>
      </w:pPr>
    </w:p>
    <w:p w:rsidR="00BB19AB" w:rsidRPr="00EE7D55" w:rsidRDefault="00BB19AB" w:rsidP="00BB19AB">
      <w:pPr>
        <w:pStyle w:val="5Normal"/>
        <w:spacing w:after="0"/>
        <w:jc w:val="both"/>
        <w:rPr>
          <w:rFonts w:cs="Arial"/>
          <w:bCs/>
          <w:color w:val="000000"/>
          <w:sz w:val="20"/>
          <w:lang w:val="sl-SI"/>
        </w:rPr>
      </w:pPr>
      <w:r w:rsidRPr="00EE7D55">
        <w:rPr>
          <w:rFonts w:cs="Arial"/>
          <w:sz w:val="20"/>
          <w:lang w:val="sl-SI"/>
        </w:rPr>
        <w:t xml:space="preserve">Neodvisne strokovne </w:t>
      </w:r>
      <w:hyperlink r:id="rId12">
        <w:r w:rsidRPr="00EE7D55">
          <w:rPr>
            <w:rStyle w:val="Hyperlink"/>
            <w:rFonts w:cs="Arial"/>
            <w:sz w:val="20"/>
            <w:lang w:val="sl-SI"/>
          </w:rPr>
          <w:t>žirije</w:t>
        </w:r>
      </w:hyperlink>
      <w:r w:rsidRPr="00EE7D55">
        <w:rPr>
          <w:rFonts w:cs="Arial"/>
          <w:color w:val="000000"/>
          <w:sz w:val="20"/>
          <w:lang w:val="sl-SI"/>
        </w:rPr>
        <w:t xml:space="preserve"> so proučile 160 vlog, ki so jih predložile organizacije in posamezniki iz 31 evropskih držav.  </w:t>
      </w:r>
    </w:p>
    <w:p w:rsidR="00BB19AB" w:rsidRPr="00EE7D55" w:rsidRDefault="00BB19AB" w:rsidP="00BB19AB">
      <w:pPr>
        <w:pStyle w:val="5Normal"/>
        <w:spacing w:after="0"/>
        <w:jc w:val="both"/>
        <w:rPr>
          <w:rFonts w:cs="Arial"/>
          <w:color w:val="000000" w:themeColor="text1"/>
          <w:sz w:val="20"/>
          <w:lang w:val="sl-SI"/>
        </w:rPr>
      </w:pPr>
    </w:p>
    <w:p w:rsidR="00BB19AB" w:rsidRPr="00EE7D55" w:rsidRDefault="00BB19AB" w:rsidP="00BB19AB">
      <w:pPr>
        <w:pStyle w:val="5Normal"/>
        <w:spacing w:after="0"/>
        <w:jc w:val="both"/>
        <w:rPr>
          <w:rFonts w:cs="Arial"/>
          <w:color w:val="000000" w:themeColor="text1"/>
          <w:sz w:val="20"/>
          <w:lang w:val="sl-SI"/>
        </w:rPr>
      </w:pPr>
      <w:r w:rsidRPr="00EE7D55">
        <w:rPr>
          <w:rFonts w:cs="Arial"/>
          <w:color w:val="000000"/>
          <w:sz w:val="20"/>
          <w:lang w:val="sl-SI"/>
        </w:rPr>
        <w:t xml:space="preserve">Nagrajenci bodo povabljeni na </w:t>
      </w:r>
      <w:hyperlink r:id="rId13">
        <w:r w:rsidRPr="00EE7D55">
          <w:rPr>
            <w:rStyle w:val="Hyperlink"/>
            <w:rFonts w:cs="Arial"/>
            <w:sz w:val="20"/>
            <w:lang w:val="sl-SI"/>
          </w:rPr>
          <w:t>slovesnost ob podelitvi nagrad za evropsko kulturno dediščino</w:t>
        </w:r>
      </w:hyperlink>
      <w:r w:rsidRPr="00EE7D55">
        <w:rPr>
          <w:rFonts w:cs="Arial"/>
          <w:color w:val="000000"/>
          <w:sz w:val="20"/>
          <w:lang w:val="sl-SI"/>
        </w:rPr>
        <w:t>,</w:t>
      </w:r>
      <w:r w:rsidRPr="00EE7D55">
        <w:rPr>
          <w:rFonts w:cs="Arial"/>
          <w:color w:val="002060"/>
          <w:sz w:val="20"/>
          <w:lang w:val="sl-SI"/>
        </w:rPr>
        <w:t xml:space="preserve"> </w:t>
      </w:r>
      <w:r w:rsidRPr="00EE7D55">
        <w:rPr>
          <w:rFonts w:cs="Arial"/>
          <w:color w:val="000000"/>
          <w:sz w:val="20"/>
          <w:lang w:val="sl-SI"/>
        </w:rPr>
        <w:t xml:space="preserve">ki jo bosta skupaj vodila evropski komisar </w:t>
      </w:r>
      <w:r w:rsidRPr="00EE7D55">
        <w:rPr>
          <w:rFonts w:cs="Arial"/>
          <w:b/>
          <w:color w:val="000000" w:themeColor="text1"/>
          <w:sz w:val="20"/>
          <w:lang w:val="sl-SI"/>
        </w:rPr>
        <w:t>Tibor Navracsics</w:t>
      </w:r>
      <w:r w:rsidRPr="00EE7D55">
        <w:rPr>
          <w:rFonts w:cs="Arial"/>
          <w:color w:val="000000"/>
          <w:sz w:val="20"/>
          <w:lang w:val="sl-SI"/>
        </w:rPr>
        <w:t xml:space="preserve"> in maestro </w:t>
      </w:r>
      <w:r w:rsidRPr="00EE7D55">
        <w:rPr>
          <w:rFonts w:cs="Arial"/>
          <w:b/>
          <w:color w:val="000000" w:themeColor="text1"/>
          <w:sz w:val="20"/>
          <w:lang w:val="sl-SI"/>
        </w:rPr>
        <w:t>Plácido Domingo</w:t>
      </w:r>
      <w:r w:rsidRPr="00EE7D55">
        <w:rPr>
          <w:rFonts w:cs="Arial"/>
          <w:color w:val="000000"/>
          <w:sz w:val="20"/>
          <w:lang w:val="sl-SI"/>
        </w:rPr>
        <w:t xml:space="preserve">, potekala pa bo 22. junija v berlinskem kongresnem centru. Sedem dobitnikov velike nagrade (od katerih bo vsak prejel 10 000 EUR) in zmagovalec po izboru javnosti bodo razglašeni na slovesnosti, katere častni gost bo predsednik Zvezne republike Nemčije </w:t>
      </w:r>
      <w:r w:rsidRPr="00EE7D55">
        <w:rPr>
          <w:rFonts w:cs="Arial"/>
          <w:b/>
          <w:color w:val="000000" w:themeColor="text1"/>
          <w:sz w:val="20"/>
          <w:lang w:val="sl-SI"/>
        </w:rPr>
        <w:t>dr. Frank-Walter Steinmeier</w:t>
      </w:r>
      <w:r w:rsidRPr="00EE7D55">
        <w:rPr>
          <w:rFonts w:cs="Arial"/>
          <w:color w:val="000000"/>
          <w:sz w:val="20"/>
          <w:lang w:val="sl-SI"/>
        </w:rPr>
        <w:t xml:space="preserve"> kot pokrovitelj evropskega leta kulturne dediščine v Nemčiji.</w:t>
      </w:r>
    </w:p>
    <w:p w:rsidR="00BB19AB" w:rsidRPr="00EE7D55" w:rsidRDefault="00BB19AB" w:rsidP="00BB19AB">
      <w:pPr>
        <w:pStyle w:val="5Normal"/>
        <w:spacing w:after="0"/>
        <w:jc w:val="both"/>
        <w:rPr>
          <w:rFonts w:cs="Arial"/>
          <w:color w:val="000000" w:themeColor="text1"/>
          <w:sz w:val="20"/>
          <w:lang w:val="sl-SI"/>
        </w:rPr>
      </w:pPr>
    </w:p>
    <w:p w:rsidR="00BB19AB" w:rsidRPr="00EE7D55" w:rsidRDefault="00BB19AB" w:rsidP="00BB19AB">
      <w:pPr>
        <w:pStyle w:val="5Normal"/>
        <w:spacing w:after="0"/>
        <w:jc w:val="both"/>
        <w:rPr>
          <w:rFonts w:cs="Arial"/>
          <w:color w:val="002060"/>
          <w:sz w:val="20"/>
          <w:lang w:val="sl-SI"/>
        </w:rPr>
      </w:pPr>
      <w:r w:rsidRPr="00EE7D55">
        <w:rPr>
          <w:rFonts w:cs="Arial"/>
          <w:color w:val="000000"/>
          <w:sz w:val="20"/>
          <w:lang w:val="sl-SI"/>
        </w:rPr>
        <w:lastRenderedPageBreak/>
        <w:t xml:space="preserve">Zmagovalci bodo svoje dosežke na področju kulturne dediščine predstavili na </w:t>
      </w:r>
      <w:hyperlink r:id="rId14">
        <w:r w:rsidRPr="00EE7D55">
          <w:rPr>
            <w:rStyle w:val="Hyperlink"/>
            <w:rFonts w:cs="Arial"/>
            <w:sz w:val="20"/>
            <w:lang w:val="sl-SI"/>
          </w:rPr>
          <w:t>sejmu odličnosti</w:t>
        </w:r>
      </w:hyperlink>
      <w:r w:rsidRPr="00EE7D55">
        <w:rPr>
          <w:rFonts w:cs="Arial"/>
          <w:color w:val="000000"/>
          <w:sz w:val="20"/>
          <w:lang w:val="sl-SI"/>
        </w:rPr>
        <w:t xml:space="preserve">, ki bo potekal 21. junija v stavbi Allianz Forum. </w:t>
      </w:r>
      <w:r w:rsidRPr="00EE7D55">
        <w:rPr>
          <w:rFonts w:cs="Arial"/>
          <w:color w:val="000000" w:themeColor="text1"/>
          <w:sz w:val="20"/>
          <w:lang w:val="sl-SI"/>
        </w:rPr>
        <w:t xml:space="preserve">Poleg tega bodo prispevali k različnim drugim dogodkom v okviru </w:t>
      </w:r>
      <w:hyperlink r:id="rId15">
        <w:r w:rsidRPr="00EE7D55">
          <w:rPr>
            <w:rStyle w:val="Hyperlink"/>
            <w:rFonts w:cs="Arial"/>
            <w:sz w:val="20"/>
            <w:lang w:val="sl-SI"/>
          </w:rPr>
          <w:t>vrha o evropski kulturni dediščini</w:t>
        </w:r>
      </w:hyperlink>
      <w:r w:rsidRPr="00EE7D55">
        <w:rPr>
          <w:rFonts w:cs="Arial"/>
          <w:color w:val="000000" w:themeColor="text1"/>
          <w:sz w:val="20"/>
          <w:lang w:val="sl-SI"/>
        </w:rPr>
        <w:t xml:space="preserve">, ki bo pod naslovom Skupna dediščina – skupne vrednote potekal od 18. do 24. junija v Berlinu. Vrh bodo vodili </w:t>
      </w:r>
      <w:r w:rsidR="003F1E4F" w:rsidRPr="00EE7D55">
        <w:rPr>
          <w:rFonts w:cs="Arial"/>
          <w:color w:val="000000" w:themeColor="text1"/>
          <w:sz w:val="20"/>
          <w:lang w:val="sl-SI"/>
        </w:rPr>
        <w:t>organizacija</w:t>
      </w:r>
      <w:r w:rsidRPr="00EE7D55">
        <w:rPr>
          <w:rFonts w:cs="Arial"/>
          <w:color w:val="000000" w:themeColor="text1"/>
          <w:sz w:val="20"/>
          <w:lang w:val="sl-SI"/>
        </w:rPr>
        <w:t xml:space="preserve"> Europa Nostra, nemški odbor za kulturno dediščino (DNK) in pruska fundacija za kulturno dediščino (SPK), njegov namen pa je spodbujati ambiciozen evropski program in akcijski načrt za kulturno dediščino, da bi postala trajna zapuščina evropskega leta kulturne dediščine.  </w:t>
      </w:r>
    </w:p>
    <w:p w:rsidR="00F03AB0" w:rsidRPr="00EE7D55" w:rsidRDefault="00F03AB0" w:rsidP="001A652C">
      <w:pPr>
        <w:pStyle w:val="5Normal"/>
        <w:spacing w:after="0"/>
        <w:jc w:val="both"/>
        <w:rPr>
          <w:rFonts w:cs="Arial"/>
          <w:color w:val="000000"/>
          <w:sz w:val="20"/>
          <w:lang w:val="sl-SI"/>
        </w:rPr>
      </w:pPr>
    </w:p>
    <w:p w:rsidR="00401755" w:rsidRPr="00EE7D55" w:rsidRDefault="00401755" w:rsidP="001A652C">
      <w:pPr>
        <w:pStyle w:val="5Normal"/>
        <w:spacing w:after="0"/>
        <w:jc w:val="both"/>
        <w:rPr>
          <w:rFonts w:cs="Arial"/>
          <w:color w:val="000000"/>
          <w:sz w:val="20"/>
          <w:lang w:val="sl-SI"/>
        </w:rPr>
      </w:pPr>
    </w:p>
    <w:tbl>
      <w:tblPr>
        <w:tblW w:w="15446" w:type="dxa"/>
        <w:tblInd w:w="108" w:type="dxa"/>
        <w:tblLook w:val="00A0" w:firstRow="1" w:lastRow="0" w:firstColumn="1" w:lastColumn="0" w:noHBand="0" w:noVBand="0"/>
      </w:tblPr>
      <w:tblGrid>
        <w:gridCol w:w="5580"/>
        <w:gridCol w:w="4933"/>
        <w:gridCol w:w="4933"/>
      </w:tblGrid>
      <w:tr w:rsidR="005E5A9E" w:rsidRPr="00EE7D55" w:rsidTr="00447F36">
        <w:trPr>
          <w:trHeight w:val="74"/>
        </w:trPr>
        <w:tc>
          <w:tcPr>
            <w:tcW w:w="5580" w:type="dxa"/>
          </w:tcPr>
          <w:p w:rsidR="005E5A9E" w:rsidRPr="00EE7D55" w:rsidRDefault="00413FE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sl-SI" w:eastAsia="ar-SA"/>
              </w:rPr>
            </w:pPr>
            <w:r w:rsidRPr="00EE7D55">
              <w:rPr>
                <w:rFonts w:eastAsia="Calibri" w:cs="Arial"/>
                <w:b/>
                <w:color w:val="000000"/>
                <w:sz w:val="20"/>
                <w:lang w:val="sl-SI" w:eastAsia="ar-SA"/>
              </w:rPr>
              <w:t>KONTAKTI</w:t>
            </w:r>
          </w:p>
          <w:p w:rsidR="00AD6060" w:rsidRPr="00EE7D55" w:rsidRDefault="00AD606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sl-SI" w:eastAsia="ar-SA"/>
              </w:rPr>
            </w:pPr>
          </w:p>
          <w:p w:rsidR="005226B7" w:rsidRPr="00EE7D55"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sl-SI" w:eastAsia="en-US"/>
              </w:rPr>
            </w:pPr>
            <w:r w:rsidRPr="00EE7D55">
              <w:rPr>
                <w:rFonts w:eastAsia="Calibri" w:cs="Arial"/>
                <w:b/>
                <w:sz w:val="20"/>
                <w:lang w:val="sl-SI" w:eastAsia="en-US"/>
              </w:rPr>
              <w:t>Europa Nostra</w:t>
            </w:r>
          </w:p>
          <w:p w:rsidR="005226B7" w:rsidRPr="00EE7D55"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sl-SI" w:eastAsia="ar-SA"/>
              </w:rPr>
            </w:pPr>
            <w:r w:rsidRPr="00EE7D55">
              <w:rPr>
                <w:rFonts w:eastAsia="Calibri" w:cs="Arial"/>
                <w:color w:val="000000" w:themeColor="text1"/>
                <w:sz w:val="20"/>
                <w:lang w:val="sl-SI" w:eastAsia="en-US"/>
              </w:rPr>
              <w:t xml:space="preserve">Joana Pinheiro, </w:t>
            </w:r>
            <w:r w:rsidRPr="00EE7D55">
              <w:rPr>
                <w:rFonts w:eastAsia="Calibri" w:cs="Arial"/>
                <w:color w:val="000000" w:themeColor="text1"/>
                <w:sz w:val="20"/>
                <w:lang w:val="sl-SI" w:eastAsia="ar-SA"/>
              </w:rPr>
              <w:t>jp@europanostra.org</w:t>
            </w:r>
          </w:p>
          <w:p w:rsidR="005226B7"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sl-SI" w:eastAsia="ar-SA"/>
              </w:rPr>
            </w:pPr>
            <w:r w:rsidRPr="00EE7D55">
              <w:rPr>
                <w:rFonts w:eastAsia="Calibri" w:cs="Arial"/>
                <w:sz w:val="20"/>
                <w:lang w:val="sl-SI" w:eastAsia="ar-SA"/>
              </w:rPr>
              <w:t>T. +</w:t>
            </w:r>
            <w:r w:rsidRPr="00EE7D55">
              <w:rPr>
                <w:rFonts w:eastAsia="Calibri" w:cs="Arial"/>
                <w:bCs/>
                <w:smallCaps/>
                <w:noProof/>
                <w:sz w:val="20"/>
                <w:lang w:val="sl-SI" w:eastAsia="ar-SA"/>
              </w:rPr>
              <w:t xml:space="preserve">31 70 302 40 55; M. </w:t>
            </w:r>
            <w:r w:rsidRPr="00EE7D55">
              <w:rPr>
                <w:rFonts w:eastAsia="Calibri" w:cs="Arial"/>
                <w:sz w:val="20"/>
                <w:lang w:val="sl-SI" w:eastAsia="ar-SA"/>
              </w:rPr>
              <w:t>+</w:t>
            </w:r>
            <w:r w:rsidRPr="00EE7D55">
              <w:rPr>
                <w:rFonts w:eastAsia="Calibri" w:cs="Arial"/>
                <w:bCs/>
                <w:smallCaps/>
                <w:noProof/>
                <w:sz w:val="20"/>
                <w:lang w:val="sl-SI" w:eastAsia="ar-SA"/>
              </w:rPr>
              <w:t>31 6 34 36 59 85</w:t>
            </w:r>
          </w:p>
          <w:p w:rsidR="00496DB2" w:rsidRPr="00EE7D55" w:rsidRDefault="00496DB2"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sl-SI" w:eastAsia="ar-SA"/>
              </w:rPr>
            </w:pPr>
          </w:p>
          <w:p w:rsidR="007F7F97" w:rsidRPr="00EE7D55" w:rsidRDefault="007F7F97"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sl-SI"/>
              </w:rPr>
            </w:pPr>
            <w:r w:rsidRPr="00EE7D55">
              <w:rPr>
                <w:rFonts w:cs="Arial"/>
                <w:b/>
                <w:color w:val="000000" w:themeColor="text1"/>
                <w:sz w:val="20"/>
                <w:lang w:val="sl-SI"/>
              </w:rPr>
              <w:t xml:space="preserve">Evropska komisija </w:t>
            </w:r>
          </w:p>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sl-SI"/>
              </w:rPr>
            </w:pPr>
            <w:r w:rsidRPr="00EE7D55">
              <w:rPr>
                <w:rFonts w:cs="Arial"/>
                <w:sz w:val="20"/>
                <w:lang w:val="sl-SI"/>
              </w:rPr>
              <w:t xml:space="preserve">Nathalie Vandystadt </w:t>
            </w:r>
          </w:p>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sl-SI"/>
              </w:rPr>
            </w:pPr>
            <w:r w:rsidRPr="00EE7D55">
              <w:rPr>
                <w:rFonts w:cs="Arial"/>
                <w:sz w:val="20"/>
                <w:lang w:val="sl-SI"/>
              </w:rPr>
              <w:t xml:space="preserve">nathalie.vandystadt@ec.europa.eu, </w:t>
            </w:r>
            <w:hyperlink r:id="rId16" w:tgtFrame="_blank" w:history="1">
              <w:r w:rsidRPr="00EE7D55">
                <w:rPr>
                  <w:rStyle w:val="Hyperlink"/>
                  <w:rFonts w:cs="Arial"/>
                  <w:color w:val="000000"/>
                  <w:sz w:val="20"/>
                  <w:u w:val="none"/>
                  <w:lang w:val="sl-SI"/>
                </w:rPr>
                <w:t>+32 2 2967083</w:t>
              </w:r>
            </w:hyperlink>
          </w:p>
          <w:p w:rsidR="00496DB2" w:rsidRDefault="00496DB2"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shd w:val="clear" w:color="auto" w:fill="FFFFFF"/>
                <w:lang w:val="sl-SI" w:eastAsia="sl-SI" w:bidi="sl-SI"/>
              </w:rPr>
            </w:pPr>
          </w:p>
          <w:p w:rsidR="007F7F97" w:rsidRPr="00EE7D55" w:rsidRDefault="007F7F97"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sl-SI" w:eastAsia="ar-SA"/>
              </w:rPr>
            </w:pPr>
            <w:r w:rsidRPr="00EE7D55">
              <w:rPr>
                <w:rFonts w:cs="Arial"/>
                <w:b/>
                <w:color w:val="000000"/>
                <w:sz w:val="20"/>
                <w:shd w:val="clear" w:color="auto" w:fill="FFFFFF"/>
                <w:lang w:val="sl-SI" w:eastAsia="sl-SI" w:bidi="sl-SI"/>
              </w:rPr>
              <w:t>Plečnikova hiša</w:t>
            </w:r>
            <w:r w:rsidRPr="00EE7D55">
              <w:rPr>
                <w:rFonts w:eastAsia="Calibri" w:cs="Arial"/>
                <w:b/>
                <w:sz w:val="20"/>
                <w:lang w:val="sl-SI" w:eastAsia="ar-SA"/>
              </w:rPr>
              <w:t xml:space="preserve"> </w:t>
            </w:r>
          </w:p>
          <w:p w:rsidR="007F7F97" w:rsidRPr="00EE7D55" w:rsidRDefault="0094546A"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r w:rsidRPr="00EE7D55">
              <w:rPr>
                <w:rFonts w:eastAsia="Calibri" w:cs="Arial"/>
                <w:sz w:val="20"/>
                <w:lang w:val="sl-SI" w:eastAsia="ar-SA"/>
              </w:rPr>
              <w:t>Maja Kovač</w:t>
            </w:r>
            <w:r w:rsidR="007F7F97" w:rsidRPr="00EE7D55">
              <w:rPr>
                <w:rFonts w:eastAsia="Calibri" w:cs="Arial"/>
                <w:sz w:val="20"/>
                <w:lang w:val="sl-SI" w:eastAsia="ar-SA"/>
              </w:rPr>
              <w:t xml:space="preserve">, </w:t>
            </w:r>
            <w:r w:rsidRPr="00EE7D55">
              <w:rPr>
                <w:rFonts w:eastAsia="Calibri" w:cs="Arial"/>
                <w:sz w:val="20"/>
                <w:lang w:val="sl-SI" w:eastAsia="ar-SA"/>
              </w:rPr>
              <w:t>maja.kovac</w:t>
            </w:r>
            <w:r w:rsidR="007F7F97" w:rsidRPr="00EE7D55">
              <w:rPr>
                <w:rFonts w:eastAsia="Calibri" w:cs="Arial"/>
                <w:sz w:val="20"/>
                <w:lang w:val="sl-SI" w:eastAsia="ar-SA"/>
              </w:rPr>
              <w:t>@mgml.si</w:t>
            </w:r>
            <w:r w:rsidR="007F7F97" w:rsidRPr="00EE7D55">
              <w:rPr>
                <w:rFonts w:eastAsia="Calibri" w:cs="Arial"/>
                <w:sz w:val="20"/>
                <w:lang w:val="sl-SI" w:eastAsia="ar-SA"/>
              </w:rPr>
              <w:tab/>
            </w:r>
          </w:p>
          <w:p w:rsidR="007F7F97" w:rsidRPr="00EE7D55" w:rsidRDefault="0094546A"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r w:rsidRPr="00EE7D55">
              <w:rPr>
                <w:rFonts w:eastAsia="Calibri" w:cs="Arial"/>
                <w:sz w:val="20"/>
                <w:lang w:val="sl-SI" w:eastAsia="ar-SA"/>
              </w:rPr>
              <w:t>M.</w:t>
            </w:r>
            <w:r w:rsidR="007F7F97" w:rsidRPr="00EE7D55">
              <w:rPr>
                <w:rFonts w:eastAsia="Calibri" w:cs="Arial"/>
                <w:sz w:val="20"/>
                <w:lang w:val="sl-SI" w:eastAsia="ar-SA"/>
              </w:rPr>
              <w:t xml:space="preserve"> </w:t>
            </w:r>
            <w:r w:rsidRPr="00EE7D55">
              <w:rPr>
                <w:rFonts w:eastAsia="Calibri" w:cs="Arial"/>
                <w:sz w:val="20"/>
                <w:lang w:val="sl-SI" w:eastAsia="ar-SA"/>
              </w:rPr>
              <w:t>+386 70 551 961</w:t>
            </w:r>
            <w:r w:rsidR="007F7F97" w:rsidRPr="00EE7D55">
              <w:rPr>
                <w:rFonts w:eastAsia="Calibri" w:cs="Arial"/>
                <w:sz w:val="20"/>
                <w:lang w:val="sl-SI" w:eastAsia="ar-SA"/>
              </w:rPr>
              <w:tab/>
            </w:r>
          </w:p>
          <w:p w:rsidR="005E5A9E" w:rsidRPr="00EE7D55" w:rsidRDefault="005E5A9E"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p>
        </w:tc>
        <w:tc>
          <w:tcPr>
            <w:tcW w:w="4933" w:type="dxa"/>
          </w:tcPr>
          <w:p w:rsidR="0001466E" w:rsidRPr="00EE7D55" w:rsidRDefault="0094546A"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sl-SI" w:eastAsia="ar-SA"/>
              </w:rPr>
            </w:pPr>
            <w:r w:rsidRPr="00EE7D55">
              <w:rPr>
                <w:rFonts w:eastAsia="Calibri" w:cs="Arial"/>
                <w:b/>
                <w:sz w:val="20"/>
                <w:lang w:val="sl-SI" w:eastAsia="ar-SA"/>
              </w:rPr>
              <w:t>VEČ INFORMACIJ</w:t>
            </w:r>
          </w:p>
          <w:p w:rsidR="0001466E" w:rsidRPr="00EE7D55" w:rsidRDefault="0001466E"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sl-SI" w:eastAsia="ar-SA"/>
              </w:rPr>
            </w:pPr>
          </w:p>
          <w:p w:rsidR="0001466E" w:rsidRPr="00EE7D55" w:rsidRDefault="0094546A"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sl-SI" w:eastAsia="ar-SA"/>
              </w:rPr>
            </w:pPr>
            <w:r w:rsidRPr="00EE7D55">
              <w:rPr>
                <w:rFonts w:eastAsia="Calibri" w:cs="Arial"/>
                <w:b/>
                <w:sz w:val="20"/>
                <w:lang w:val="sl-SI" w:eastAsia="ar-SA"/>
              </w:rPr>
              <w:t>O vsakem zmagovalnem projektu</w:t>
            </w:r>
            <w:r w:rsidR="0001466E" w:rsidRPr="00EE7D55">
              <w:rPr>
                <w:rFonts w:eastAsia="Calibri" w:cs="Arial"/>
                <w:b/>
                <w:sz w:val="20"/>
                <w:lang w:val="sl-SI" w:eastAsia="ar-SA"/>
              </w:rPr>
              <w:t>:</w:t>
            </w:r>
          </w:p>
          <w:p w:rsidR="0001466E" w:rsidRPr="00EE7D55" w:rsidRDefault="006C387D"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sl-SI" w:eastAsia="ar-SA"/>
              </w:rPr>
            </w:pPr>
            <w:hyperlink r:id="rId17" w:history="1">
              <w:r w:rsidR="0001466E" w:rsidRPr="00EE7D55">
                <w:rPr>
                  <w:rStyle w:val="Hyperlink"/>
                  <w:rFonts w:eastAsia="Calibri" w:cs="Arial"/>
                  <w:sz w:val="20"/>
                  <w:lang w:val="sl-SI" w:eastAsia="ar-SA"/>
                </w:rPr>
                <w:t>Information and jury’s comments</w:t>
              </w:r>
            </w:hyperlink>
            <w:r w:rsidR="0001466E" w:rsidRPr="00EE7D55">
              <w:rPr>
                <w:rFonts w:eastAsia="Calibri" w:cs="Arial"/>
                <w:color w:val="000000"/>
                <w:sz w:val="20"/>
                <w:lang w:val="sl-SI" w:eastAsia="ar-SA"/>
              </w:rPr>
              <w:t xml:space="preserve">, </w:t>
            </w:r>
          </w:p>
          <w:p w:rsidR="0001466E" w:rsidRPr="00EE7D55" w:rsidRDefault="006C387D"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18" w:history="1">
              <w:r w:rsidR="0001466E" w:rsidRPr="00EE7D55">
                <w:rPr>
                  <w:rStyle w:val="Hyperlink"/>
                  <w:rFonts w:eastAsia="Calibri" w:cs="Arial"/>
                  <w:sz w:val="20"/>
                  <w:lang w:val="sl-SI" w:eastAsia="ar-SA"/>
                </w:rPr>
                <w:t>Photos</w:t>
              </w:r>
            </w:hyperlink>
            <w:r w:rsidR="0001466E" w:rsidRPr="00EE7D55">
              <w:rPr>
                <w:rFonts w:eastAsia="Calibri" w:cs="Arial"/>
                <w:sz w:val="20"/>
                <w:lang w:val="sl-SI" w:eastAsia="ar-SA"/>
              </w:rPr>
              <w:t xml:space="preserve"> and </w:t>
            </w:r>
            <w:hyperlink r:id="rId19" w:history="1">
              <w:r w:rsidR="0001466E" w:rsidRPr="00EE7D55">
                <w:rPr>
                  <w:rStyle w:val="Hyperlink"/>
                  <w:rFonts w:eastAsia="Calibri" w:cs="Arial"/>
                  <w:sz w:val="20"/>
                  <w:lang w:val="sl-SI" w:eastAsia="ar-SA"/>
                </w:rPr>
                <w:t>Videos</w:t>
              </w:r>
            </w:hyperlink>
            <w:r w:rsidR="0001466E" w:rsidRPr="00EE7D55">
              <w:rPr>
                <w:rFonts w:eastAsia="Calibri" w:cs="Arial"/>
                <w:sz w:val="20"/>
                <w:lang w:val="sl-SI" w:eastAsia="ar-SA"/>
              </w:rPr>
              <w:t xml:space="preserve"> (in high resolution)</w:t>
            </w:r>
          </w:p>
          <w:p w:rsidR="004D3CBD" w:rsidRPr="00EE7D55" w:rsidRDefault="004D3CBD"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cs="Arial"/>
                <w:sz w:val="20"/>
                <w:lang w:val="sl-SI"/>
              </w:rPr>
            </w:pPr>
          </w:p>
          <w:p w:rsidR="00EE7D55" w:rsidRDefault="00EE7D55" w:rsidP="00EE7D55">
            <w:pPr>
              <w:shd w:val="clear" w:color="auto" w:fill="FFFFFF"/>
              <w:ind w:left="725"/>
              <w:jc w:val="both"/>
              <w:rPr>
                <w:rFonts w:cs="Arial"/>
                <w:color w:val="000000"/>
                <w:sz w:val="20"/>
                <w:lang w:eastAsia="pt-PT"/>
              </w:rPr>
            </w:pPr>
            <w:r>
              <w:t xml:space="preserve">  </w:t>
            </w:r>
            <w:hyperlink r:id="rId20" w:history="1">
              <w:r w:rsidRPr="00562447">
                <w:rPr>
                  <w:rFonts w:eastAsia="Calibri" w:cs="Arial"/>
                  <w:color w:val="0000FF"/>
                  <w:sz w:val="20"/>
                  <w:u w:val="single"/>
                  <w:lang w:eastAsia="ar-SA"/>
                </w:rPr>
                <w:t>Audio(visual) Statements</w:t>
              </w:r>
            </w:hyperlink>
          </w:p>
          <w:p w:rsidR="005E5A9E" w:rsidRPr="00EE7D55" w:rsidRDefault="006C387D"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21" w:history="1">
              <w:r w:rsidR="005E5A9E" w:rsidRPr="00EE7D55">
                <w:rPr>
                  <w:rStyle w:val="Hyperlink"/>
                  <w:rFonts w:cs="Arial"/>
                  <w:sz w:val="20"/>
                  <w:lang w:val="sl-SI"/>
                </w:rPr>
                <w:t>Creative Europe</w:t>
              </w:r>
              <w:r w:rsidR="005E5A9E" w:rsidRPr="00EE7D55">
                <w:rPr>
                  <w:rStyle w:val="Hyperlink"/>
                  <w:rFonts w:cs="Arial"/>
                  <w:spacing w:val="-2"/>
                  <w:sz w:val="20"/>
                  <w:lang w:val="sl-SI"/>
                </w:rPr>
                <w:t xml:space="preserve"> website</w:t>
              </w:r>
            </w:hyperlink>
            <w:r w:rsidR="005E5A9E" w:rsidRPr="00EE7D55">
              <w:rPr>
                <w:rFonts w:eastAsia="Calibri" w:cs="Arial"/>
                <w:sz w:val="20"/>
                <w:lang w:val="sl-SI" w:eastAsia="ar-SA"/>
              </w:rPr>
              <w:t xml:space="preserve"> </w:t>
            </w:r>
          </w:p>
          <w:p w:rsidR="00496DB2" w:rsidRPr="00247E36" w:rsidRDefault="006C387D" w:rsidP="00496DB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2" w:history="1">
              <w:r w:rsidR="00496DB2" w:rsidRPr="00247E36">
                <w:rPr>
                  <w:rStyle w:val="Hyperlink"/>
                  <w:rFonts w:eastAsia="Calibri" w:cs="Arial"/>
                  <w:sz w:val="20"/>
                  <w:lang w:val="en-US" w:eastAsia="ar-SA"/>
                </w:rPr>
                <w:t xml:space="preserve">Commissioner </w:t>
              </w:r>
              <w:r w:rsidR="00496DB2" w:rsidRPr="00247E36">
                <w:rPr>
                  <w:rStyle w:val="Hyperlink"/>
                  <w:rFonts w:eastAsia="Calibri" w:cs="Arial"/>
                  <w:bCs/>
                  <w:sz w:val="20"/>
                  <w:lang w:eastAsia="ar-SA"/>
                </w:rPr>
                <w:t>Navracsics website</w:t>
              </w:r>
            </w:hyperlink>
          </w:p>
          <w:p w:rsidR="00496DB2" w:rsidRPr="00247E36" w:rsidRDefault="006C387D" w:rsidP="00496DB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en-US" w:eastAsia="ar-SA"/>
              </w:rPr>
            </w:pPr>
            <w:hyperlink r:id="rId23" w:history="1">
              <w:r w:rsidR="00496DB2" w:rsidRPr="00247E36">
                <w:rPr>
                  <w:rStyle w:val="Hyperlink"/>
                  <w:rFonts w:eastAsia="Calibri" w:cs="Arial"/>
                  <w:sz w:val="20"/>
                  <w:lang w:eastAsia="ar-SA"/>
                </w:rPr>
                <w:t>EYCH 2018 website</w:t>
              </w:r>
            </w:hyperlink>
          </w:p>
          <w:p w:rsidR="00DC33BA" w:rsidRPr="00EE7D55"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p>
          <w:p w:rsidR="007F7F97" w:rsidRPr="00EE7D55" w:rsidRDefault="006C387D"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24" w:history="1">
              <w:r w:rsidR="007F7F97" w:rsidRPr="00EE7D55">
                <w:rPr>
                  <w:rStyle w:val="Hyperlink"/>
                  <w:rFonts w:eastAsia="Calibri" w:cs="Arial"/>
                  <w:sz w:val="20"/>
                  <w:lang w:val="sl-SI" w:eastAsia="ar-SA"/>
                </w:rPr>
                <w:t>www.mgml.si</w:t>
              </w:r>
            </w:hyperlink>
          </w:p>
          <w:p w:rsidR="005E5A9E" w:rsidRPr="00EE7D55" w:rsidRDefault="007F7F97"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sl-SI" w:eastAsia="tr-TR"/>
              </w:rPr>
            </w:pPr>
            <w:r w:rsidRPr="00EE7D55">
              <w:rPr>
                <w:rFonts w:eastAsia="Calibri" w:cs="Arial"/>
                <w:color w:val="0000FF"/>
                <w:sz w:val="20"/>
                <w:lang w:val="sl-SI" w:eastAsia="tr-TR"/>
              </w:rPr>
              <w:t xml:space="preserve"> </w:t>
            </w:r>
          </w:p>
          <w:p w:rsidR="007F7F97" w:rsidRPr="00EE7D55" w:rsidRDefault="007F7F97"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sl-SI" w:eastAsia="tr-TR"/>
              </w:rPr>
            </w:pPr>
          </w:p>
        </w:tc>
        <w:tc>
          <w:tcPr>
            <w:tcW w:w="4933" w:type="dxa"/>
          </w:tcPr>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sl-SI" w:eastAsia="ar-SA"/>
              </w:rPr>
            </w:pPr>
          </w:p>
        </w:tc>
      </w:tr>
    </w:tbl>
    <w:p w:rsidR="003A004D" w:rsidRPr="00EE7D55" w:rsidRDefault="003A004D" w:rsidP="003A004D">
      <w:pPr>
        <w:jc w:val="both"/>
        <w:rPr>
          <w:rFonts w:cs="Arial"/>
          <w:color w:val="000000"/>
          <w:spacing w:val="-2"/>
          <w:sz w:val="20"/>
          <w:lang w:val="sl-SI"/>
        </w:rPr>
      </w:pPr>
    </w:p>
    <w:p w:rsidR="00BB19AB" w:rsidRPr="00EE7D55" w:rsidRDefault="00BB19AB" w:rsidP="00BB19A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sl-SI"/>
        </w:rPr>
      </w:pPr>
      <w:r w:rsidRPr="00EE7D55">
        <w:rPr>
          <w:rFonts w:cs="Arial"/>
          <w:b/>
          <w:color w:val="000000"/>
          <w:sz w:val="24"/>
          <w:szCs w:val="24"/>
          <w:lang w:val="sl-SI"/>
        </w:rPr>
        <w:t>Nagrajenci za leto 2018</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konservatorstvo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Rotunda sv. Venčeslava, Praga, ČEŠKA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Misijonarska hiša Poula Egedeja, Ilimanaq, Grenlandija, DANSKA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Sanatorij dr. Barnerja, Braunlage,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Winzerberg – terasasti vinograd, Potsdam,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Bizantinska cerkev Hagia Kiriaki, Naksos, GRČIJA</w:t>
      </w:r>
    </w:p>
    <w:p w:rsidR="0094546A" w:rsidRPr="00EE7D55" w:rsidRDefault="0094546A" w:rsidP="007F7F9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sl-SI" w:eastAsia="en-US"/>
        </w:rPr>
      </w:pPr>
      <w:r w:rsidRPr="00EE7D55">
        <w:rPr>
          <w:rFonts w:cs="Arial"/>
          <w:color w:val="000000"/>
          <w:sz w:val="20"/>
          <w:lang w:val="sl-SI" w:eastAsia="en-US"/>
        </w:rPr>
        <w:t>Sodelovanje pri konservaciji bazilike v samostanu sv. Katarine, Sinaj, EGIPT-GRČIJA-ITALIJA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Botanični vrtovi nacionalne palače Queluz, Sintra, PORTUGALSKA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Paviljon kneza Miloša v Bukovički Banji, Aranđelovac, SRBIJA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Baška trdnjava, Bač, SRBIJA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Pročelje akademije San Ildefonso, Alcalá de Henares,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Sorollove skice Španije, Valéncia,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raziskave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EPICO – evropski protokol za preventivno konservatorstvo, usklajevan v Versaillesu,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Tekstil iz Gruzije, Tbilisi, GRUZIJA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CultLab3D – avtomatizirana tehnologija skeniranja za 3D digitalizacijo, Darmstadt,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Raziskave in katalogiziranje državne umetniške zbirke, Beograd, SRBIJA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predano delo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Aktivisti kampanje Čudesa Bolgarije, BOLGARIJA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G. Stéphane Bern,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Združenje mednarodnih zasebnih odborov za zaščito Benetk, ITALIJA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Združenje Hendrick de Keyser, NIZOZEMSKA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Ga.</w:t>
      </w:r>
      <w:r w:rsidR="0094546A" w:rsidRPr="00EE7D55">
        <w:rPr>
          <w:rFonts w:cs="Arial"/>
          <w:color w:val="000000"/>
          <w:sz w:val="20"/>
          <w:shd w:val="clear" w:color="auto" w:fill="FFFFFF"/>
          <w:lang w:val="sl-SI" w:eastAsia="sl-SI" w:bidi="sl-SI"/>
        </w:rPr>
        <w:t xml:space="preserve"> </w:t>
      </w:r>
      <w:r w:rsidRPr="00EE7D55">
        <w:rPr>
          <w:rFonts w:cs="Arial"/>
          <w:color w:val="000000"/>
          <w:sz w:val="20"/>
          <w:shd w:val="clear" w:color="auto" w:fill="FFFFFF"/>
          <w:lang w:val="sl-SI" w:eastAsia="sl-SI" w:bidi="sl-SI"/>
        </w:rPr>
        <w:t xml:space="preserve">Tone Sinding Steinsvik, NORVEŠKA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Zasebni lastniki vode v naseljih Argual in Tazacorte, Kanarski otoki,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 w:val="20"/>
          <w:lang w:val="sl-SI" w:eastAsia="sl-SI" w:bidi="sl-SI"/>
        </w:rPr>
      </w:pPr>
      <w:r w:rsidRPr="00EE7D55">
        <w:rPr>
          <w:rFonts w:cs="Arial"/>
          <w:b/>
          <w:color w:val="000000"/>
          <w:sz w:val="20"/>
          <w:lang w:val="sl-SI" w:eastAsia="sl-SI" w:bidi="sl-SI"/>
        </w:rPr>
        <w:t>V kategoriji izobraževanje, usposabljanje in ozaveščanje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Ief Postino – Belgija in Italija, povezani s pismi, BELGIJA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Culture Leap – izobraževalni program, FINSKA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Nacionalni inštitut za ohranjanje kulturne dediščine – program izobraževanja in usposabljanja za konservatorje,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Muzej sinjske alke, HRVAŠKA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Kampanja Vstajenje iz uničenja, usklajevana v Rimu, 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Odprti spomeniki, 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222222"/>
          <w:sz w:val="20"/>
          <w:shd w:val="clear" w:color="auto" w:fill="FFFFFF"/>
          <w:lang w:val="sl-SI" w:eastAsia="sl-SI" w:bidi="sl-SI"/>
        </w:rPr>
        <w:t>GeoCraftNL – projekt družbe GeoFort za dediščino Minecraft, NIZOZEMSKA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Plečnikova hiša, SLOVENIJA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sl-SI" w:eastAsia="sl-SI" w:bidi="sl-SI"/>
        </w:rPr>
      </w:pPr>
      <w:r w:rsidRPr="00EE7D55">
        <w:rPr>
          <w:rFonts w:cs="Arial"/>
          <w:color w:val="000000"/>
          <w:sz w:val="20"/>
          <w:shd w:val="clear" w:color="auto" w:fill="FFFFFF"/>
          <w:lang w:val="sl-SI" w:eastAsia="sl-SI" w:bidi="sl-SI"/>
        </w:rPr>
        <w:t>Nagrado Europa Nostra prejme tudi izjemni dosežek na področju kulturne dediščine evropske države, ki ne sodeluje v programu Ustvarjalna Evropa Evropske unije.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b/>
          <w:color w:val="000000"/>
          <w:sz w:val="20"/>
          <w:shd w:val="clear" w:color="auto" w:fill="FFFFFF"/>
          <w:lang w:val="sl-SI" w:eastAsia="sl-SI" w:bidi="sl-SI"/>
        </w:rPr>
        <w:t>V kategoriji konservatorstvo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Grška šola Zografion, Istanbul, TURČIJA</w:t>
      </w:r>
    </w:p>
    <w:p w:rsidR="00367F0F" w:rsidRPr="00EE7D55" w:rsidRDefault="00367F0F" w:rsidP="00367F0F">
      <w:pPr>
        <w:pStyle w:val="NormalWeb"/>
        <w:spacing w:before="0" w:beforeAutospacing="0" w:after="0" w:afterAutospacing="0"/>
        <w:rPr>
          <w:rFonts w:ascii="Arial" w:hAnsi="Arial" w:cs="Arial"/>
          <w:b/>
          <w:bCs/>
          <w:color w:val="000000"/>
          <w:sz w:val="22"/>
          <w:szCs w:val="22"/>
          <w:lang w:val="sl-SI"/>
        </w:rPr>
      </w:pPr>
      <w:r w:rsidRPr="00EE7D55">
        <w:rPr>
          <w:rFonts w:ascii="Arial" w:hAnsi="Arial" w:cs="Arial"/>
          <w:b/>
          <w:bCs/>
          <w:color w:val="000000"/>
          <w:sz w:val="22"/>
          <w:szCs w:val="22"/>
          <w:lang w:val="sl-SI"/>
        </w:rPr>
        <w:lastRenderedPageBreak/>
        <w:t>Plečnikova hiša, SLOVENIJA</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 xml:space="preserve">Jože Plečnik je bil najpomembnejši slovenski arhitekt dvajsetega stoletja in ključna osebnost pri oblikovanju sodobne Ljubljane. Leta 2013 se je pričela prenova oziroma revitalizacija njegovega nekdanjega domovanja, s ciljem, da se v njem vzpostavita nov muzej in raziskovalni center, posvečena arhitektovemu opusu, poleg njiju pa je bil pod vodstvom Muzeja in galerij mesta Ljubljane uveden tudi stalni program </w:t>
      </w:r>
      <w:r w:rsidR="000B607E" w:rsidRPr="00EE7D55">
        <w:rPr>
          <w:rFonts w:ascii="Arial" w:hAnsi="Arial" w:cs="Arial"/>
          <w:color w:val="000000"/>
          <w:sz w:val="20"/>
          <w:szCs w:val="20"/>
          <w:lang w:val="sl-SI"/>
        </w:rPr>
        <w:t>občasnih</w:t>
      </w:r>
      <w:r w:rsidRPr="00EE7D55">
        <w:rPr>
          <w:rFonts w:ascii="Arial" w:hAnsi="Arial" w:cs="Arial"/>
          <w:color w:val="000000"/>
          <w:sz w:val="20"/>
          <w:szCs w:val="20"/>
          <w:lang w:val="sl-SI"/>
        </w:rPr>
        <w:t xml:space="preserve"> razstav in izobraževalnih dejavnosti, namenjenih raznoterim ciljnim javnostim. Ob ponovnem odprtju leta 2015 je Plečnikova hiša doživela izjemen, kar 130-odstotni porast števila obiskovalcev. Danes je ena najbolj obiskanih turističnih lokacij v Ljubljani.</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Z muzejsko postavitvijo in živahnim izobraževalnim programom je Plečnikovi hiši uspelo povečati zavedanje obiskovalcev o pomembnosti Plečnikovih del, pa tudi o zgodovini arhitekture. Projekt obnove je bil financiran s strani Mestne občine Ljubljana in s sredstvi, ki jih je Ministrstvo za kulturo RS pridobilo iz Evropskega sklada za regionalni razvoj.</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 xml:space="preserve">Plečnikovo hišo, ki je bila dom Jožeta Plečnika med letoma 1921 in 1957, so javnosti kot muzej odprli leta 1974, četudi so bili muzejski programi omejeni zaradi konservatorskih omejitev in je v hiši primanjkovalo ustreznih prostorov za izvajanje pedagoških in andragoških programov. S celovitim </w:t>
      </w:r>
      <w:r w:rsidR="000B607E" w:rsidRPr="00EE7D55">
        <w:rPr>
          <w:rFonts w:ascii="Arial" w:hAnsi="Arial" w:cs="Arial"/>
          <w:color w:val="000000"/>
          <w:sz w:val="20"/>
          <w:szCs w:val="20"/>
          <w:lang w:val="sl-SI"/>
        </w:rPr>
        <w:t xml:space="preserve">pristopom konserviranja in restavriranja </w:t>
      </w:r>
      <w:r w:rsidRPr="00EE7D55">
        <w:rPr>
          <w:rFonts w:ascii="Arial" w:hAnsi="Arial" w:cs="Arial"/>
          <w:color w:val="000000"/>
          <w:sz w:val="20"/>
          <w:szCs w:val="20"/>
          <w:lang w:val="sl-SI"/>
        </w:rPr>
        <w:t>hiše se je oblikovala tudi širša strategija za bodoče muzejske aktivnosti, ki so se začele izvajati po načelih trajnostnega razvoja, participacije, vključevanja, interakcije in ustvarjalnosti. S celovito prenovo je muzej postal dostopen tudi obiskovalcem s posebnimi potrebami.</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94546A"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i/>
          <w:iCs/>
          <w:color w:val="000000"/>
          <w:sz w:val="20"/>
          <w:szCs w:val="20"/>
          <w:lang w:val="sl-SI"/>
        </w:rPr>
        <w:t>''</w:t>
      </w:r>
      <w:r w:rsidR="00367F0F" w:rsidRPr="00EE7D55">
        <w:rPr>
          <w:rFonts w:ascii="Arial" w:hAnsi="Arial" w:cs="Arial"/>
          <w:i/>
          <w:iCs/>
          <w:color w:val="000000"/>
          <w:sz w:val="20"/>
          <w:szCs w:val="20"/>
          <w:lang w:val="sl-SI"/>
        </w:rPr>
        <w:t xml:space="preserve">Skupaj z obnovo hiše je bil pripravljen tudi dodelan izobraževalni program, ki je zagotovil obstoj učnega okolja za nadaljnje izobraževanje različnih ciljnih skupin obiskovalcev, pa </w:t>
      </w:r>
      <w:r w:rsidR="00993BE4" w:rsidRPr="00EE7D55">
        <w:rPr>
          <w:rFonts w:ascii="Arial" w:hAnsi="Arial" w:cs="Arial"/>
          <w:i/>
          <w:iCs/>
          <w:color w:val="000000"/>
          <w:sz w:val="20"/>
          <w:szCs w:val="20"/>
          <w:lang w:val="sl-SI"/>
        </w:rPr>
        <w:t xml:space="preserve">tudi </w:t>
      </w:r>
      <w:r w:rsidR="00367F0F" w:rsidRPr="00EE7D55">
        <w:rPr>
          <w:rFonts w:ascii="Arial" w:hAnsi="Arial" w:cs="Arial"/>
          <w:i/>
          <w:iCs/>
          <w:color w:val="000000"/>
          <w:sz w:val="20"/>
          <w:szCs w:val="20"/>
          <w:lang w:val="sl-SI"/>
        </w:rPr>
        <w:t>za spodbujanje širšega razumevanja in vrednotenja arhitekturne dediščine. Družbena vrednost in koristi projekta se kažejo v vključevanju različnih družbenih skupin v mnogot</w:t>
      </w:r>
      <w:r w:rsidRPr="00EE7D55">
        <w:rPr>
          <w:rFonts w:ascii="Arial" w:hAnsi="Arial" w:cs="Arial"/>
          <w:i/>
          <w:iCs/>
          <w:color w:val="000000"/>
          <w:sz w:val="20"/>
          <w:szCs w:val="20"/>
          <w:lang w:val="sl-SI"/>
        </w:rPr>
        <w:t>ere aktivnosti Plečnikove hiše,''</w:t>
      </w:r>
      <w:r w:rsidR="00367F0F" w:rsidRPr="00EE7D55">
        <w:rPr>
          <w:rFonts w:ascii="Arial" w:hAnsi="Arial" w:cs="Arial"/>
          <w:color w:val="000000"/>
          <w:sz w:val="20"/>
          <w:szCs w:val="20"/>
          <w:lang w:val="sl-SI"/>
        </w:rPr>
        <w:t xml:space="preserve"> je zapisala žirija.</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V muzeju je bila postavljena tudi nova stalna razstava, ki je posvečena življenju in delu Jožeta Plečnika, prav tako pa so oblikovali nove programe za različne ciljne skupine obiskovalcev. Ti se tako lahko poglobijo v arhitektov dom in njegovo delovno okolje ter se s tem seznanijo z arhitektovo predanostjo inovacijam, interdisciplinarnosti, medkulturnemu dialogu in trajnostnemu razvoju. Muzej je ob tem oblikoval tudi programe, primerne za kulturni turizem.</w:t>
      </w:r>
    </w:p>
    <w:p w:rsidR="00367F0F" w:rsidRPr="00EE7D55" w:rsidRDefault="00367F0F" w:rsidP="00367F0F">
      <w:pPr>
        <w:pStyle w:val="NormalWeb"/>
        <w:spacing w:before="0" w:beforeAutospacing="0" w:after="0" w:afterAutospacing="0"/>
        <w:jc w:val="both"/>
        <w:rPr>
          <w:sz w:val="20"/>
          <w:szCs w:val="20"/>
          <w:lang w:val="sl-SI"/>
        </w:rPr>
      </w:pPr>
    </w:p>
    <w:p w:rsidR="00DC33BA" w:rsidRPr="00EE7D55" w:rsidRDefault="00367F0F" w:rsidP="00367F0F">
      <w:pPr>
        <w:pStyle w:val="Sous-titre1"/>
        <w:rPr>
          <w:b w:val="0"/>
          <w:color w:val="000000"/>
          <w:sz w:val="20"/>
          <w:szCs w:val="20"/>
          <w:lang w:val="sl-SI"/>
        </w:rPr>
      </w:pPr>
      <w:r w:rsidRPr="00EE7D55">
        <w:rPr>
          <w:b w:val="0"/>
          <w:color w:val="000000"/>
          <w:sz w:val="20"/>
          <w:szCs w:val="20"/>
          <w:lang w:val="sl-SI"/>
        </w:rPr>
        <w:t xml:space="preserve">Muzej se posveča tudi dvigovanju Plečnikovega ugleda v Evropi in drugod po svetu. Razstava </w:t>
      </w:r>
      <w:r w:rsidRPr="00EE7D55">
        <w:rPr>
          <w:b w:val="0"/>
          <w:i/>
          <w:iCs/>
          <w:color w:val="000000"/>
          <w:sz w:val="20"/>
          <w:szCs w:val="20"/>
          <w:lang w:val="sl-SI"/>
        </w:rPr>
        <w:t>Plečnikova Ljubljana</w:t>
      </w:r>
      <w:r w:rsidRPr="00EE7D55">
        <w:rPr>
          <w:b w:val="0"/>
          <w:color w:val="000000"/>
          <w:sz w:val="20"/>
          <w:szCs w:val="20"/>
          <w:lang w:val="sl-SI"/>
        </w:rPr>
        <w:t xml:space="preserve"> je tako že obiskala številna mesta, med njimi Madrid (Španija), Sarajevo (Bosna in Hercegovina), Prago (Češka), Berlin (Nemčija), Moskvo (Rusija) in Brasilio (Brazilija). V sodelovanju z Arhivom Praškega gradu je nastala razstava </w:t>
      </w:r>
      <w:r w:rsidRPr="00EE7D55">
        <w:rPr>
          <w:b w:val="0"/>
          <w:i/>
          <w:iCs/>
          <w:color w:val="000000"/>
          <w:sz w:val="20"/>
          <w:szCs w:val="20"/>
          <w:lang w:val="sl-SI"/>
        </w:rPr>
        <w:t>Plečnik in Praški grad</w:t>
      </w:r>
      <w:r w:rsidRPr="00EE7D55">
        <w:rPr>
          <w:b w:val="0"/>
          <w:color w:val="000000"/>
          <w:sz w:val="20"/>
          <w:szCs w:val="20"/>
          <w:lang w:val="sl-SI"/>
        </w:rPr>
        <w:t>, v prihodnje pa se napoveduje tudi razstava o Plečnikovi sakralni arhitekturi in oblikovanju za Vatikanske muzeje.</w:t>
      </w:r>
    </w:p>
    <w:p w:rsidR="00367F0F" w:rsidRPr="00EE7D55" w:rsidRDefault="00367F0F" w:rsidP="00367F0F">
      <w:pPr>
        <w:pStyle w:val="5Normal"/>
        <w:rPr>
          <w:lang w:val="sl-SI"/>
        </w:rPr>
      </w:pPr>
    </w:p>
    <w:p w:rsidR="00367F0F" w:rsidRPr="00EE7D55" w:rsidRDefault="00367F0F" w:rsidP="00367F0F">
      <w:pPr>
        <w:pStyle w:val="5Normal"/>
        <w:rPr>
          <w:lang w:val="sl-SI"/>
        </w:rPr>
      </w:pPr>
    </w:p>
    <w:p w:rsidR="00367F0F" w:rsidRPr="00EE7D55" w:rsidRDefault="00367F0F" w:rsidP="00367F0F">
      <w:pPr>
        <w:pStyle w:val="5Normal"/>
        <w:rPr>
          <w:lang w:val="sl-SI"/>
        </w:rPr>
      </w:pPr>
    </w:p>
    <w:p w:rsidR="003A004D" w:rsidRPr="00EE7D55" w:rsidRDefault="00BB19AB" w:rsidP="00BB19AB">
      <w:pPr>
        <w:pStyle w:val="Sous-titre1"/>
        <w:rPr>
          <w:lang w:val="sl-SI"/>
        </w:rPr>
      </w:pPr>
      <w:r w:rsidRPr="00EE7D55">
        <w:rPr>
          <w:lang w:val="sl-SI"/>
        </w:rPr>
        <w:t>Ozadje</w:t>
      </w:r>
    </w:p>
    <w:p w:rsidR="00BB19AB" w:rsidRPr="00EE7D55" w:rsidRDefault="00BB19AB" w:rsidP="00BB19AB">
      <w:pPr>
        <w:suppressAutoHyphens/>
        <w:ind w:right="57"/>
        <w:jc w:val="both"/>
        <w:rPr>
          <w:rFonts w:cs="Arial"/>
          <w:color w:val="808080"/>
          <w:spacing w:val="-2"/>
          <w:sz w:val="20"/>
          <w:lang w:val="sl-SI"/>
        </w:rPr>
      </w:pPr>
    </w:p>
    <w:p w:rsidR="00BB19AB" w:rsidRPr="00EE7D55" w:rsidRDefault="006C387D" w:rsidP="00BB19AB">
      <w:pPr>
        <w:pStyle w:val="5Normal"/>
        <w:spacing w:after="0"/>
        <w:jc w:val="both"/>
        <w:rPr>
          <w:rFonts w:cs="Arial"/>
          <w:color w:val="000000" w:themeColor="text1"/>
          <w:sz w:val="20"/>
          <w:lang w:val="sl-SI"/>
        </w:rPr>
      </w:pPr>
      <w:hyperlink r:id="rId25">
        <w:r w:rsidR="00BB19AB" w:rsidRPr="00EE7D55">
          <w:rPr>
            <w:rStyle w:val="Hyperlink"/>
            <w:rFonts w:cs="Arial"/>
            <w:sz w:val="20"/>
            <w:lang w:val="sl-SI"/>
          </w:rPr>
          <w:t>Nagrado Evropske unije za kulturno dediščino / Europa Nostra</w:t>
        </w:r>
      </w:hyperlink>
      <w:r w:rsidR="00BB19AB" w:rsidRPr="00EE7D55">
        <w:rPr>
          <w:rFonts w:cs="Arial"/>
          <w:sz w:val="20"/>
          <w:lang w:val="sl-SI"/>
        </w:rPr>
        <w:t xml:space="preserve"> </w:t>
      </w:r>
      <w:r w:rsidR="00BB19AB" w:rsidRPr="00EE7D55">
        <w:rPr>
          <w:rFonts w:cs="Arial"/>
          <w:color w:val="000000"/>
          <w:sz w:val="20"/>
          <w:lang w:val="sl-SI"/>
        </w:rPr>
        <w:t xml:space="preserve">je Evropska komisija uvedla leta 2002 in od takrat jih vodi </w:t>
      </w:r>
      <w:r w:rsidR="00826F92" w:rsidRPr="00EE7D55">
        <w:rPr>
          <w:rFonts w:cs="Arial"/>
          <w:color w:val="000000"/>
          <w:sz w:val="20"/>
          <w:lang w:val="sl-SI"/>
        </w:rPr>
        <w:t>organizacija</w:t>
      </w:r>
      <w:r w:rsidR="00BB19AB" w:rsidRPr="00EE7D55">
        <w:rPr>
          <w:rFonts w:cs="Arial"/>
          <w:color w:val="000000"/>
          <w:sz w:val="20"/>
          <w:lang w:val="sl-SI"/>
        </w:rPr>
        <w:t xml:space="preserve"> Europa Nostra. Njihov namen je slaviti in spodbujati dobre prakse pri ohranjanju kulturne dediščine, raziskavah, upravljanju, prostovoljstvu, izobraževanju in obveščanju. Podpira jih program </w:t>
      </w:r>
      <w:r w:rsidR="00BB19AB" w:rsidRPr="00EE7D55">
        <w:rPr>
          <w:rFonts w:cs="Arial"/>
          <w:b/>
          <w:color w:val="000000" w:themeColor="text1"/>
          <w:sz w:val="20"/>
          <w:lang w:val="sl-SI"/>
        </w:rPr>
        <w:t>Ustvarjalna Evropa</w:t>
      </w:r>
      <w:r w:rsidR="00BB19AB" w:rsidRPr="00EE7D55">
        <w:rPr>
          <w:rFonts w:cs="Arial"/>
          <w:color w:val="000000"/>
          <w:sz w:val="20"/>
          <w:lang w:val="sl-SI"/>
        </w:rPr>
        <w:t xml:space="preserve"> Evropske unije. </w:t>
      </w:r>
      <w:r w:rsidR="00BB19AB" w:rsidRPr="00EE7D55">
        <w:rPr>
          <w:rFonts w:cs="Arial"/>
          <w:color w:val="000000" w:themeColor="text1"/>
          <w:sz w:val="20"/>
          <w:lang w:val="sl-SI"/>
        </w:rPr>
        <w:t xml:space="preserve">Izjemnim pobudam na področju kulturne dediščine, izbranim izmed nagrajenih projektov, sta bili podeljeni </w:t>
      </w:r>
      <w:r w:rsidR="00BB19AB" w:rsidRPr="00EE7D55">
        <w:rPr>
          <w:rFonts w:cs="Arial"/>
          <w:b/>
          <w:color w:val="000000" w:themeColor="text1"/>
          <w:sz w:val="20"/>
          <w:lang w:val="sl-SI"/>
        </w:rPr>
        <w:t>102 veliki nagradi</w:t>
      </w:r>
      <w:r w:rsidR="00BB19AB" w:rsidRPr="00EE7D55">
        <w:rPr>
          <w:rFonts w:cs="Arial"/>
          <w:color w:val="000000" w:themeColor="text1"/>
          <w:sz w:val="20"/>
          <w:lang w:val="sl-SI"/>
        </w:rPr>
        <w:t xml:space="preserve"> v višini 10 000 EUR.</w:t>
      </w:r>
    </w:p>
    <w:p w:rsidR="00BB19AB" w:rsidRPr="00EE7D55" w:rsidRDefault="00BB19AB" w:rsidP="00BB19AB">
      <w:pPr>
        <w:suppressAutoHyphens/>
        <w:jc w:val="both"/>
        <w:rPr>
          <w:rFonts w:cs="Arial"/>
          <w:color w:val="000000"/>
          <w:spacing w:val="-2"/>
          <w:sz w:val="20"/>
          <w:lang w:val="sl-SI"/>
        </w:rPr>
      </w:pPr>
      <w:bookmarkStart w:id="1" w:name="h.gjdgxs" w:colFirst="0" w:colLast="0"/>
      <w:bookmarkEnd w:id="1"/>
    </w:p>
    <w:p w:rsidR="00BB19AB" w:rsidRPr="00EE7D55" w:rsidRDefault="006C387D" w:rsidP="00BB19AB">
      <w:pPr>
        <w:autoSpaceDE w:val="0"/>
        <w:autoSpaceDN w:val="0"/>
        <w:adjustRightInd w:val="0"/>
        <w:jc w:val="both"/>
        <w:rPr>
          <w:rFonts w:cs="Arial"/>
          <w:color w:val="000000"/>
          <w:sz w:val="20"/>
          <w:lang w:val="sl-SI"/>
        </w:rPr>
      </w:pPr>
      <w:hyperlink r:id="rId26">
        <w:r w:rsidR="00BB19AB" w:rsidRPr="00EE7D55">
          <w:rPr>
            <w:rStyle w:val="Hyperlink"/>
            <w:rFonts w:cs="Arial"/>
            <w:spacing w:val="-2"/>
            <w:sz w:val="20"/>
            <w:lang w:val="sl-SI"/>
          </w:rPr>
          <w:t>Europa Nostra</w:t>
        </w:r>
      </w:hyperlink>
      <w:r w:rsidR="00BB19AB" w:rsidRPr="00EE7D55">
        <w:rPr>
          <w:rFonts w:cs="Arial"/>
          <w:color w:val="000000"/>
          <w:spacing w:val="-2"/>
          <w:sz w:val="20"/>
          <w:lang w:val="sl-SI"/>
        </w:rPr>
        <w:t xml:space="preserve"> je vseevropska federacija nevladnih organizacij za kulturno dediščino, ki jo podpira široka mreža javnih organov, zasebnih podjetij in posameznikov. Organizacija zajema več kot 40 evropskih držav in je glasnica civilne družbe, ki se zavzema za ohranjanje in spodbujanje evropske kulturne in naravne dediščine. Predsednik organizacije je svetovno znani operni pevec Plácido Domingo.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sl-SI"/>
        </w:rPr>
      </w:pPr>
    </w:p>
    <w:p w:rsidR="00BB19AB" w:rsidRPr="003301DF" w:rsidRDefault="006C387D" w:rsidP="00BB19AB">
      <w:pPr>
        <w:jc w:val="both"/>
        <w:rPr>
          <w:rFonts w:cs="Arial"/>
          <w:color w:val="000000"/>
          <w:sz w:val="20"/>
          <w:lang w:val="sl-SI"/>
        </w:rPr>
      </w:pPr>
      <w:hyperlink r:id="rId27">
        <w:r w:rsidR="00BB19AB" w:rsidRPr="00EE7D55">
          <w:rPr>
            <w:rStyle w:val="Hyperlink"/>
            <w:rFonts w:cs="Arial"/>
            <w:spacing w:val="-2"/>
            <w:sz w:val="20"/>
            <w:lang w:val="sl-SI"/>
          </w:rPr>
          <w:t>Ustvarjalna Evropa</w:t>
        </w:r>
      </w:hyperlink>
      <w:r w:rsidR="00BB19AB" w:rsidRPr="00EE7D55">
        <w:rPr>
          <w:rFonts w:cs="Arial"/>
          <w:color w:val="000000"/>
          <w:spacing w:val="-2"/>
          <w:sz w:val="20"/>
          <w:lang w:val="sl-SI"/>
        </w:rPr>
        <w:t xml:space="preserve"> je program EU, ki podpira kulturni in ustvarjalni sektor, da bi lahko uspešneje prispevala k zaposlovanju in rasti. S proračunom v višini 1,46 milijarde EUR za obdobje 2014–2020 podpira organizacije na področju dediščine, uprizoritvenih umetnosti, likovne umetnosti, interdisciplinarnih umetnosti, založništva, filma, televizije, glasbe in video iger, da bi lahko delovale po vsej Evropi, dosegle nova občinstva ter pridobile znanja in spretnosti, potrebne v digitalni dobi.</w:t>
      </w:r>
      <w:r w:rsidR="00BB19AB" w:rsidRPr="003301DF">
        <w:rPr>
          <w:rFonts w:cs="Arial"/>
          <w:color w:val="000000"/>
          <w:spacing w:val="-2"/>
          <w:sz w:val="20"/>
          <w:lang w:val="sl-SI"/>
        </w:rPr>
        <w:t xml:space="preserve"> </w:t>
      </w:r>
    </w:p>
    <w:p w:rsidR="00BB19AB" w:rsidRPr="003301DF" w:rsidRDefault="00BB19AB" w:rsidP="00BB19AB">
      <w:pPr>
        <w:rPr>
          <w:rFonts w:cs="Arial"/>
          <w:sz w:val="24"/>
          <w:szCs w:val="24"/>
          <w:lang w:val="sl-SI"/>
        </w:rPr>
      </w:pPr>
    </w:p>
    <w:p w:rsidR="003A004D" w:rsidRPr="003301DF" w:rsidRDefault="003A004D" w:rsidP="00BB19AB">
      <w:pPr>
        <w:pStyle w:val="5Normal"/>
        <w:spacing w:after="0"/>
        <w:jc w:val="both"/>
        <w:rPr>
          <w:rFonts w:cs="Arial"/>
          <w:color w:val="000000"/>
          <w:sz w:val="20"/>
          <w:lang w:val="sl-SI"/>
        </w:rPr>
      </w:pPr>
    </w:p>
    <w:sectPr w:rsidR="003A004D" w:rsidRPr="003301DF" w:rsidSect="0033487B">
      <w:footerReference w:type="default" r:id="rId28"/>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87D" w:rsidRDefault="006C387D">
      <w:r>
        <w:separator/>
      </w:r>
    </w:p>
  </w:endnote>
  <w:endnote w:type="continuationSeparator" w:id="0">
    <w:p w:rsidR="006C387D" w:rsidRDefault="006C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87D" w:rsidRDefault="006C387D">
      <w:r>
        <w:separator/>
      </w:r>
    </w:p>
  </w:footnote>
  <w:footnote w:type="continuationSeparator" w:id="0">
    <w:p w:rsidR="006C387D" w:rsidRDefault="006C3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466E"/>
    <w:rsid w:val="0001621A"/>
    <w:rsid w:val="00022446"/>
    <w:rsid w:val="000302AC"/>
    <w:rsid w:val="000317F7"/>
    <w:rsid w:val="00036F36"/>
    <w:rsid w:val="00041DD5"/>
    <w:rsid w:val="0005140B"/>
    <w:rsid w:val="0005166C"/>
    <w:rsid w:val="00052659"/>
    <w:rsid w:val="000616E2"/>
    <w:rsid w:val="000644D4"/>
    <w:rsid w:val="000662AE"/>
    <w:rsid w:val="000758D8"/>
    <w:rsid w:val="00085201"/>
    <w:rsid w:val="00085703"/>
    <w:rsid w:val="00085FD5"/>
    <w:rsid w:val="000A51B5"/>
    <w:rsid w:val="000A6584"/>
    <w:rsid w:val="000B432F"/>
    <w:rsid w:val="000B51C1"/>
    <w:rsid w:val="000B607E"/>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4731"/>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103D"/>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829"/>
    <w:rsid w:val="00274D31"/>
    <w:rsid w:val="00277F02"/>
    <w:rsid w:val="002821E8"/>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008CE"/>
    <w:rsid w:val="00310988"/>
    <w:rsid w:val="0031664A"/>
    <w:rsid w:val="003247D8"/>
    <w:rsid w:val="00324AD1"/>
    <w:rsid w:val="003301DF"/>
    <w:rsid w:val="003340BC"/>
    <w:rsid w:val="0033487B"/>
    <w:rsid w:val="00335D59"/>
    <w:rsid w:val="00347857"/>
    <w:rsid w:val="00347D00"/>
    <w:rsid w:val="00354F3E"/>
    <w:rsid w:val="00367F0F"/>
    <w:rsid w:val="00371778"/>
    <w:rsid w:val="003A004D"/>
    <w:rsid w:val="003A2658"/>
    <w:rsid w:val="003B5279"/>
    <w:rsid w:val="003B5E88"/>
    <w:rsid w:val="003B6581"/>
    <w:rsid w:val="003B77C7"/>
    <w:rsid w:val="003C3850"/>
    <w:rsid w:val="003C58D8"/>
    <w:rsid w:val="003E07D4"/>
    <w:rsid w:val="003F1E4F"/>
    <w:rsid w:val="003F5EA4"/>
    <w:rsid w:val="003F7AA5"/>
    <w:rsid w:val="00401755"/>
    <w:rsid w:val="00407671"/>
    <w:rsid w:val="0041110C"/>
    <w:rsid w:val="004127B3"/>
    <w:rsid w:val="00413FE2"/>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6DB2"/>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0E05"/>
    <w:rsid w:val="004F2B6D"/>
    <w:rsid w:val="004F492A"/>
    <w:rsid w:val="0050059F"/>
    <w:rsid w:val="005010FC"/>
    <w:rsid w:val="00506505"/>
    <w:rsid w:val="0051115F"/>
    <w:rsid w:val="00514C0E"/>
    <w:rsid w:val="00515133"/>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214E"/>
    <w:rsid w:val="006347E3"/>
    <w:rsid w:val="00635D03"/>
    <w:rsid w:val="006377BA"/>
    <w:rsid w:val="00642904"/>
    <w:rsid w:val="006510EB"/>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387D"/>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657A4"/>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02AF"/>
    <w:rsid w:val="007B32CD"/>
    <w:rsid w:val="007B5479"/>
    <w:rsid w:val="007B65D6"/>
    <w:rsid w:val="007C02E8"/>
    <w:rsid w:val="007E24E7"/>
    <w:rsid w:val="007E352A"/>
    <w:rsid w:val="007E5EF0"/>
    <w:rsid w:val="007E6811"/>
    <w:rsid w:val="007E6D04"/>
    <w:rsid w:val="007F0C4D"/>
    <w:rsid w:val="007F700F"/>
    <w:rsid w:val="007F706B"/>
    <w:rsid w:val="007F7F97"/>
    <w:rsid w:val="008047A2"/>
    <w:rsid w:val="00815053"/>
    <w:rsid w:val="00815908"/>
    <w:rsid w:val="00817F47"/>
    <w:rsid w:val="0082232D"/>
    <w:rsid w:val="00826F92"/>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0E94"/>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54AB"/>
    <w:rsid w:val="008F648F"/>
    <w:rsid w:val="008F785C"/>
    <w:rsid w:val="00904BD0"/>
    <w:rsid w:val="009073AA"/>
    <w:rsid w:val="00907BE8"/>
    <w:rsid w:val="00911E38"/>
    <w:rsid w:val="0091724B"/>
    <w:rsid w:val="0092086F"/>
    <w:rsid w:val="00920C9E"/>
    <w:rsid w:val="009235FA"/>
    <w:rsid w:val="0093387E"/>
    <w:rsid w:val="00945468"/>
    <w:rsid w:val="0094546A"/>
    <w:rsid w:val="009553EA"/>
    <w:rsid w:val="00956BE0"/>
    <w:rsid w:val="009717EA"/>
    <w:rsid w:val="00971915"/>
    <w:rsid w:val="009737C1"/>
    <w:rsid w:val="00976BB5"/>
    <w:rsid w:val="00990501"/>
    <w:rsid w:val="00992B23"/>
    <w:rsid w:val="00993BE4"/>
    <w:rsid w:val="009958E1"/>
    <w:rsid w:val="00995A25"/>
    <w:rsid w:val="009A23A5"/>
    <w:rsid w:val="009A277B"/>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53B"/>
    <w:rsid w:val="00AB660A"/>
    <w:rsid w:val="00AB7FFA"/>
    <w:rsid w:val="00AC04E6"/>
    <w:rsid w:val="00AC61DD"/>
    <w:rsid w:val="00AC70EE"/>
    <w:rsid w:val="00AD3A32"/>
    <w:rsid w:val="00AD6060"/>
    <w:rsid w:val="00AF2175"/>
    <w:rsid w:val="00AF3C3C"/>
    <w:rsid w:val="00B00955"/>
    <w:rsid w:val="00B00AB5"/>
    <w:rsid w:val="00B14584"/>
    <w:rsid w:val="00B15D2E"/>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19AB"/>
    <w:rsid w:val="00BB6040"/>
    <w:rsid w:val="00BC09D5"/>
    <w:rsid w:val="00BC1DA9"/>
    <w:rsid w:val="00BC2C35"/>
    <w:rsid w:val="00BC37DD"/>
    <w:rsid w:val="00BC4DC6"/>
    <w:rsid w:val="00BC57C0"/>
    <w:rsid w:val="00BD1A9C"/>
    <w:rsid w:val="00BD1C50"/>
    <w:rsid w:val="00BD4FCF"/>
    <w:rsid w:val="00BE131E"/>
    <w:rsid w:val="00BE3D48"/>
    <w:rsid w:val="00BF01F2"/>
    <w:rsid w:val="00BF2D86"/>
    <w:rsid w:val="00BF2FF2"/>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1610C"/>
    <w:rsid w:val="00D1716F"/>
    <w:rsid w:val="00D17B34"/>
    <w:rsid w:val="00D229A6"/>
    <w:rsid w:val="00D24D4C"/>
    <w:rsid w:val="00D316E2"/>
    <w:rsid w:val="00D316FD"/>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33BA"/>
    <w:rsid w:val="00DD0CB3"/>
    <w:rsid w:val="00DD17E5"/>
    <w:rsid w:val="00DD2AE4"/>
    <w:rsid w:val="00DD2FE8"/>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97CB6"/>
    <w:rsid w:val="00EA2276"/>
    <w:rsid w:val="00EB1A31"/>
    <w:rsid w:val="00EB46FC"/>
    <w:rsid w:val="00EB7D0F"/>
    <w:rsid w:val="00EC0302"/>
    <w:rsid w:val="00EC7A0B"/>
    <w:rsid w:val="00ED123A"/>
    <w:rsid w:val="00ED398B"/>
    <w:rsid w:val="00ED5F71"/>
    <w:rsid w:val="00EE309C"/>
    <w:rsid w:val="00EE4E48"/>
    <w:rsid w:val="00EE7B98"/>
    <w:rsid w:val="00EE7D55"/>
    <w:rsid w:val="00EF2B13"/>
    <w:rsid w:val="00EF39F8"/>
    <w:rsid w:val="00F03AB0"/>
    <w:rsid w:val="00F04A4B"/>
    <w:rsid w:val="00F06976"/>
    <w:rsid w:val="00F107CB"/>
    <w:rsid w:val="00F1161D"/>
    <w:rsid w:val="00F133A1"/>
    <w:rsid w:val="00F1476A"/>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546">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s://www.flickr.com/photos/europanostra/albums/72157694515957994" TargetMode="External"/><Relationship Id="rId26" Type="http://schemas.openxmlformats.org/officeDocument/2006/relationships/hyperlink" Target="http://www.europanostra.org/"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_year/2018" TargetMode="External"/><Relationship Id="rId25" Type="http://schemas.openxmlformats.org/officeDocument/2006/relationships/hyperlink" Target="http://www.europeanheritageawards.eu/" TargetMode="External"/><Relationship Id="rId2" Type="http://schemas.openxmlformats.org/officeDocument/2006/relationships/numbering" Target="numbering.xml"/><Relationship Id="rId16" Type="http://schemas.openxmlformats.org/officeDocument/2006/relationships/hyperlink" Target="tel:%2B32%202%202967083" TargetMode="External"/><Relationship Id="rId20" Type="http://schemas.openxmlformats.org/officeDocument/2006/relationships/hyperlink" Target="https://drive.google.com/drive/folders/1ZytiljzJusybCo-qcK9e7zROx3ksyIR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mgml.si" TargetMode="Externa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europa.eu/cultural-heritage/"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youtube.com/user/EuropaNostraChan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ec.europa.eu/commission/2014-2019/navracsics_en" TargetMode="External"/><Relationship Id="rId27" Type="http://schemas.openxmlformats.org/officeDocument/2006/relationships/hyperlink" Target="http://ec.europa.eu/programmes/creative-europe/index_en.htm"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CCC0-A2C2-4484-8C03-84A88DDF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60</TotalTime>
  <Pages>3</Pages>
  <Words>2007</Words>
  <Characters>11446</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13427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8</cp:revision>
  <cp:lastPrinted>2018-04-23T13:03:00Z</cp:lastPrinted>
  <dcterms:created xsi:type="dcterms:W3CDTF">2018-05-06T16:44:00Z</dcterms:created>
  <dcterms:modified xsi:type="dcterms:W3CDTF">2018-05-14T09:54:00Z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