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3" w:type="dxa"/>
        <w:tblInd w:w="-176" w:type="dxa"/>
        <w:tblLook w:val="00A0" w:firstRow="1" w:lastRow="0" w:firstColumn="1" w:lastColumn="0" w:noHBand="0" w:noVBand="0"/>
      </w:tblPr>
      <w:tblGrid>
        <w:gridCol w:w="10315"/>
        <w:gridCol w:w="222"/>
        <w:gridCol w:w="222"/>
      </w:tblGrid>
      <w:tr w:rsidR="0033487B" w:rsidRPr="00967811" w14:paraId="7401AE7F" w14:textId="77777777" w:rsidTr="00045BCD">
        <w:tc>
          <w:tcPr>
            <w:tcW w:w="9839" w:type="dxa"/>
          </w:tcPr>
          <w:tbl>
            <w:tblPr>
              <w:tblW w:w="10099" w:type="dxa"/>
              <w:tblLook w:val="00A0" w:firstRow="1" w:lastRow="0" w:firstColumn="1" w:lastColumn="0" w:noHBand="0" w:noVBand="0"/>
            </w:tblPr>
            <w:tblGrid>
              <w:gridCol w:w="4004"/>
              <w:gridCol w:w="4394"/>
              <w:gridCol w:w="1701"/>
            </w:tblGrid>
            <w:tr w:rsidR="00610F61" w:rsidRPr="00967811" w14:paraId="35C04BF2" w14:textId="77777777" w:rsidTr="001733D0">
              <w:tc>
                <w:tcPr>
                  <w:tcW w:w="4004" w:type="dxa"/>
                </w:tcPr>
                <w:p w14:paraId="0B8D022D" w14:textId="77777777" w:rsidR="00610F61" w:rsidRDefault="00610F61" w:rsidP="00610F61">
                  <w:pPr>
                    <w:rPr>
                      <w:b/>
                      <w:sz w:val="6"/>
                      <w:szCs w:val="6"/>
                    </w:rPr>
                  </w:pPr>
                  <w:r>
                    <w:rPr>
                      <w:b/>
                      <w:noProof/>
                      <w:sz w:val="6"/>
                      <w:szCs w:val="6"/>
                      <w:lang w:val="pt-PT" w:eastAsia="pt-PT"/>
                    </w:rPr>
                    <w:drawing>
                      <wp:inline distT="0" distB="0" distL="0" distR="0" wp14:anchorId="2D2E53FD" wp14:editId="6558D8EA">
                        <wp:extent cx="1420495" cy="1073150"/>
                        <wp:effectExtent l="0" t="0" r="1905" b="6350"/>
                        <wp:docPr id="1" name="Kuva 1" descr="EYCH2018_Logos_Yellow-FI-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YCH2018_Logos_Yellow-FI-30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495" cy="1073150"/>
                                </a:xfrm>
                                <a:prstGeom prst="rect">
                                  <a:avLst/>
                                </a:prstGeom>
                                <a:noFill/>
                                <a:ln>
                                  <a:noFill/>
                                </a:ln>
                              </pic:spPr>
                            </pic:pic>
                          </a:graphicData>
                        </a:graphic>
                      </wp:inline>
                    </w:drawing>
                  </w:r>
                </w:p>
                <w:p w14:paraId="3B9929A7" w14:textId="77777777" w:rsidR="00610F61" w:rsidRDefault="00610F61" w:rsidP="00610F61">
                  <w:pPr>
                    <w:ind w:left="68"/>
                    <w:rPr>
                      <w:b/>
                      <w:sz w:val="6"/>
                      <w:szCs w:val="6"/>
                    </w:rPr>
                  </w:pPr>
                </w:p>
              </w:tc>
              <w:tc>
                <w:tcPr>
                  <w:tcW w:w="4394" w:type="dxa"/>
                </w:tcPr>
                <w:p w14:paraId="7DDFB312" w14:textId="77777777" w:rsidR="00610F61" w:rsidRDefault="00610F61" w:rsidP="00610F61">
                  <w:pPr>
                    <w:rPr>
                      <w:b/>
                      <w:sz w:val="28"/>
                      <w:szCs w:val="28"/>
                    </w:rPr>
                  </w:pPr>
                </w:p>
                <w:p w14:paraId="09E5BDB7" w14:textId="77777777" w:rsidR="00610F61" w:rsidRPr="00967811" w:rsidRDefault="00610F61" w:rsidP="00610F61">
                  <w:pPr>
                    <w:rPr>
                      <w:b/>
                      <w:sz w:val="20"/>
                    </w:rPr>
                  </w:pPr>
                  <w:r w:rsidRPr="00967811">
                    <w:rPr>
                      <w:b/>
                      <w:noProof/>
                      <w:sz w:val="28"/>
                      <w:szCs w:val="28"/>
                      <w:lang w:val="pt-PT" w:eastAsia="pt-PT"/>
                    </w:rPr>
                    <w:drawing>
                      <wp:inline distT="0" distB="0" distL="0" distR="0" wp14:anchorId="1C867834" wp14:editId="6DBE2BA5">
                        <wp:extent cx="1686122" cy="540000"/>
                        <wp:effectExtent l="0" t="0" r="0" b="0"/>
                        <wp:docPr id="4"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14:paraId="4DABD8D7" w14:textId="77777777" w:rsidR="00610F61" w:rsidRDefault="00610F61" w:rsidP="00610F61">
                  <w:pPr>
                    <w:jc w:val="center"/>
                    <w:rPr>
                      <w:noProof/>
                      <w:sz w:val="20"/>
                    </w:rPr>
                  </w:pPr>
                </w:p>
                <w:p w14:paraId="54AA9542" w14:textId="77777777" w:rsidR="00610F61" w:rsidRDefault="00610F61" w:rsidP="00610F61">
                  <w:pPr>
                    <w:jc w:val="center"/>
                    <w:rPr>
                      <w:rFonts w:cs="Arial"/>
                      <w:b/>
                      <w:iCs/>
                      <w:color w:val="FF0000"/>
                      <w:sz w:val="24"/>
                      <w:szCs w:val="24"/>
                      <w:u w:val="single"/>
                    </w:rPr>
                  </w:pPr>
                </w:p>
                <w:p w14:paraId="2F2CE70F" w14:textId="77777777" w:rsidR="00610F61" w:rsidRPr="00D908F1" w:rsidRDefault="00610F61" w:rsidP="00610F61">
                  <w:pPr>
                    <w:rPr>
                      <w:rFonts w:cs="Arial"/>
                      <w:b/>
                      <w:iCs/>
                      <w:sz w:val="24"/>
                      <w:szCs w:val="24"/>
                      <w:lang w:val="en-US"/>
                    </w:rPr>
                  </w:pPr>
                </w:p>
              </w:tc>
              <w:tc>
                <w:tcPr>
                  <w:tcW w:w="1701" w:type="dxa"/>
                </w:tcPr>
                <w:p w14:paraId="68A8FB5F" w14:textId="77777777" w:rsidR="00610F61" w:rsidRPr="00967811" w:rsidRDefault="00610F61" w:rsidP="00610F61">
                  <w:pPr>
                    <w:jc w:val="right"/>
                    <w:rPr>
                      <w:b/>
                      <w:sz w:val="20"/>
                    </w:rPr>
                  </w:pPr>
                  <w:r>
                    <w:rPr>
                      <w:rFonts w:cs="Arial"/>
                      <w:b/>
                      <w:noProof/>
                      <w:color w:val="002060"/>
                      <w:lang w:val="pt-PT" w:eastAsia="pt-PT"/>
                    </w:rPr>
                    <w:drawing>
                      <wp:inline distT="0" distB="0" distL="0" distR="0" wp14:anchorId="339D4118" wp14:editId="32D6FBC7">
                        <wp:extent cx="818526" cy="129600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14:paraId="66652D26" w14:textId="180CE6A9" w:rsidR="0033487B" w:rsidRDefault="0033487B" w:rsidP="0033487B">
            <w:pPr>
              <w:ind w:left="68"/>
              <w:rPr>
                <w:b/>
                <w:sz w:val="6"/>
                <w:szCs w:val="6"/>
              </w:rPr>
            </w:pPr>
          </w:p>
        </w:tc>
        <w:tc>
          <w:tcPr>
            <w:tcW w:w="222" w:type="dxa"/>
          </w:tcPr>
          <w:p w14:paraId="2F22716A" w14:textId="77777777" w:rsidR="0033487B" w:rsidRPr="00D908F1" w:rsidRDefault="0033487B" w:rsidP="00C44402">
            <w:pPr>
              <w:rPr>
                <w:rFonts w:cs="Arial"/>
                <w:b/>
                <w:iCs/>
                <w:sz w:val="24"/>
                <w:szCs w:val="24"/>
                <w:lang w:val="en-US"/>
              </w:rPr>
            </w:pPr>
          </w:p>
        </w:tc>
        <w:tc>
          <w:tcPr>
            <w:tcW w:w="222" w:type="dxa"/>
          </w:tcPr>
          <w:p w14:paraId="5765B5F0" w14:textId="33DB9F81" w:rsidR="0033487B" w:rsidRPr="00967811" w:rsidRDefault="0033487B" w:rsidP="00C44402">
            <w:pPr>
              <w:jc w:val="right"/>
              <w:rPr>
                <w:b/>
                <w:sz w:val="20"/>
              </w:rPr>
            </w:pPr>
          </w:p>
        </w:tc>
      </w:tr>
    </w:tbl>
    <w:p w14:paraId="35402404" w14:textId="77777777" w:rsidR="00610F61" w:rsidRPr="006E19B7" w:rsidRDefault="00610F61" w:rsidP="00610F61">
      <w:pPr>
        <w:jc w:val="center"/>
        <w:rPr>
          <w:rFonts w:cs="Arial"/>
          <w:b/>
          <w:iCs/>
          <w:color w:val="000000" w:themeColor="text1"/>
          <w:sz w:val="24"/>
          <w:szCs w:val="24"/>
          <w:lang w:val="fi-FI"/>
        </w:rPr>
      </w:pPr>
      <w:r w:rsidRPr="006E19B7">
        <w:rPr>
          <w:rFonts w:cs="Arial"/>
          <w:b/>
          <w:iCs/>
          <w:color w:val="000000" w:themeColor="text1"/>
          <w:sz w:val="24"/>
          <w:szCs w:val="24"/>
          <w:lang w:val="fi-FI"/>
        </w:rPr>
        <w:t>LEHDISTÖTIEDOTE</w:t>
      </w:r>
    </w:p>
    <w:p w14:paraId="5A9D8DF8" w14:textId="61C1D1F1" w:rsidR="0033487B" w:rsidRPr="006E19B7" w:rsidRDefault="0033487B" w:rsidP="00D47DC0">
      <w:pPr>
        <w:pStyle w:val="5Normal"/>
        <w:spacing w:after="0" w:line="312" w:lineRule="auto"/>
        <w:jc w:val="center"/>
        <w:rPr>
          <w:rFonts w:cs="Arial"/>
          <w:b/>
          <w:color w:val="FF0000"/>
          <w:sz w:val="20"/>
          <w:lang w:val="fi-FI"/>
        </w:rPr>
      </w:pPr>
      <w:bookmarkStart w:id="0" w:name="_GoBack"/>
      <w:bookmarkEnd w:id="0"/>
    </w:p>
    <w:p w14:paraId="695C5A9A" w14:textId="77777777" w:rsidR="00D47DC0" w:rsidRPr="006E19B7" w:rsidRDefault="00D47DC0" w:rsidP="00E1681B">
      <w:pPr>
        <w:pStyle w:val="5Normal"/>
        <w:spacing w:after="0"/>
        <w:rPr>
          <w:b/>
          <w:color w:val="000000"/>
          <w:sz w:val="24"/>
          <w:szCs w:val="24"/>
          <w:lang w:val="fi-FI"/>
        </w:rPr>
      </w:pPr>
    </w:p>
    <w:p w14:paraId="7B9E348F" w14:textId="463040B3" w:rsidR="004A2EF1" w:rsidRPr="00E1681B" w:rsidRDefault="00E519F1" w:rsidP="00E1681B">
      <w:pPr>
        <w:pStyle w:val="5Normal"/>
        <w:spacing w:after="0"/>
        <w:jc w:val="center"/>
        <w:rPr>
          <w:rFonts w:cs="Arial"/>
          <w:b/>
          <w:bCs/>
          <w:iCs/>
          <w:color w:val="000000" w:themeColor="text1"/>
          <w:sz w:val="24"/>
          <w:szCs w:val="24"/>
          <w:lang w:val="fi-FI"/>
        </w:rPr>
      </w:pPr>
      <w:r w:rsidRPr="00E1681B">
        <w:rPr>
          <w:rFonts w:cs="Arial"/>
          <w:b/>
          <w:bCs/>
          <w:iCs/>
          <w:color w:val="000000" w:themeColor="text1"/>
          <w:sz w:val="24"/>
          <w:szCs w:val="24"/>
          <w:lang w:val="fi-FI"/>
        </w:rPr>
        <w:t>Suomalaiselle</w:t>
      </w:r>
      <w:r w:rsidR="006E19B7" w:rsidRPr="00E1681B">
        <w:rPr>
          <w:rFonts w:cs="Arial"/>
          <w:b/>
          <w:bCs/>
          <w:iCs/>
          <w:color w:val="000000" w:themeColor="text1"/>
          <w:sz w:val="24"/>
          <w:szCs w:val="24"/>
          <w:lang w:val="fi-FI"/>
        </w:rPr>
        <w:t xml:space="preserve"> kulttuurikas</w:t>
      </w:r>
      <w:r w:rsidR="00B90CCC" w:rsidRPr="00E1681B">
        <w:rPr>
          <w:rFonts w:cs="Arial"/>
          <w:b/>
          <w:bCs/>
          <w:iCs/>
          <w:color w:val="000000" w:themeColor="text1"/>
          <w:sz w:val="24"/>
          <w:szCs w:val="24"/>
          <w:lang w:val="fi-FI"/>
        </w:rPr>
        <w:t>vatusohjelma Kulttuurivoltille Euroopan merkittävin kulttuuriperintöpalkinto</w:t>
      </w:r>
    </w:p>
    <w:p w14:paraId="4C87D1ED" w14:textId="77777777" w:rsidR="006E19B7" w:rsidRPr="00E1681B" w:rsidRDefault="006E19B7" w:rsidP="00E1681B">
      <w:pPr>
        <w:pStyle w:val="5Normal"/>
        <w:spacing w:after="0"/>
        <w:rPr>
          <w:b/>
          <w:color w:val="000000"/>
          <w:sz w:val="24"/>
          <w:szCs w:val="24"/>
          <w:lang w:val="fi-FI"/>
        </w:rPr>
      </w:pPr>
    </w:p>
    <w:p w14:paraId="5B2CC3F9" w14:textId="7B621C81" w:rsidR="006E19B7" w:rsidRPr="00E1681B" w:rsidRDefault="006E19B7" w:rsidP="00E1681B">
      <w:pPr>
        <w:pStyle w:val="5Normal"/>
        <w:spacing w:after="0"/>
        <w:jc w:val="both"/>
        <w:rPr>
          <w:rFonts w:cs="Arial"/>
          <w:color w:val="000000" w:themeColor="text1"/>
          <w:sz w:val="20"/>
          <w:lang w:val="fi-FI"/>
        </w:rPr>
      </w:pPr>
      <w:r w:rsidRPr="00E1681B">
        <w:rPr>
          <w:rFonts w:cs="Arial"/>
          <w:b/>
          <w:color w:val="000000" w:themeColor="text1"/>
          <w:sz w:val="20"/>
          <w:lang w:val="fi-FI"/>
        </w:rPr>
        <w:t xml:space="preserve">Berliini, 22. kesäkuuta 2018 </w:t>
      </w:r>
      <w:r w:rsidRPr="00E1681B">
        <w:rPr>
          <w:rFonts w:cs="Arial"/>
          <w:color w:val="000000" w:themeColor="text1"/>
          <w:sz w:val="20"/>
          <w:lang w:val="fi-FI"/>
        </w:rPr>
        <w:t>– Euroopan unionin ja Europa Nostran yhdistettyjä kulttuuriperintöpalkintoja, Euroopan merkittävintä alan kunnianosoitusta, juhlittiin tänään korkean tason palkintojuhlassa Berliinissä.</w:t>
      </w:r>
      <w:r w:rsidR="00991524" w:rsidRPr="00E1681B">
        <w:rPr>
          <w:rFonts w:cs="Arial"/>
          <w:color w:val="000000" w:themeColor="text1"/>
          <w:sz w:val="20"/>
          <w:lang w:val="fi-FI"/>
        </w:rPr>
        <w:t xml:space="preserve"> Saks</w:t>
      </w:r>
      <w:r w:rsidR="00B31896" w:rsidRPr="00E1681B">
        <w:rPr>
          <w:rFonts w:cs="Arial"/>
          <w:color w:val="000000" w:themeColor="text1"/>
          <w:sz w:val="20"/>
          <w:lang w:val="fi-FI"/>
        </w:rPr>
        <w:t xml:space="preserve">an liittotasavallan presidentti </w:t>
      </w:r>
      <w:r w:rsidR="00991524" w:rsidRPr="00E1681B">
        <w:rPr>
          <w:rFonts w:eastAsia="Arial" w:cs="Arial"/>
          <w:b/>
          <w:color w:val="000000" w:themeColor="text1"/>
          <w:sz w:val="20"/>
          <w:lang w:val="fi-FI" w:eastAsia="pt-PT"/>
        </w:rPr>
        <w:t>Frank-Walter Steinmeier</w:t>
      </w:r>
      <w:r w:rsidR="00991524" w:rsidRPr="00E1681B">
        <w:rPr>
          <w:rFonts w:eastAsia="Arial" w:cs="Arial"/>
          <w:color w:val="000000" w:themeColor="text1"/>
          <w:sz w:val="20"/>
          <w:lang w:val="fi-FI" w:eastAsia="pt-PT"/>
        </w:rPr>
        <w:t>, Europa Nostran, johtavan eurooppalaisen kulttuuriperintöverkoston</w:t>
      </w:r>
      <w:r w:rsidR="00B31896" w:rsidRPr="00E1681B">
        <w:rPr>
          <w:rFonts w:eastAsia="Arial" w:cs="Arial"/>
          <w:color w:val="000000" w:themeColor="text1"/>
          <w:sz w:val="20"/>
          <w:lang w:val="fi-FI" w:eastAsia="pt-PT"/>
        </w:rPr>
        <w:t>,</w:t>
      </w:r>
      <w:r w:rsidR="00991524" w:rsidRPr="00E1681B">
        <w:rPr>
          <w:rFonts w:eastAsia="Arial" w:cs="Arial"/>
          <w:color w:val="000000" w:themeColor="text1"/>
          <w:sz w:val="20"/>
          <w:lang w:val="fi-FI" w:eastAsia="pt-PT"/>
        </w:rPr>
        <w:t xml:space="preserve"> puheenjohtaja </w:t>
      </w:r>
      <w:r w:rsidR="00991524" w:rsidRPr="00E1681B">
        <w:rPr>
          <w:rFonts w:eastAsia="Arial" w:cs="Arial"/>
          <w:b/>
          <w:bCs/>
          <w:color w:val="000000" w:themeColor="text1"/>
          <w:sz w:val="20"/>
          <w:lang w:val="fi-FI" w:eastAsia="pt-PT"/>
        </w:rPr>
        <w:t>Plácido Domingo</w:t>
      </w:r>
      <w:r w:rsidR="00991524" w:rsidRPr="00E1681B">
        <w:rPr>
          <w:rFonts w:eastAsia="Arial" w:cs="Arial"/>
          <w:bCs/>
          <w:color w:val="000000" w:themeColor="text1"/>
          <w:sz w:val="20"/>
          <w:lang w:val="fi-FI" w:eastAsia="pt-PT"/>
        </w:rPr>
        <w:t xml:space="preserve"> sekä EU:n koulutus-, kulttuuri-, ja urheilu-komissaari</w:t>
      </w:r>
      <w:r w:rsidR="00991524" w:rsidRPr="00E1681B">
        <w:rPr>
          <w:rFonts w:eastAsia="Arial" w:cs="Arial"/>
          <w:b/>
          <w:bCs/>
          <w:color w:val="000000" w:themeColor="text1"/>
          <w:sz w:val="20"/>
          <w:lang w:val="fi-FI" w:eastAsia="pt-PT"/>
        </w:rPr>
        <w:t xml:space="preserve"> Tibor Navracsics</w:t>
      </w:r>
      <w:r w:rsidR="007702DE" w:rsidRPr="00E1681B">
        <w:rPr>
          <w:rFonts w:eastAsia="Arial" w:cs="Arial"/>
          <w:b/>
          <w:bCs/>
          <w:color w:val="000000" w:themeColor="text1"/>
          <w:sz w:val="20"/>
          <w:lang w:val="fi-FI" w:eastAsia="pt-PT"/>
        </w:rPr>
        <w:t xml:space="preserve"> </w:t>
      </w:r>
      <w:r w:rsidR="007702DE" w:rsidRPr="00E1681B">
        <w:rPr>
          <w:rFonts w:eastAsia="Arial" w:cs="Arial"/>
          <w:bCs/>
          <w:color w:val="000000" w:themeColor="text1"/>
          <w:sz w:val="20"/>
          <w:lang w:val="fi-FI" w:eastAsia="pt-PT"/>
        </w:rPr>
        <w:t>isännöivät tilaisuutta yhdessä</w:t>
      </w:r>
      <w:r w:rsidR="00B31896" w:rsidRPr="00E1681B">
        <w:rPr>
          <w:rFonts w:eastAsia="Arial" w:cs="Arial"/>
          <w:bCs/>
          <w:color w:val="000000" w:themeColor="text1"/>
          <w:sz w:val="20"/>
          <w:lang w:val="fi-FI" w:eastAsia="pt-PT"/>
        </w:rPr>
        <w:t>.</w:t>
      </w:r>
      <w:r w:rsidR="00AE7B26" w:rsidRPr="00E1681B">
        <w:rPr>
          <w:rFonts w:eastAsia="Arial" w:cs="Arial"/>
          <w:bCs/>
          <w:color w:val="000000" w:themeColor="text1"/>
          <w:sz w:val="20"/>
          <w:lang w:val="fi-FI" w:eastAsia="pt-PT"/>
        </w:rPr>
        <w:t xml:space="preserve"> He julkistivat </w:t>
      </w:r>
      <w:r w:rsidR="00801E95" w:rsidRPr="00E1681B">
        <w:rPr>
          <w:rFonts w:eastAsia="Arial" w:cs="Arial"/>
          <w:bCs/>
          <w:color w:val="000000" w:themeColor="text1"/>
          <w:sz w:val="20"/>
          <w:lang w:val="fi-FI" w:eastAsia="pt-PT"/>
        </w:rPr>
        <w:t>ja esittelivät tämän vuoden seitsemän Grand Prix voittajaa, jotka valittiin 29:stä palkitusta saavutuksesta.</w:t>
      </w:r>
      <w:r w:rsidR="009229A7" w:rsidRPr="00E1681B">
        <w:rPr>
          <w:rFonts w:eastAsia="Arial" w:cs="Arial"/>
          <w:bCs/>
          <w:color w:val="000000" w:themeColor="text1"/>
          <w:sz w:val="20"/>
          <w:lang w:val="fi-FI" w:eastAsia="pt-PT"/>
        </w:rPr>
        <w:t xml:space="preserve"> Palkintojuhla on yksi kaikkien aikojen ensimmäisen </w:t>
      </w:r>
      <w:r w:rsidR="00E872D4" w:rsidRPr="00E1681B">
        <w:rPr>
          <w:rFonts w:eastAsia="Arial" w:cs="Arial"/>
          <w:bCs/>
          <w:color w:val="000000" w:themeColor="text1"/>
          <w:sz w:val="20"/>
          <w:lang w:val="fi-FI" w:eastAsia="pt-PT"/>
        </w:rPr>
        <w:t>Euroop</w:t>
      </w:r>
      <w:r w:rsidR="00352499" w:rsidRPr="00E1681B">
        <w:rPr>
          <w:rFonts w:eastAsia="Arial" w:cs="Arial"/>
          <w:bCs/>
          <w:color w:val="000000" w:themeColor="text1"/>
          <w:sz w:val="20"/>
          <w:lang w:val="fi-FI" w:eastAsia="pt-PT"/>
        </w:rPr>
        <w:t xml:space="preserve">an kulttuuriperintöhuippukokouksen </w:t>
      </w:r>
      <w:r w:rsidR="00FC5B1B" w:rsidRPr="00E1681B">
        <w:rPr>
          <w:rFonts w:eastAsia="Arial" w:cs="Arial"/>
          <w:bCs/>
          <w:color w:val="000000" w:themeColor="text1"/>
          <w:sz w:val="20"/>
          <w:lang w:val="fi-FI" w:eastAsia="pt-PT"/>
        </w:rPr>
        <w:t>(</w:t>
      </w:r>
      <w:r w:rsidR="00FC5B1B" w:rsidRPr="00E1681B">
        <w:rPr>
          <w:rFonts w:cs="Arial"/>
          <w:sz w:val="20"/>
          <w:lang w:val="fi-FI"/>
        </w:rPr>
        <w:t xml:space="preserve">European Cultural Heritage Summit) </w:t>
      </w:r>
      <w:r w:rsidR="009229A7" w:rsidRPr="00E1681B">
        <w:rPr>
          <w:rFonts w:eastAsia="Arial" w:cs="Arial"/>
          <w:bCs/>
          <w:color w:val="000000" w:themeColor="text1"/>
          <w:sz w:val="20"/>
          <w:lang w:val="fi-FI" w:eastAsia="pt-PT"/>
        </w:rPr>
        <w:t>kohokohdista</w:t>
      </w:r>
      <w:r w:rsidR="00352499" w:rsidRPr="00E1681B">
        <w:rPr>
          <w:rFonts w:eastAsia="Arial" w:cs="Arial"/>
          <w:bCs/>
          <w:color w:val="000000" w:themeColor="text1"/>
          <w:sz w:val="20"/>
          <w:lang w:val="fi-FI" w:eastAsia="pt-PT"/>
        </w:rPr>
        <w:t>. Berliinissä 18.–24. kesäkuuta järjestettävä huippukokous on Kulttuuriperinnön eurooppalaisen teemavuoden 2018 keskeinen tapahtuma.</w:t>
      </w:r>
    </w:p>
    <w:p w14:paraId="3C21614B" w14:textId="6C5C5C6D" w:rsidR="00397E2D" w:rsidRPr="00E1681B" w:rsidRDefault="00397E2D" w:rsidP="00E1681B">
      <w:pPr>
        <w:pStyle w:val="5Normal"/>
        <w:spacing w:after="0"/>
        <w:jc w:val="both"/>
        <w:rPr>
          <w:rFonts w:eastAsia="Arial" w:cs="Arial"/>
          <w:color w:val="000000" w:themeColor="text1"/>
          <w:sz w:val="20"/>
          <w:lang w:val="fi-FI" w:eastAsia="pt-PT"/>
        </w:rPr>
      </w:pPr>
    </w:p>
    <w:p w14:paraId="2E52A15C" w14:textId="7B1599D5" w:rsidR="00C135B1" w:rsidRPr="00E1681B" w:rsidRDefault="00B4753C" w:rsidP="00E1681B">
      <w:pPr>
        <w:pStyle w:val="5Normal"/>
        <w:spacing w:after="0"/>
        <w:jc w:val="both"/>
        <w:rPr>
          <w:rFonts w:eastAsia="Arial" w:cs="Arial"/>
          <w:color w:val="000000" w:themeColor="text1"/>
          <w:sz w:val="20"/>
          <w:lang w:val="fi-FI" w:eastAsia="pt-PT"/>
        </w:rPr>
      </w:pPr>
      <w:r w:rsidRPr="00E1681B">
        <w:rPr>
          <w:rFonts w:eastAsia="Arial" w:cs="Arial"/>
          <w:b/>
          <w:color w:val="000000" w:themeColor="text1"/>
          <w:sz w:val="20"/>
          <w:lang w:val="fi-FI" w:eastAsia="pt-PT"/>
        </w:rPr>
        <w:t>Seitsemän pääpalkinnon voittajaa</w:t>
      </w:r>
      <w:r w:rsidRPr="00E1681B">
        <w:rPr>
          <w:rFonts w:eastAsia="Arial" w:cs="Arial"/>
          <w:color w:val="000000" w:themeColor="text1"/>
          <w:sz w:val="20"/>
          <w:lang w:val="fi-FI" w:eastAsia="pt-PT"/>
        </w:rPr>
        <w:t>, jotka asiantuntijoista koostuva palkintolautakunta on valinnut ja jotka saavat kukin 10000 euron rahapalkinnon ovat:</w:t>
      </w:r>
    </w:p>
    <w:p w14:paraId="3E57B552" w14:textId="77777777" w:rsidR="0033262F" w:rsidRPr="00E1681B" w:rsidRDefault="0033262F" w:rsidP="00E1681B">
      <w:pPr>
        <w:jc w:val="both"/>
        <w:rPr>
          <w:rFonts w:eastAsia="Arial" w:cs="Arial"/>
          <w:color w:val="000000"/>
          <w:sz w:val="20"/>
          <w:lang w:val="fi-FI" w:eastAsia="pt-PT"/>
        </w:rPr>
      </w:pPr>
    </w:p>
    <w:p w14:paraId="74AF51E6"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rPr>
      </w:pPr>
      <w:r w:rsidRPr="00E1681B">
        <w:rPr>
          <w:rFonts w:cs="Arial"/>
          <w:b/>
          <w:color w:val="000000"/>
          <w:sz w:val="20"/>
        </w:rPr>
        <w:t>Konservointi</w:t>
      </w:r>
    </w:p>
    <w:p w14:paraId="0D1F35DF" w14:textId="77777777" w:rsidR="001078AF" w:rsidRPr="00E1681B" w:rsidRDefault="002051D6"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eastAsia="en-US"/>
        </w:rPr>
      </w:pPr>
      <w:hyperlink r:id="rId11" w:history="1">
        <w:r w:rsidR="001078AF" w:rsidRPr="00E1681B">
          <w:rPr>
            <w:rStyle w:val="Hyperlink"/>
            <w:rFonts w:cs="Arial"/>
            <w:sz w:val="20"/>
            <w:shd w:val="clear" w:color="auto" w:fill="FFFFFF"/>
            <w:lang w:eastAsia="en-US"/>
          </w:rPr>
          <w:t>Dr. Barner’s Sanatorium, Braunlage/Harz, GERMANY</w:t>
        </w:r>
      </w:hyperlink>
    </w:p>
    <w:p w14:paraId="01625D8B" w14:textId="77777777" w:rsidR="001078AF" w:rsidRPr="00E1681B" w:rsidRDefault="002051D6"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en-US" w:eastAsia="en-US"/>
        </w:rPr>
      </w:pPr>
      <w:hyperlink r:id="rId12" w:history="1">
        <w:r w:rsidR="001078AF" w:rsidRPr="00E1681B">
          <w:rPr>
            <w:rStyle w:val="Hyperlink"/>
            <w:rFonts w:cs="Arial"/>
            <w:sz w:val="20"/>
            <w:shd w:val="clear" w:color="auto" w:fill="FFFFFF"/>
            <w:lang w:val="en-US" w:eastAsia="en-US"/>
          </w:rPr>
          <w:t xml:space="preserve">Byzantine Church of Hagia Kyriaki, Naxos, </w:t>
        </w:r>
        <w:r w:rsidR="001078AF" w:rsidRPr="00E1681B">
          <w:rPr>
            <w:rStyle w:val="Hyperlink"/>
            <w:rFonts w:cs="Arial"/>
            <w:sz w:val="20"/>
            <w:lang w:val="en-US" w:eastAsia="en-US"/>
          </w:rPr>
          <w:t>GREECE</w:t>
        </w:r>
      </w:hyperlink>
    </w:p>
    <w:p w14:paraId="35AB5372" w14:textId="77777777" w:rsidR="001078AF" w:rsidRPr="00E1681B" w:rsidRDefault="002051D6"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eastAsia="Calibri"/>
          <w:bCs/>
          <w:color w:val="000000" w:themeColor="text1"/>
          <w:sz w:val="20"/>
          <w:lang w:eastAsia="ar-SA"/>
        </w:rPr>
      </w:pPr>
      <w:hyperlink r:id="rId13" w:history="1">
        <w:r w:rsidR="001078AF" w:rsidRPr="00E1681B">
          <w:rPr>
            <w:rStyle w:val="Hyperlink"/>
            <w:rFonts w:eastAsia="Calibri"/>
            <w:bCs/>
            <w:sz w:val="20"/>
            <w:lang w:eastAsia="ar-SA"/>
          </w:rPr>
          <w:t>The Bač Fortress, Bač, SERBIA</w:t>
        </w:r>
      </w:hyperlink>
      <w:r w:rsidR="001078AF" w:rsidRPr="00E1681B">
        <w:rPr>
          <w:rFonts w:eastAsia="Calibri"/>
          <w:bCs/>
          <w:color w:val="000000" w:themeColor="text1"/>
          <w:sz w:val="20"/>
          <w:lang w:eastAsia="ar-SA"/>
        </w:rPr>
        <w:t xml:space="preserve"> </w:t>
      </w:r>
    </w:p>
    <w:p w14:paraId="7EA8E4B5"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val="pt-PT"/>
        </w:rPr>
      </w:pPr>
      <w:r w:rsidRPr="00E1681B">
        <w:rPr>
          <w:rFonts w:cs="Arial"/>
          <w:b/>
          <w:color w:val="000000"/>
          <w:sz w:val="20"/>
          <w:lang w:val="pt-PT"/>
        </w:rPr>
        <w:t>Tutkimus</w:t>
      </w:r>
    </w:p>
    <w:p w14:paraId="6EE2ED24" w14:textId="77777777" w:rsidR="001078AF" w:rsidRPr="00E1681B" w:rsidRDefault="002051D6"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z w:val="20"/>
          <w:lang w:eastAsia="pt-PT"/>
        </w:rPr>
      </w:pPr>
      <w:hyperlink r:id="rId14" w:history="1">
        <w:r w:rsidR="001078AF" w:rsidRPr="00E1681B">
          <w:rPr>
            <w:rStyle w:val="Hyperlink"/>
            <w:rFonts w:cs="Arial"/>
            <w:bCs/>
            <w:sz w:val="20"/>
            <w:lang w:eastAsia="pt-PT"/>
          </w:rPr>
          <w:t>EPICO: European Protocol in Preventive Conservation, coordinated in Versailles, FRANCE</w:t>
        </w:r>
      </w:hyperlink>
    </w:p>
    <w:p w14:paraId="2D02E7AE"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val="fi-FI"/>
        </w:rPr>
      </w:pPr>
      <w:r w:rsidRPr="00E1681B">
        <w:rPr>
          <w:rFonts w:cs="Arial"/>
          <w:b/>
          <w:color w:val="000000"/>
          <w:sz w:val="20"/>
          <w:lang w:val="fi-FI"/>
        </w:rPr>
        <w:t>Kulttuuriperinnön säilyttämiselle omistettu työ</w:t>
      </w:r>
    </w:p>
    <w:p w14:paraId="12B07E82" w14:textId="77777777" w:rsidR="001078AF" w:rsidRPr="00E1681B" w:rsidRDefault="002051D6"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z w:val="20"/>
          <w:lang w:val="fi-FI" w:eastAsia="pt-PT"/>
        </w:rPr>
      </w:pPr>
      <w:hyperlink r:id="rId15" w:history="1">
        <w:r w:rsidR="001078AF" w:rsidRPr="00E1681B">
          <w:rPr>
            <w:rStyle w:val="Hyperlink"/>
            <w:rFonts w:cs="Arial"/>
            <w:bCs/>
            <w:sz w:val="20"/>
            <w:lang w:val="fi-FI" w:eastAsia="pt-PT"/>
          </w:rPr>
          <w:t>Mrs. Tone Sinding Steinsvik, NORWAY</w:t>
        </w:r>
      </w:hyperlink>
      <w:r w:rsidR="001078AF" w:rsidRPr="00E1681B">
        <w:rPr>
          <w:rFonts w:cs="Arial"/>
          <w:bCs/>
          <w:color w:val="000000"/>
          <w:sz w:val="20"/>
          <w:lang w:val="fi-FI" w:eastAsia="pt-PT"/>
        </w:rPr>
        <w:t xml:space="preserve"> </w:t>
      </w:r>
    </w:p>
    <w:p w14:paraId="3EF71256" w14:textId="77777777" w:rsidR="001078AF" w:rsidRPr="00E1681B" w:rsidRDefault="002051D6"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bCs/>
          <w:color w:val="000000" w:themeColor="text1"/>
          <w:sz w:val="20"/>
          <w:lang w:eastAsia="ar-SA"/>
        </w:rPr>
      </w:pPr>
      <w:hyperlink r:id="rId16" w:history="1">
        <w:r w:rsidR="001078AF" w:rsidRPr="00E1681B">
          <w:rPr>
            <w:rStyle w:val="Hyperlink"/>
            <w:rFonts w:eastAsia="Calibri"/>
            <w:bCs/>
            <w:sz w:val="20"/>
            <w:lang w:eastAsia="ar-SA"/>
          </w:rPr>
          <w:t>Private Water Owners of Argual and Tazacorte, Canary Islands, SPAIN</w:t>
        </w:r>
      </w:hyperlink>
    </w:p>
    <w:p w14:paraId="11CEF7F2"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val="fi-FI"/>
        </w:rPr>
      </w:pPr>
      <w:r w:rsidRPr="00E1681B">
        <w:rPr>
          <w:rFonts w:cs="Arial"/>
          <w:b/>
          <w:color w:val="000000"/>
          <w:sz w:val="20"/>
          <w:lang w:val="fi-FI"/>
        </w:rPr>
        <w:t>Koulutus ja tietoisuuden lisääminen</w:t>
      </w:r>
    </w:p>
    <w:p w14:paraId="0D56EFF1" w14:textId="77777777" w:rsidR="001078AF" w:rsidRPr="00E1681B" w:rsidRDefault="002051D6"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fi-FI" w:eastAsia="en-US"/>
        </w:rPr>
      </w:pPr>
      <w:hyperlink r:id="rId17" w:history="1">
        <w:r w:rsidR="001078AF" w:rsidRPr="00E1681B">
          <w:rPr>
            <w:rStyle w:val="Hyperlink"/>
            <w:rFonts w:cs="Arial"/>
            <w:sz w:val="20"/>
            <w:shd w:val="clear" w:color="auto" w:fill="FFFFFF"/>
            <w:lang w:val="fi-FI" w:eastAsia="en-US"/>
          </w:rPr>
          <w:t>Culture Leap: Educational Programme, FINLAND</w:t>
        </w:r>
      </w:hyperlink>
    </w:p>
    <w:p w14:paraId="5EEAEC5C" w14:textId="77777777" w:rsidR="00B4753C" w:rsidRPr="00E1681B" w:rsidRDefault="00B4753C" w:rsidP="00E1681B">
      <w:pPr>
        <w:jc w:val="both"/>
        <w:rPr>
          <w:rFonts w:cs="Arial"/>
          <w:color w:val="000000" w:themeColor="text1"/>
          <w:spacing w:val="-2"/>
          <w:sz w:val="20"/>
          <w:lang w:val="fi-FI"/>
        </w:rPr>
      </w:pPr>
    </w:p>
    <w:p w14:paraId="741DEE11" w14:textId="5E5E2918" w:rsidR="00B4753C" w:rsidRPr="00E1681B" w:rsidRDefault="00B4753C" w:rsidP="00E1681B">
      <w:pPr>
        <w:jc w:val="both"/>
        <w:rPr>
          <w:rFonts w:cs="Arial"/>
          <w:color w:val="000000" w:themeColor="text1"/>
          <w:spacing w:val="-2"/>
          <w:sz w:val="20"/>
          <w:lang w:val="fi-FI"/>
        </w:rPr>
      </w:pPr>
      <w:r w:rsidRPr="00E1681B">
        <w:rPr>
          <w:rFonts w:cs="Arial"/>
          <w:color w:val="000000" w:themeColor="text1"/>
          <w:spacing w:val="-2"/>
          <w:sz w:val="20"/>
          <w:lang w:val="fi-FI"/>
        </w:rPr>
        <w:t xml:space="preserve">Yleisöpalkinnon </w:t>
      </w:r>
      <w:r w:rsidR="00177E73" w:rsidRPr="00E1681B">
        <w:rPr>
          <w:rFonts w:cs="Arial"/>
          <w:color w:val="000000" w:themeColor="text1"/>
          <w:spacing w:val="-2"/>
          <w:sz w:val="20"/>
          <w:lang w:val="fi-FI"/>
        </w:rPr>
        <w:t>(</w:t>
      </w:r>
      <w:r w:rsidRPr="00E1681B">
        <w:rPr>
          <w:rFonts w:cs="Arial"/>
          <w:b/>
          <w:bCs/>
          <w:color w:val="000000" w:themeColor="text1"/>
          <w:spacing w:val="-2"/>
          <w:sz w:val="20"/>
          <w:lang w:val="fi-FI"/>
        </w:rPr>
        <w:t>Public Choice Award</w:t>
      </w:r>
      <w:r w:rsidR="00177E73" w:rsidRPr="00E1681B">
        <w:rPr>
          <w:rFonts w:cs="Arial"/>
          <w:b/>
          <w:bCs/>
          <w:color w:val="000000" w:themeColor="text1"/>
          <w:spacing w:val="-2"/>
          <w:sz w:val="20"/>
          <w:lang w:val="fi-FI"/>
        </w:rPr>
        <w:t>)</w:t>
      </w:r>
      <w:r w:rsidRPr="00E1681B">
        <w:rPr>
          <w:rFonts w:cs="Arial"/>
          <w:color w:val="000000" w:themeColor="text1"/>
          <w:spacing w:val="-2"/>
          <w:sz w:val="20"/>
          <w:lang w:val="fi-FI"/>
        </w:rPr>
        <w:t xml:space="preserve"> sai </w:t>
      </w:r>
      <w:r w:rsidR="00177E73" w:rsidRPr="00E1681B">
        <w:rPr>
          <w:rFonts w:cs="Arial"/>
          <w:color w:val="000000" w:themeColor="text1"/>
          <w:spacing w:val="-2"/>
          <w:sz w:val="20"/>
          <w:lang w:val="fi-FI"/>
        </w:rPr>
        <w:t xml:space="preserve">valtion omistuksessa olevan </w:t>
      </w:r>
      <w:hyperlink r:id="rId18" w:history="1">
        <w:r w:rsidR="00177E73" w:rsidRPr="00E1681B">
          <w:rPr>
            <w:rStyle w:val="Hyperlink"/>
            <w:rFonts w:cs="Arial"/>
            <w:spacing w:val="-2"/>
            <w:sz w:val="20"/>
            <w:lang w:val="fi-FI"/>
          </w:rPr>
          <w:t>Queluzin palatsin kasvitieteellisen puutarhan</w:t>
        </w:r>
      </w:hyperlink>
      <w:r w:rsidR="00177E73" w:rsidRPr="00E1681B">
        <w:rPr>
          <w:rFonts w:cs="Arial"/>
          <w:color w:val="000000" w:themeColor="text1"/>
          <w:spacing w:val="-2"/>
          <w:sz w:val="20"/>
          <w:lang w:val="fi-FI"/>
        </w:rPr>
        <w:t xml:space="preserve"> kunnostus Sintrassa Portugalissa. Noin 6</w:t>
      </w:r>
      <w:r w:rsidR="00E1681B">
        <w:rPr>
          <w:rFonts w:cs="Arial"/>
          <w:color w:val="000000" w:themeColor="text1"/>
          <w:spacing w:val="-2"/>
          <w:sz w:val="20"/>
          <w:lang w:val="fi-FI"/>
        </w:rPr>
        <w:t>5</w:t>
      </w:r>
      <w:r w:rsidR="00177E73" w:rsidRPr="00E1681B">
        <w:rPr>
          <w:rFonts w:cs="Arial"/>
          <w:color w:val="000000" w:themeColor="text1"/>
          <w:spacing w:val="-2"/>
          <w:sz w:val="20"/>
          <w:lang w:val="fi-FI"/>
        </w:rPr>
        <w:t>00 ihmistä äänesti mieleistään eurooppalaista kulttuuriperintösaavutus</w:t>
      </w:r>
      <w:r w:rsidR="00C07609" w:rsidRPr="00E1681B">
        <w:rPr>
          <w:rFonts w:cs="Arial"/>
          <w:color w:val="000000" w:themeColor="text1"/>
          <w:spacing w:val="-2"/>
          <w:sz w:val="20"/>
          <w:lang w:val="fi-FI"/>
        </w:rPr>
        <w:t>ta Europa Nostran organisoimassa nettiäänestykse</w:t>
      </w:r>
      <w:r w:rsidR="00177E73" w:rsidRPr="00E1681B">
        <w:rPr>
          <w:rFonts w:cs="Arial"/>
          <w:color w:val="000000" w:themeColor="text1"/>
          <w:spacing w:val="-2"/>
          <w:sz w:val="20"/>
          <w:lang w:val="fi-FI"/>
        </w:rPr>
        <w:t>ssä.</w:t>
      </w:r>
    </w:p>
    <w:p w14:paraId="2962FB02" w14:textId="7AB63933" w:rsidR="00D47DC0" w:rsidRPr="00E1681B" w:rsidRDefault="00D47DC0" w:rsidP="00E1681B">
      <w:pPr>
        <w:jc w:val="both"/>
        <w:rPr>
          <w:rFonts w:cs="Arial"/>
          <w:color w:val="000000" w:themeColor="text1"/>
          <w:spacing w:val="-2"/>
          <w:sz w:val="20"/>
          <w:lang w:val="fi-FI"/>
        </w:rPr>
      </w:pPr>
    </w:p>
    <w:p w14:paraId="3BBD6173" w14:textId="21D4E9F0" w:rsidR="00177E73" w:rsidRPr="00E1681B" w:rsidRDefault="00177E73" w:rsidP="00E1681B">
      <w:pPr>
        <w:jc w:val="both"/>
        <w:rPr>
          <w:rFonts w:cs="Arial"/>
          <w:color w:val="000000" w:themeColor="text1"/>
          <w:spacing w:val="-2"/>
          <w:sz w:val="20"/>
          <w:lang w:val="fi-FI"/>
        </w:rPr>
      </w:pPr>
      <w:r w:rsidRPr="00E1681B">
        <w:rPr>
          <w:rFonts w:cs="Arial"/>
          <w:color w:val="000000" w:themeColor="text1"/>
          <w:spacing w:val="-2"/>
          <w:sz w:val="20"/>
          <w:lang w:val="fi-FI"/>
        </w:rPr>
        <w:t xml:space="preserve">Palkintojuhlassa luovutettiin EU:n ja Europa Nostran yhteiset kulttuuriperintöpalkinnot </w:t>
      </w:r>
      <w:hyperlink r:id="rId19" w:history="1">
        <w:r w:rsidRPr="00E1681B">
          <w:rPr>
            <w:rStyle w:val="Hyperlink"/>
            <w:rFonts w:cs="Arial"/>
            <w:spacing w:val="-2"/>
            <w:sz w:val="20"/>
            <w:lang w:val="fi-FI"/>
          </w:rPr>
          <w:t>29 voittajalle</w:t>
        </w:r>
      </w:hyperlink>
      <w:r w:rsidRPr="00E1681B">
        <w:rPr>
          <w:rFonts w:cs="Arial"/>
          <w:color w:val="000000" w:themeColor="text1"/>
          <w:spacing w:val="-2"/>
          <w:sz w:val="20"/>
          <w:lang w:val="fi-FI"/>
        </w:rPr>
        <w:t xml:space="preserve"> 17:ssa EU:n Luova Eurooppa -ohjelmaan osallistuvassa maassa.</w:t>
      </w:r>
      <w:r w:rsidR="00127578" w:rsidRPr="00E1681B">
        <w:rPr>
          <w:rFonts w:cs="Arial"/>
          <w:color w:val="000000" w:themeColor="text1"/>
          <w:spacing w:val="-2"/>
          <w:sz w:val="20"/>
          <w:lang w:val="fi-FI"/>
        </w:rPr>
        <w:t xml:space="preserve"> Lisäksi yksi Europa Nostra -palkinto merkittävästä kulttuuriperintösaavutuksesta meni Turkkiin, joka ei osallistu ohjelmaan.</w:t>
      </w:r>
    </w:p>
    <w:p w14:paraId="4F3F7BE6" w14:textId="2D460303" w:rsidR="00127578" w:rsidRPr="00E1681B" w:rsidRDefault="00127578" w:rsidP="00E1681B">
      <w:pPr>
        <w:jc w:val="both"/>
        <w:rPr>
          <w:rFonts w:eastAsia="Arial" w:cs="Arial"/>
          <w:color w:val="000000" w:themeColor="text1"/>
          <w:sz w:val="20"/>
          <w:lang w:val="fi-FI" w:eastAsia="pt-PT"/>
        </w:rPr>
      </w:pPr>
    </w:p>
    <w:p w14:paraId="5714ED9D" w14:textId="3AD72DFB" w:rsidR="00197FDB" w:rsidRPr="00E1681B" w:rsidRDefault="00AA3887" w:rsidP="00E1681B">
      <w:pPr>
        <w:pStyle w:val="Normal1"/>
        <w:spacing w:line="240" w:lineRule="auto"/>
        <w:jc w:val="both"/>
        <w:rPr>
          <w:color w:val="000000" w:themeColor="text1"/>
          <w:sz w:val="20"/>
          <w:szCs w:val="20"/>
          <w:lang w:val="fi-FI"/>
        </w:rPr>
      </w:pPr>
      <w:r w:rsidRPr="00E1681B">
        <w:rPr>
          <w:b/>
          <w:color w:val="000000" w:themeColor="text1"/>
          <w:sz w:val="20"/>
          <w:szCs w:val="20"/>
          <w:lang w:val="fi-FI"/>
        </w:rPr>
        <w:t>Plácido Domingo</w:t>
      </w:r>
      <w:r w:rsidRPr="00E1681B">
        <w:rPr>
          <w:color w:val="000000" w:themeColor="text1"/>
          <w:sz w:val="20"/>
          <w:szCs w:val="20"/>
          <w:lang w:val="fi-FI"/>
        </w:rPr>
        <w:t xml:space="preserve">, </w:t>
      </w:r>
      <w:r w:rsidR="00197FDB" w:rsidRPr="00E1681B">
        <w:rPr>
          <w:color w:val="000000" w:themeColor="text1"/>
          <w:sz w:val="20"/>
          <w:szCs w:val="20"/>
          <w:lang w:val="fi-FI"/>
        </w:rPr>
        <w:t xml:space="preserve">tunnettu oopperalaulaja ja Europa Nostran puheenjohtaja totesi, että </w:t>
      </w:r>
      <w:r w:rsidR="00197FDB" w:rsidRPr="0055725C">
        <w:rPr>
          <w:i/>
          <w:color w:val="000000" w:themeColor="text1"/>
          <w:sz w:val="20"/>
          <w:szCs w:val="20"/>
          <w:lang w:val="fi-FI"/>
        </w:rPr>
        <w:t>“</w:t>
      </w:r>
      <w:r w:rsidR="00864C4B" w:rsidRPr="0055725C">
        <w:rPr>
          <w:i/>
          <w:color w:val="000000" w:themeColor="text1"/>
          <w:sz w:val="20"/>
          <w:szCs w:val="20"/>
          <w:lang w:val="fi-FI"/>
        </w:rPr>
        <w:t>O</w:t>
      </w:r>
      <w:r w:rsidR="00197FDB" w:rsidRPr="0055725C">
        <w:rPr>
          <w:i/>
          <w:color w:val="000000" w:themeColor="text1"/>
          <w:sz w:val="20"/>
          <w:szCs w:val="20"/>
          <w:lang w:val="fi-FI"/>
        </w:rPr>
        <w:t>n ollut valtava ilo ja etuoikeus tavata palkinnon voittajia Berliinissä ja juhlia heidän saavutuksiaan yhdessä näin monen kulttuuriin ja kulttuuriperintötyölle omistautuneen ihmisen kanssa.</w:t>
      </w:r>
      <w:r w:rsidR="008F0C27" w:rsidRPr="0055725C">
        <w:rPr>
          <w:i/>
          <w:color w:val="000000" w:themeColor="text1"/>
          <w:sz w:val="20"/>
          <w:szCs w:val="20"/>
          <w:lang w:val="fi-FI"/>
        </w:rPr>
        <w:t xml:space="preserve"> Lämpimät onni</w:t>
      </w:r>
      <w:r w:rsidR="00864C4B" w:rsidRPr="0055725C">
        <w:rPr>
          <w:i/>
          <w:color w:val="000000" w:themeColor="text1"/>
          <w:sz w:val="20"/>
          <w:szCs w:val="20"/>
          <w:lang w:val="fi-FI"/>
        </w:rPr>
        <w:t>tteluni kaikille voittajille, ja aivan</w:t>
      </w:r>
      <w:r w:rsidR="008F0C27" w:rsidRPr="0055725C">
        <w:rPr>
          <w:i/>
          <w:color w:val="000000" w:themeColor="text1"/>
          <w:sz w:val="20"/>
          <w:szCs w:val="20"/>
          <w:lang w:val="fi-FI"/>
        </w:rPr>
        <w:t xml:space="preserve"> erityisesti pääpalkinnon ja yleisöpalkinnon voittajille.</w:t>
      </w:r>
      <w:r w:rsidR="00864C4B" w:rsidRPr="0055725C">
        <w:rPr>
          <w:i/>
          <w:color w:val="000000" w:themeColor="text1"/>
          <w:sz w:val="20"/>
          <w:szCs w:val="20"/>
          <w:lang w:val="fi-FI"/>
        </w:rPr>
        <w:t xml:space="preserve"> Voittajat ovat loistavia esimerkkejä yhteisöistä ja yksityishenkilöistä, jotka pitävät huolta yhteisestä kulttuuriperinnöstämme ja ty</w:t>
      </w:r>
      <w:r w:rsidR="0055725C" w:rsidRPr="0055725C">
        <w:rPr>
          <w:i/>
          <w:color w:val="000000" w:themeColor="text1"/>
          <w:sz w:val="20"/>
          <w:szCs w:val="20"/>
          <w:lang w:val="fi-FI"/>
        </w:rPr>
        <w:t>öskentelevät sen pelastamiseksi</w:t>
      </w:r>
      <w:r w:rsidR="00864C4B" w:rsidRPr="0055725C">
        <w:rPr>
          <w:i/>
          <w:color w:val="000000" w:themeColor="text1"/>
          <w:sz w:val="20"/>
          <w:szCs w:val="20"/>
          <w:lang w:val="fi-FI"/>
        </w:rPr>
        <w:t>”</w:t>
      </w:r>
      <w:r w:rsidR="0055725C">
        <w:rPr>
          <w:color w:val="000000" w:themeColor="text1"/>
          <w:sz w:val="20"/>
          <w:szCs w:val="20"/>
          <w:lang w:val="fi-FI"/>
        </w:rPr>
        <w:t>.</w:t>
      </w:r>
    </w:p>
    <w:p w14:paraId="15EA2970" w14:textId="53445B9E" w:rsidR="00F518FB" w:rsidRPr="00E1681B" w:rsidRDefault="00F518FB" w:rsidP="00E1681B">
      <w:pPr>
        <w:pStyle w:val="Normal1"/>
        <w:spacing w:line="240" w:lineRule="auto"/>
        <w:jc w:val="both"/>
        <w:rPr>
          <w:color w:val="000000" w:themeColor="text1"/>
          <w:sz w:val="20"/>
          <w:szCs w:val="20"/>
          <w:lang w:val="fi-FI"/>
        </w:rPr>
      </w:pPr>
    </w:p>
    <w:p w14:paraId="510BB899" w14:textId="61F2BAD9" w:rsidR="008F0C27" w:rsidRPr="00E1681B" w:rsidRDefault="00F518FB" w:rsidP="00E1681B">
      <w:pPr>
        <w:pStyle w:val="Normal1"/>
        <w:spacing w:line="240" w:lineRule="auto"/>
        <w:jc w:val="both"/>
        <w:rPr>
          <w:color w:val="000000" w:themeColor="text1"/>
          <w:sz w:val="20"/>
          <w:szCs w:val="20"/>
          <w:lang w:val="fi-FI"/>
        </w:rPr>
      </w:pPr>
      <w:r w:rsidRPr="00E1681B">
        <w:rPr>
          <w:color w:val="000000" w:themeColor="text1"/>
          <w:sz w:val="20"/>
          <w:szCs w:val="20"/>
          <w:lang w:val="fi-FI"/>
        </w:rPr>
        <w:t xml:space="preserve">Europa Nostran puheenjohtaja lisäsi: </w:t>
      </w:r>
      <w:r w:rsidRPr="0055725C">
        <w:rPr>
          <w:color w:val="000000" w:themeColor="text1"/>
          <w:sz w:val="20"/>
          <w:szCs w:val="20"/>
          <w:lang w:val="fi-FI"/>
        </w:rPr>
        <w:t>”Kaikkien aikojen ensimmäinen kulttuuriperintöhuippukokous on koonnut yhteen kulttuuriperinnön mestareita, taiteilijoita ja toimittajia, korkean tason päätöksentekijöitä</w:t>
      </w:r>
      <w:r w:rsidR="007F3366" w:rsidRPr="0055725C">
        <w:rPr>
          <w:color w:val="000000" w:themeColor="text1"/>
          <w:sz w:val="20"/>
          <w:szCs w:val="20"/>
          <w:lang w:val="fi-FI"/>
        </w:rPr>
        <w:t xml:space="preserve"> paikalliselta, alueelliselta, kansalliselta ja </w:t>
      </w:r>
      <w:r w:rsidR="00CC5262" w:rsidRPr="0055725C">
        <w:rPr>
          <w:color w:val="000000" w:themeColor="text1"/>
          <w:sz w:val="20"/>
          <w:szCs w:val="20"/>
          <w:lang w:val="fi-FI"/>
        </w:rPr>
        <w:t>Euroopan tasolt</w:t>
      </w:r>
      <w:r w:rsidR="007F3366" w:rsidRPr="0055725C">
        <w:rPr>
          <w:color w:val="000000" w:themeColor="text1"/>
          <w:sz w:val="20"/>
          <w:szCs w:val="20"/>
          <w:lang w:val="fi-FI"/>
        </w:rPr>
        <w:t>a</w:t>
      </w:r>
      <w:r w:rsidR="00DA2C4D" w:rsidRPr="0055725C">
        <w:rPr>
          <w:color w:val="000000" w:themeColor="text1"/>
          <w:sz w:val="20"/>
          <w:szCs w:val="20"/>
          <w:lang w:val="fi-FI"/>
        </w:rPr>
        <w:t xml:space="preserve"> sekä monia kulttuuriperintöorganisaatioita ja kansalaisia. Huippukokouksemme on ollut ainutlaatuinen tilaisuus </w:t>
      </w:r>
      <w:r w:rsidR="00BF64DD" w:rsidRPr="0055725C">
        <w:rPr>
          <w:color w:val="000000" w:themeColor="text1"/>
          <w:sz w:val="20"/>
          <w:szCs w:val="20"/>
          <w:lang w:val="fi-FI"/>
        </w:rPr>
        <w:t xml:space="preserve">tuoda esiin valmiuttamme yhdistää joukkomme rakentaaksemme tulevaisuuden Eurooppaa </w:t>
      </w:r>
      <w:r w:rsidR="007A5936" w:rsidRPr="0055725C">
        <w:rPr>
          <w:color w:val="000000" w:themeColor="text1"/>
          <w:sz w:val="20"/>
          <w:szCs w:val="20"/>
          <w:lang w:val="fi-FI"/>
        </w:rPr>
        <w:t>yhteisen</w:t>
      </w:r>
      <w:r w:rsidR="00BF64DD" w:rsidRPr="0055725C">
        <w:rPr>
          <w:color w:val="000000" w:themeColor="text1"/>
          <w:sz w:val="20"/>
          <w:szCs w:val="20"/>
          <w:lang w:val="fi-FI"/>
        </w:rPr>
        <w:t xml:space="preserve"> kulttuuriperintömme ja arvojemme ka</w:t>
      </w:r>
      <w:r w:rsidR="00F5095B" w:rsidRPr="0055725C">
        <w:rPr>
          <w:color w:val="000000" w:themeColor="text1"/>
          <w:sz w:val="20"/>
          <w:szCs w:val="20"/>
          <w:lang w:val="fi-FI"/>
        </w:rPr>
        <w:t>uneudelle ja monimuotoi</w:t>
      </w:r>
      <w:r w:rsidR="0055725C" w:rsidRPr="0055725C">
        <w:rPr>
          <w:color w:val="000000" w:themeColor="text1"/>
          <w:sz w:val="20"/>
          <w:szCs w:val="20"/>
          <w:lang w:val="fi-FI"/>
        </w:rPr>
        <w:t>suudelle sekä innoittuen niistä</w:t>
      </w:r>
      <w:r w:rsidR="00713968" w:rsidRPr="0055725C">
        <w:rPr>
          <w:color w:val="000000" w:themeColor="text1"/>
          <w:sz w:val="20"/>
          <w:szCs w:val="20"/>
          <w:lang w:val="fi-FI"/>
        </w:rPr>
        <w:t>”</w:t>
      </w:r>
      <w:r w:rsidR="0055725C">
        <w:rPr>
          <w:color w:val="000000" w:themeColor="text1"/>
          <w:sz w:val="20"/>
          <w:szCs w:val="20"/>
          <w:lang w:val="fi-FI"/>
        </w:rPr>
        <w:t>.</w:t>
      </w:r>
    </w:p>
    <w:p w14:paraId="0BBC9764" w14:textId="77777777" w:rsidR="00696DBD" w:rsidRPr="00E1681B" w:rsidRDefault="00696DBD" w:rsidP="00E1681B">
      <w:pPr>
        <w:jc w:val="both"/>
        <w:rPr>
          <w:rFonts w:cs="Arial"/>
          <w:i/>
          <w:color w:val="000000" w:themeColor="text1"/>
          <w:spacing w:val="-2"/>
          <w:sz w:val="20"/>
          <w:lang w:val="fi-FI"/>
        </w:rPr>
      </w:pPr>
    </w:p>
    <w:p w14:paraId="738786CC" w14:textId="20DADCD3" w:rsidR="005A1E6D" w:rsidRPr="00E1681B" w:rsidRDefault="008F0C27" w:rsidP="00E1681B">
      <w:pPr>
        <w:pStyle w:val="5Normal"/>
        <w:spacing w:after="0"/>
        <w:jc w:val="both"/>
        <w:rPr>
          <w:rFonts w:eastAsia="Arial" w:cs="Arial"/>
          <w:color w:val="000000" w:themeColor="text1"/>
          <w:sz w:val="20"/>
          <w:lang w:val="fi-FI" w:eastAsia="pt-PT"/>
        </w:rPr>
      </w:pPr>
      <w:r w:rsidRPr="00E1681B">
        <w:rPr>
          <w:rFonts w:eastAsia="Arial" w:cs="Arial"/>
          <w:b/>
          <w:color w:val="000000" w:themeColor="text1"/>
          <w:sz w:val="20"/>
          <w:lang w:val="fi-FI" w:eastAsia="pt-PT"/>
        </w:rPr>
        <w:t>Tibor Navracsics</w:t>
      </w:r>
      <w:r w:rsidRPr="00E1681B">
        <w:rPr>
          <w:rFonts w:eastAsia="Arial" w:cs="Arial"/>
          <w:color w:val="000000" w:themeColor="text1"/>
          <w:sz w:val="20"/>
          <w:lang w:val="fi-FI" w:eastAsia="pt-PT"/>
        </w:rPr>
        <w:t xml:space="preserve">, </w:t>
      </w:r>
      <w:r w:rsidRPr="00E1681B">
        <w:rPr>
          <w:rFonts w:eastAsia="Arial" w:cs="Arial"/>
          <w:bCs/>
          <w:color w:val="000000" w:themeColor="text1"/>
          <w:sz w:val="20"/>
          <w:lang w:val="fi-FI" w:eastAsia="pt-PT"/>
        </w:rPr>
        <w:t>EU:n koulutus-, kulttuuri-, ja urheilu-komissaari</w:t>
      </w:r>
      <w:r w:rsidRPr="00E1681B">
        <w:rPr>
          <w:rFonts w:eastAsia="Arial" w:cs="Arial"/>
          <w:color w:val="000000" w:themeColor="text1"/>
          <w:sz w:val="20"/>
          <w:lang w:val="fi-FI" w:eastAsia="pt-PT"/>
        </w:rPr>
        <w:t xml:space="preserve">, totesi: </w:t>
      </w:r>
      <w:r w:rsidRPr="0055725C">
        <w:rPr>
          <w:rFonts w:eastAsia="Arial" w:cs="Arial"/>
          <w:i/>
          <w:color w:val="000000" w:themeColor="text1"/>
          <w:sz w:val="20"/>
          <w:lang w:val="fi-FI" w:eastAsia="pt-PT"/>
        </w:rPr>
        <w:t xml:space="preserve">“Onnittelen Euroopan unionin ja Europan Nostran </w:t>
      </w:r>
      <w:r w:rsidR="00B62A05" w:rsidRPr="0055725C">
        <w:rPr>
          <w:rFonts w:eastAsia="Arial" w:cs="Arial"/>
          <w:i/>
          <w:color w:val="000000" w:themeColor="text1"/>
          <w:sz w:val="20"/>
          <w:lang w:val="fi-FI" w:eastAsia="pt-PT"/>
        </w:rPr>
        <w:t xml:space="preserve">palkintojen </w:t>
      </w:r>
      <w:r w:rsidRPr="0055725C">
        <w:rPr>
          <w:rFonts w:eastAsia="Arial" w:cs="Arial"/>
          <w:i/>
          <w:color w:val="000000" w:themeColor="text1"/>
          <w:sz w:val="20"/>
          <w:lang w:val="fi-FI" w:eastAsia="pt-PT"/>
        </w:rPr>
        <w:t>(European Union Prize for Cultural Heritage / Europa Nostra Awards</w:t>
      </w:r>
      <w:r w:rsidR="00B62A05" w:rsidRPr="0055725C">
        <w:rPr>
          <w:rFonts w:eastAsia="Arial" w:cs="Arial"/>
          <w:i/>
          <w:color w:val="000000" w:themeColor="text1"/>
          <w:sz w:val="20"/>
          <w:lang w:val="fi-FI" w:eastAsia="pt-PT"/>
        </w:rPr>
        <w:t xml:space="preserve">) </w:t>
      </w:r>
      <w:r w:rsidRPr="0055725C">
        <w:rPr>
          <w:rFonts w:eastAsia="Arial" w:cs="Arial"/>
          <w:i/>
          <w:color w:val="000000" w:themeColor="text1"/>
          <w:sz w:val="20"/>
          <w:lang w:val="fi-FI" w:eastAsia="pt-PT"/>
        </w:rPr>
        <w:t>saajia heidän merkittävistä saavutuksistaan. Esitellessään ja tukiessaan kulttuuriperintöä kaikissa muodoissaan he innoittavat muita ja auttavat eri taustoista tulevia ihmisiä toimimaan yhdessä. Tästä on kysymys Kulttuuriperinnön eurooppalaisessa teemavuodessa</w:t>
      </w:r>
      <w:r w:rsidR="00012A6A" w:rsidRPr="0055725C">
        <w:rPr>
          <w:rFonts w:eastAsia="Arial" w:cs="Arial"/>
          <w:i/>
          <w:color w:val="000000" w:themeColor="text1"/>
          <w:sz w:val="20"/>
          <w:lang w:val="fi-FI" w:eastAsia="pt-PT"/>
        </w:rPr>
        <w:t>,</w:t>
      </w:r>
      <w:r w:rsidRPr="0055725C">
        <w:rPr>
          <w:rFonts w:eastAsia="Arial" w:cs="Arial"/>
          <w:i/>
          <w:color w:val="000000" w:themeColor="text1"/>
          <w:sz w:val="20"/>
          <w:lang w:val="fi-FI" w:eastAsia="pt-PT"/>
        </w:rPr>
        <w:t xml:space="preserve"> ja sen vuoksi tämän vuoden palkintojuhla on erityisen tärkeä. Eurooppalaisen teemavuoden </w:t>
      </w:r>
      <w:r w:rsidRPr="0055725C">
        <w:rPr>
          <w:rFonts w:eastAsia="Arial" w:cs="Arial"/>
          <w:i/>
          <w:color w:val="000000" w:themeColor="text1"/>
          <w:sz w:val="20"/>
          <w:lang w:val="fi-FI" w:eastAsia="pt-PT"/>
        </w:rPr>
        <w:lastRenderedPageBreak/>
        <w:t>tuloksena komissio tulee julkaisemaan kulttuuriperinnön toimintaohjelman varmistaakseen, että yhteinen sitoumuksemme säilyttää kulttuuriperintö pysyy Euroopan unionin keskeis</w:t>
      </w:r>
      <w:r w:rsidR="00012A6A" w:rsidRPr="0055725C">
        <w:rPr>
          <w:rFonts w:eastAsia="Arial" w:cs="Arial"/>
          <w:i/>
          <w:color w:val="000000" w:themeColor="text1"/>
          <w:sz w:val="20"/>
          <w:lang w:val="fi-FI" w:eastAsia="pt-PT"/>
        </w:rPr>
        <w:t>enä poliittisena ohjelmakohtana</w:t>
      </w:r>
      <w:r w:rsidRPr="0055725C">
        <w:rPr>
          <w:rFonts w:eastAsia="Arial" w:cs="Arial"/>
          <w:i/>
          <w:color w:val="000000" w:themeColor="text1"/>
          <w:sz w:val="20"/>
          <w:lang w:val="fi-FI" w:eastAsia="pt-PT"/>
        </w:rPr>
        <w:t>”</w:t>
      </w:r>
      <w:r w:rsidR="00012A6A" w:rsidRPr="00E1681B">
        <w:rPr>
          <w:rFonts w:eastAsia="Arial" w:cs="Arial"/>
          <w:color w:val="000000" w:themeColor="text1"/>
          <w:sz w:val="20"/>
          <w:lang w:val="fi-FI" w:eastAsia="pt-PT"/>
        </w:rPr>
        <w:t>.</w:t>
      </w:r>
    </w:p>
    <w:p w14:paraId="312426CA" w14:textId="52F0DAF0" w:rsidR="00DA2C4D" w:rsidRPr="00E1681B" w:rsidRDefault="00DA2C4D" w:rsidP="00E1681B">
      <w:pPr>
        <w:jc w:val="both"/>
        <w:rPr>
          <w:rFonts w:cs="Arial"/>
          <w:color w:val="000000" w:themeColor="text1"/>
          <w:spacing w:val="-2"/>
          <w:sz w:val="20"/>
          <w:lang w:val="fi-FI"/>
        </w:rPr>
      </w:pPr>
    </w:p>
    <w:p w14:paraId="7D0C14EE" w14:textId="299D33A7" w:rsidR="00DA2C4D" w:rsidRPr="00E1681B" w:rsidRDefault="00DA2C4D" w:rsidP="00E1681B">
      <w:pPr>
        <w:jc w:val="both"/>
        <w:rPr>
          <w:rFonts w:cs="Arial"/>
          <w:color w:val="000000" w:themeColor="text1"/>
          <w:spacing w:val="-2"/>
          <w:sz w:val="20"/>
          <w:lang w:val="fi-FI"/>
        </w:rPr>
      </w:pPr>
      <w:r w:rsidRPr="00E1681B">
        <w:rPr>
          <w:color w:val="000000" w:themeColor="text1"/>
          <w:sz w:val="20"/>
          <w:lang w:val="fi-FI"/>
        </w:rPr>
        <w:t>Palkintojuhlaan osallistui noin 1000 henkilöä EU-</w:t>
      </w:r>
      <w:r w:rsidR="00314466" w:rsidRPr="00E1681B">
        <w:rPr>
          <w:color w:val="000000" w:themeColor="text1"/>
          <w:sz w:val="20"/>
          <w:lang w:val="fi-FI"/>
        </w:rPr>
        <w:t xml:space="preserve">elinten ja jäsenvaltioiden korkean tason virkamiehistä kulttuuriperintöorganisaatioiden johtajiin kaikkialta Euroopasta. </w:t>
      </w:r>
    </w:p>
    <w:p w14:paraId="2C9C48AE" w14:textId="77777777" w:rsidR="00696DBD" w:rsidRPr="00E1681B" w:rsidRDefault="00696DBD" w:rsidP="00E1681B">
      <w:pPr>
        <w:jc w:val="both"/>
        <w:rPr>
          <w:rFonts w:cs="Arial"/>
          <w:i/>
          <w:color w:val="000000" w:themeColor="text1"/>
          <w:spacing w:val="-2"/>
          <w:sz w:val="20"/>
          <w:lang w:val="fi-FI"/>
        </w:rPr>
      </w:pPr>
    </w:p>
    <w:p w14:paraId="05117A67" w14:textId="39DF9613" w:rsidR="00F7553F" w:rsidRPr="00E1681B" w:rsidRDefault="002051D6" w:rsidP="00E1681B">
      <w:pPr>
        <w:ind w:right="57"/>
        <w:jc w:val="both"/>
        <w:rPr>
          <w:rFonts w:cs="Arial"/>
          <w:color w:val="000000" w:themeColor="text1"/>
          <w:sz w:val="20"/>
          <w:lang w:val="fi-FI"/>
        </w:rPr>
      </w:pPr>
      <w:hyperlink r:id="rId20" w:history="1">
        <w:r w:rsidR="00FC5B1B" w:rsidRPr="00E1681B">
          <w:rPr>
            <w:rStyle w:val="Hyperlink"/>
            <w:rFonts w:cs="Arial"/>
            <w:sz w:val="20"/>
            <w:lang w:val="fi-FI"/>
          </w:rPr>
          <w:t>Euroopan kulttuuriperintöhuippukokou</w:t>
        </w:r>
        <w:r w:rsidR="007870D8" w:rsidRPr="00E1681B">
          <w:rPr>
            <w:rStyle w:val="Hyperlink"/>
            <w:rFonts w:cs="Arial"/>
            <w:sz w:val="20"/>
            <w:lang w:val="fi-FI"/>
          </w:rPr>
          <w:t>sta</w:t>
        </w:r>
      </w:hyperlink>
      <w:r w:rsidR="00FC5B1B" w:rsidRPr="00E1681B">
        <w:rPr>
          <w:rFonts w:cs="Arial"/>
          <w:color w:val="000000" w:themeColor="text1"/>
          <w:sz w:val="20"/>
          <w:lang w:val="fi-FI"/>
        </w:rPr>
        <w:t xml:space="preserve"> </w:t>
      </w:r>
      <w:r w:rsidR="00582FDD" w:rsidRPr="00E1681B">
        <w:rPr>
          <w:rFonts w:cs="Arial"/>
          <w:color w:val="000000" w:themeColor="text1"/>
          <w:sz w:val="20"/>
          <w:lang w:val="fi-FI"/>
        </w:rPr>
        <w:t>”</w:t>
      </w:r>
      <w:r w:rsidR="00582FDD" w:rsidRPr="00E1681B">
        <w:rPr>
          <w:rFonts w:cs="Arial"/>
          <w:b/>
          <w:color w:val="000000" w:themeColor="text1"/>
          <w:sz w:val="20"/>
          <w:lang w:val="fi-FI"/>
        </w:rPr>
        <w:t>Yhteinen kulttuuriperintö – yhteiset arvot</w:t>
      </w:r>
      <w:r w:rsidR="00582FDD" w:rsidRPr="00E1681B">
        <w:rPr>
          <w:rFonts w:cs="Arial"/>
          <w:color w:val="000000" w:themeColor="text1"/>
          <w:sz w:val="20"/>
          <w:lang w:val="fi-FI"/>
        </w:rPr>
        <w:t>” (</w:t>
      </w:r>
      <w:r w:rsidR="00582FDD" w:rsidRPr="00E1681B">
        <w:rPr>
          <w:rFonts w:cs="Arial"/>
          <w:i/>
          <w:color w:val="000000" w:themeColor="text1"/>
          <w:sz w:val="20"/>
          <w:lang w:val="fi-FI"/>
        </w:rPr>
        <w:t>Sharing Heritage - Sharing Values”)</w:t>
      </w:r>
      <w:r w:rsidR="007870D8" w:rsidRPr="00E1681B">
        <w:rPr>
          <w:rFonts w:cs="Arial"/>
          <w:i/>
          <w:color w:val="000000" w:themeColor="text1"/>
          <w:sz w:val="20"/>
          <w:lang w:val="fi-FI"/>
        </w:rPr>
        <w:t xml:space="preserve"> isännöivät Saksan kulttuuriperintökomitea (DNK) ja Preussin kulttuuriperinnön säätiö (SPK) ja Europa Nostra</w:t>
      </w:r>
      <w:r w:rsidR="00464A82" w:rsidRPr="00E1681B">
        <w:rPr>
          <w:rFonts w:cs="Arial"/>
          <w:i/>
          <w:color w:val="000000" w:themeColor="text1"/>
          <w:sz w:val="20"/>
          <w:lang w:val="fi-FI"/>
        </w:rPr>
        <w:t xml:space="preserve">. Sitä tukevat Euroopan komissio, Saksan liittohallituksen kulttuuri ja mediakomissaari, Berliinin senaatin kulttuuri ja Eurooppa -asioiden osasto sekä saksalaiset ja eurooppalaiset </w:t>
      </w:r>
      <w:r w:rsidR="00356E57" w:rsidRPr="00E1681B">
        <w:rPr>
          <w:rFonts w:cs="Arial"/>
          <w:i/>
          <w:color w:val="000000" w:themeColor="text1"/>
          <w:sz w:val="20"/>
          <w:lang w:val="fi-FI"/>
        </w:rPr>
        <w:t>yhteistyökumppanit, tukijat ja yksityiset lahjoittajat.</w:t>
      </w:r>
    </w:p>
    <w:p w14:paraId="43166C13" w14:textId="30FE15E9" w:rsidR="00D47DC0" w:rsidRPr="00E1681B" w:rsidRDefault="00D47DC0" w:rsidP="00E1681B">
      <w:pPr>
        <w:ind w:right="57"/>
        <w:jc w:val="both"/>
        <w:rPr>
          <w:rFonts w:cs="Arial"/>
          <w:b/>
          <w:sz w:val="20"/>
          <w:lang w:val="fi-FI"/>
        </w:rPr>
      </w:pPr>
    </w:p>
    <w:p w14:paraId="4E3CE0A8" w14:textId="77777777" w:rsidR="00D47DC0" w:rsidRPr="00E1681B" w:rsidRDefault="00D47DC0" w:rsidP="00E1681B">
      <w:pPr>
        <w:pStyle w:val="5Normal"/>
        <w:spacing w:after="0"/>
        <w:jc w:val="both"/>
        <w:rPr>
          <w:rFonts w:cs="Arial"/>
          <w:b/>
          <w:sz w:val="20"/>
          <w:lang w:val="fi-FI"/>
        </w:rPr>
      </w:pPr>
    </w:p>
    <w:p w14:paraId="10835903" w14:textId="1FD1D86E" w:rsidR="00D47DC0" w:rsidRPr="00E1681B" w:rsidRDefault="002051D6" w:rsidP="00E1681B">
      <w:pPr>
        <w:jc w:val="both"/>
        <w:rPr>
          <w:lang w:val="fi-FI"/>
        </w:rPr>
      </w:pPr>
      <w:hyperlink r:id="rId21" w:history="1">
        <w:r w:rsidR="00712AC8" w:rsidRPr="00E1681B">
          <w:rPr>
            <w:rStyle w:val="Hyperlink"/>
            <w:b/>
            <w:sz w:val="20"/>
            <w:lang w:val="fi-FI"/>
          </w:rPr>
          <w:t>KUVAT PALKINTOJUHLASTA</w:t>
        </w:r>
      </w:hyperlink>
      <w:r w:rsidR="00D47DC0" w:rsidRPr="00E1681B">
        <w:rPr>
          <w:i/>
          <w:color w:val="000000"/>
          <w:sz w:val="20"/>
          <w:lang w:val="fi-FI"/>
        </w:rPr>
        <w:t xml:space="preserve"> </w:t>
      </w:r>
      <w:r w:rsidR="00356E57" w:rsidRPr="00E1681B">
        <w:rPr>
          <w:i/>
          <w:color w:val="000000"/>
          <w:sz w:val="20"/>
          <w:lang w:val="fi-FI"/>
        </w:rPr>
        <w:tab/>
      </w:r>
      <w:r w:rsidR="00356E57" w:rsidRPr="00E1681B">
        <w:rPr>
          <w:i/>
          <w:color w:val="000000"/>
          <w:sz w:val="20"/>
          <w:lang w:val="fi-FI"/>
        </w:rPr>
        <w:tab/>
      </w:r>
      <w:r w:rsidR="00356E57" w:rsidRPr="00E1681B">
        <w:rPr>
          <w:i/>
          <w:color w:val="000000"/>
          <w:sz w:val="20"/>
          <w:lang w:val="fi-FI"/>
        </w:rPr>
        <w:tab/>
      </w:r>
      <w:hyperlink r:id="rId22" w:history="1">
        <w:r w:rsidR="00D47DC0" w:rsidRPr="00C441E5">
          <w:rPr>
            <w:rStyle w:val="Hyperlink"/>
            <w:b/>
            <w:sz w:val="20"/>
            <w:lang w:val="fi-FI"/>
          </w:rPr>
          <w:t>VIDEO</w:t>
        </w:r>
        <w:r w:rsidR="00712AC8" w:rsidRPr="00C441E5">
          <w:rPr>
            <w:rStyle w:val="Hyperlink"/>
            <w:b/>
            <w:sz w:val="20"/>
            <w:lang w:val="fi-FI"/>
          </w:rPr>
          <w:t xml:space="preserve"> PALKINTOJUHLASTA</w:t>
        </w:r>
      </w:hyperlink>
      <w:hyperlink r:id="rId23"/>
    </w:p>
    <w:p w14:paraId="19FA829D" w14:textId="4541B8AB" w:rsidR="00D47DC0" w:rsidRPr="00E1681B" w:rsidRDefault="00712AC8" w:rsidP="00E1681B">
      <w:pPr>
        <w:jc w:val="both"/>
        <w:rPr>
          <w:i/>
          <w:color w:val="000000"/>
          <w:sz w:val="20"/>
          <w:lang w:val="fi-FI"/>
        </w:rPr>
      </w:pPr>
      <w:r w:rsidRPr="00E1681B">
        <w:rPr>
          <w:i/>
          <w:color w:val="000000"/>
          <w:sz w:val="20"/>
          <w:lang w:val="fi-FI"/>
        </w:rPr>
        <w:t>saatavissa pian</w:t>
      </w:r>
      <w:r w:rsidR="00D47DC0" w:rsidRPr="00E1681B">
        <w:rPr>
          <w:i/>
          <w:color w:val="000000"/>
          <w:sz w:val="20"/>
          <w:lang w:val="fi-FI"/>
        </w:rPr>
        <w:tab/>
        <w:t xml:space="preserve">               </w:t>
      </w:r>
      <w:r w:rsidR="000C7337" w:rsidRPr="00E1681B">
        <w:rPr>
          <w:i/>
          <w:color w:val="000000"/>
          <w:sz w:val="20"/>
          <w:lang w:val="fi-FI"/>
        </w:rPr>
        <w:tab/>
      </w:r>
      <w:r w:rsidR="000C7337" w:rsidRPr="00E1681B">
        <w:rPr>
          <w:i/>
          <w:color w:val="000000"/>
          <w:sz w:val="20"/>
          <w:lang w:val="fi-FI"/>
        </w:rPr>
        <w:tab/>
        <w:t xml:space="preserve">  </w:t>
      </w:r>
      <w:r w:rsidR="00D47DC0" w:rsidRPr="00E1681B">
        <w:rPr>
          <w:i/>
          <w:color w:val="000000"/>
          <w:sz w:val="20"/>
          <w:lang w:val="fi-FI"/>
        </w:rPr>
        <w:t xml:space="preserve"> </w:t>
      </w:r>
      <w:r w:rsidRPr="00E1681B">
        <w:rPr>
          <w:i/>
          <w:color w:val="000000"/>
          <w:sz w:val="20"/>
          <w:lang w:val="fi-FI"/>
        </w:rPr>
        <w:tab/>
      </w:r>
      <w:r w:rsidRPr="00E1681B">
        <w:rPr>
          <w:i/>
          <w:color w:val="000000"/>
          <w:sz w:val="20"/>
          <w:lang w:val="fi-FI"/>
        </w:rPr>
        <w:tab/>
      </w:r>
      <w:r w:rsidRPr="00E1681B">
        <w:rPr>
          <w:i/>
          <w:color w:val="000000"/>
          <w:sz w:val="20"/>
          <w:lang w:val="fi-FI"/>
        </w:rPr>
        <w:tab/>
        <w:t>saatavissa pian</w:t>
      </w:r>
    </w:p>
    <w:p w14:paraId="3A716F31" w14:textId="77777777" w:rsidR="00D47DC0" w:rsidRPr="00E1681B" w:rsidRDefault="00D47DC0" w:rsidP="00E1681B">
      <w:pPr>
        <w:jc w:val="both"/>
        <w:rPr>
          <w:i/>
          <w:color w:val="000000"/>
          <w:sz w:val="20"/>
          <w:lang w:val="fi-FI"/>
        </w:rPr>
      </w:pPr>
    </w:p>
    <w:p w14:paraId="2CC38072" w14:textId="77777777" w:rsidR="00D47DC0" w:rsidRPr="00E1681B" w:rsidRDefault="00D47DC0" w:rsidP="00E1681B">
      <w:pPr>
        <w:jc w:val="both"/>
        <w:rPr>
          <w:i/>
          <w:lang w:val="fi-FI"/>
        </w:rPr>
      </w:pPr>
    </w:p>
    <w:tbl>
      <w:tblPr>
        <w:tblW w:w="10513" w:type="dxa"/>
        <w:tblInd w:w="108" w:type="dxa"/>
        <w:tblLayout w:type="fixed"/>
        <w:tblLook w:val="00A0" w:firstRow="1" w:lastRow="0" w:firstColumn="1" w:lastColumn="0" w:noHBand="0" w:noVBand="0"/>
      </w:tblPr>
      <w:tblGrid>
        <w:gridCol w:w="5580"/>
        <w:gridCol w:w="4933"/>
      </w:tblGrid>
      <w:tr w:rsidR="00610F61" w:rsidRPr="00E1681B" w14:paraId="5B18597E" w14:textId="77777777" w:rsidTr="00610F61">
        <w:trPr>
          <w:trHeight w:val="74"/>
        </w:trPr>
        <w:tc>
          <w:tcPr>
            <w:tcW w:w="5580" w:type="dxa"/>
          </w:tcPr>
          <w:p w14:paraId="76EA8358"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sidRPr="00E1681B">
              <w:rPr>
                <w:rFonts w:eastAsia="Calibri" w:cs="Arial"/>
                <w:b/>
                <w:color w:val="000000"/>
                <w:sz w:val="20"/>
                <w:lang w:val="it-IT" w:eastAsia="ar-SA"/>
              </w:rPr>
              <w:t>YHTEYSTIEDOT</w:t>
            </w:r>
          </w:p>
          <w:p w14:paraId="1DBDCD64"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157D4A13"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pt-PT" w:eastAsia="en-US"/>
              </w:rPr>
            </w:pPr>
            <w:r w:rsidRPr="00E1681B">
              <w:rPr>
                <w:rFonts w:eastAsia="Calibri" w:cs="Arial"/>
                <w:b/>
                <w:sz w:val="20"/>
                <w:lang w:val="pt-PT" w:eastAsia="en-US"/>
              </w:rPr>
              <w:t>Europa Nostra</w:t>
            </w:r>
          </w:p>
          <w:p w14:paraId="028F7F17"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pt-PT" w:eastAsia="ar-SA"/>
              </w:rPr>
            </w:pPr>
            <w:r w:rsidRPr="00E1681B">
              <w:rPr>
                <w:rFonts w:eastAsia="Calibri" w:cs="Arial"/>
                <w:color w:val="000000" w:themeColor="text1"/>
                <w:sz w:val="20"/>
                <w:lang w:val="pt-PT" w:eastAsia="en-US"/>
              </w:rPr>
              <w:t xml:space="preserve">Joana Pinheiro, </w:t>
            </w:r>
            <w:r w:rsidRPr="00E1681B">
              <w:rPr>
                <w:rFonts w:eastAsia="Calibri" w:cs="Arial"/>
                <w:color w:val="000000" w:themeColor="text1"/>
                <w:sz w:val="20"/>
                <w:lang w:val="pt-PT" w:eastAsia="ar-SA"/>
              </w:rPr>
              <w:t>jp@europanostra.org</w:t>
            </w:r>
          </w:p>
          <w:p w14:paraId="560B5412"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mallCaps/>
                <w:noProof/>
                <w:sz w:val="20"/>
                <w:lang w:val="fi-FI" w:eastAsia="ar-SA"/>
              </w:rPr>
            </w:pPr>
            <w:r w:rsidRPr="00E1681B">
              <w:rPr>
                <w:rFonts w:eastAsia="Calibri" w:cs="Arial"/>
                <w:sz w:val="20"/>
                <w:lang w:val="fi-FI" w:eastAsia="ar-SA"/>
              </w:rPr>
              <w:t>T. +</w:t>
            </w:r>
            <w:r w:rsidRPr="00E1681B">
              <w:rPr>
                <w:rFonts w:eastAsia="Calibri" w:cs="Arial"/>
                <w:bCs/>
                <w:smallCaps/>
                <w:noProof/>
                <w:sz w:val="20"/>
                <w:lang w:val="fi-FI" w:eastAsia="ar-SA"/>
              </w:rPr>
              <w:t xml:space="preserve">31 70 302 40 55; M. </w:t>
            </w:r>
            <w:r w:rsidRPr="00E1681B">
              <w:rPr>
                <w:rFonts w:eastAsia="Calibri" w:cs="Arial"/>
                <w:sz w:val="20"/>
                <w:lang w:val="fi-FI" w:eastAsia="ar-SA"/>
              </w:rPr>
              <w:t>+</w:t>
            </w:r>
            <w:r w:rsidRPr="00E1681B">
              <w:rPr>
                <w:rFonts w:eastAsia="Calibri" w:cs="Arial"/>
                <w:bCs/>
                <w:smallCaps/>
                <w:noProof/>
                <w:sz w:val="20"/>
                <w:lang w:val="fi-FI" w:eastAsia="ar-SA"/>
              </w:rPr>
              <w:t>31 6 34 36 59 85</w:t>
            </w:r>
          </w:p>
          <w:p w14:paraId="2FD798BB"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color w:val="000000" w:themeColor="text1"/>
                <w:sz w:val="20"/>
                <w:lang w:val="fi-FI"/>
              </w:rPr>
            </w:pPr>
          </w:p>
          <w:p w14:paraId="0BA511A8"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color w:val="000000" w:themeColor="text1"/>
                <w:sz w:val="20"/>
                <w:lang w:val="fi-FI"/>
              </w:rPr>
            </w:pPr>
            <w:r w:rsidRPr="00E1681B">
              <w:rPr>
                <w:rFonts w:cs="Arial"/>
                <w:b/>
                <w:color w:val="000000" w:themeColor="text1"/>
                <w:sz w:val="20"/>
                <w:lang w:val="fi-FI"/>
              </w:rPr>
              <w:t xml:space="preserve">Euroopan komissio </w:t>
            </w:r>
          </w:p>
          <w:p w14:paraId="56A31FB7"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fi-FI"/>
              </w:rPr>
            </w:pPr>
            <w:r w:rsidRPr="00E1681B">
              <w:rPr>
                <w:rFonts w:cs="Arial"/>
                <w:sz w:val="20"/>
                <w:lang w:val="fi-FI"/>
              </w:rPr>
              <w:t xml:space="preserve">Nathalie Vandystadt </w:t>
            </w:r>
          </w:p>
          <w:p w14:paraId="4B048679"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Style w:val="Hyperlink"/>
                <w:rFonts w:cs="Arial"/>
                <w:color w:val="000000"/>
                <w:sz w:val="20"/>
                <w:u w:val="none"/>
                <w:lang w:val="fi-FI"/>
              </w:rPr>
            </w:pPr>
            <w:r w:rsidRPr="00E1681B">
              <w:rPr>
                <w:rFonts w:cs="Arial"/>
                <w:sz w:val="20"/>
                <w:lang w:val="fi-FI"/>
              </w:rPr>
              <w:t xml:space="preserve">nathalie.vandystadt@ec.europa.eu, </w:t>
            </w:r>
            <w:hyperlink r:id="rId24" w:tgtFrame="_blank" w:history="1">
              <w:r w:rsidRPr="00E1681B">
                <w:rPr>
                  <w:rStyle w:val="Hyperlink"/>
                  <w:rFonts w:cs="Arial"/>
                  <w:color w:val="000000"/>
                  <w:sz w:val="20"/>
                  <w:u w:val="none"/>
                  <w:lang w:val="fi-FI"/>
                </w:rPr>
                <w:t>+32 2 2967083</w:t>
              </w:r>
            </w:hyperlink>
          </w:p>
          <w:p w14:paraId="07A7A561"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bCs/>
                <w:color w:val="000000"/>
                <w:spacing w:val="-2"/>
                <w:sz w:val="20"/>
                <w:lang w:val="es-ES"/>
              </w:rPr>
            </w:pPr>
          </w:p>
          <w:p w14:paraId="45803069"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bCs/>
                <w:color w:val="000000"/>
                <w:spacing w:val="-2"/>
                <w:sz w:val="20"/>
                <w:lang w:val="es-ES"/>
              </w:rPr>
            </w:pPr>
            <w:r w:rsidRPr="00E1681B">
              <w:rPr>
                <w:rFonts w:cs="Arial"/>
                <w:b/>
                <w:bCs/>
                <w:color w:val="000000"/>
                <w:spacing w:val="-2"/>
                <w:sz w:val="20"/>
                <w:lang w:val="es-ES"/>
              </w:rPr>
              <w:t>Europa Nostra Finland</w:t>
            </w:r>
          </w:p>
          <w:p w14:paraId="61CE127F"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color w:val="000000"/>
                <w:spacing w:val="-2"/>
                <w:sz w:val="20"/>
                <w:lang w:val="fi-FI"/>
              </w:rPr>
            </w:pPr>
            <w:r w:rsidRPr="00E1681B">
              <w:rPr>
                <w:rFonts w:cs="Arial"/>
                <w:bCs/>
                <w:color w:val="000000"/>
                <w:spacing w:val="-2"/>
                <w:sz w:val="20"/>
                <w:lang w:val="fi-FI"/>
              </w:rPr>
              <w:t xml:space="preserve">Anna-Maija Halme </w:t>
            </w:r>
          </w:p>
          <w:p w14:paraId="39A8709F" w14:textId="4D6E703C"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color w:val="000000"/>
                <w:spacing w:val="-2"/>
                <w:sz w:val="20"/>
                <w:lang w:val="fi-FI"/>
              </w:rPr>
            </w:pPr>
            <w:r w:rsidRPr="00E1681B">
              <w:rPr>
                <w:rFonts w:cs="Arial"/>
                <w:bCs/>
                <w:color w:val="000000"/>
                <w:spacing w:val="-2"/>
                <w:sz w:val="20"/>
                <w:lang w:val="fi-FI"/>
              </w:rPr>
              <w:t xml:space="preserve">anna-maija.halme@europanostra.fi, </w:t>
            </w:r>
            <w:r w:rsidR="00A573C1" w:rsidRPr="00E1681B">
              <w:rPr>
                <w:rFonts w:cs="Arial"/>
                <w:bCs/>
                <w:color w:val="000000"/>
                <w:spacing w:val="-2"/>
                <w:sz w:val="20"/>
                <w:lang w:val="fi-FI"/>
              </w:rPr>
              <w:t xml:space="preserve">+358 50 440 9411, </w:t>
            </w:r>
            <w:r w:rsidRPr="00E1681B">
              <w:rPr>
                <w:rFonts w:cs="Arial"/>
                <w:bCs/>
                <w:color w:val="000000"/>
                <w:spacing w:val="-2"/>
                <w:sz w:val="20"/>
                <w:lang w:val="fi-FI"/>
              </w:rPr>
              <w:t>+358 40 536 8188</w:t>
            </w:r>
          </w:p>
          <w:p w14:paraId="0DF55F7A"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fi-FI" w:eastAsia="ar-SA"/>
              </w:rPr>
            </w:pPr>
          </w:p>
          <w:p w14:paraId="195C8B63"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fi-FI" w:eastAsia="ar-SA"/>
              </w:rPr>
            </w:pPr>
            <w:r w:rsidRPr="00E1681B">
              <w:rPr>
                <w:rFonts w:eastAsia="Calibri" w:cs="Arial"/>
                <w:b/>
                <w:sz w:val="20"/>
                <w:lang w:val="fi-FI" w:eastAsia="ar-SA"/>
              </w:rPr>
              <w:t>Kulttuurivoltti: Kulttuurikasvatussuunnitelmat Suomessa</w:t>
            </w:r>
          </w:p>
          <w:p w14:paraId="0E5C140F"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r w:rsidRPr="00E1681B">
              <w:rPr>
                <w:rFonts w:eastAsia="Calibri" w:cs="Arial"/>
                <w:sz w:val="20"/>
                <w:lang w:val="it-IT" w:eastAsia="ar-SA"/>
              </w:rPr>
              <w:t>Ira Vihreälehto</w:t>
            </w:r>
          </w:p>
          <w:p w14:paraId="7D7A34AC" w14:textId="7630FDE6"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r w:rsidRPr="00E1681B">
              <w:rPr>
                <w:rFonts w:eastAsia="Calibri" w:cs="Arial"/>
                <w:sz w:val="20"/>
                <w:lang w:val="it-IT" w:eastAsia="ar-SA"/>
              </w:rPr>
              <w:t>ira.vihrealehto@kulttuuriperintokasvatus.fi, + 358 50 3381743</w:t>
            </w:r>
          </w:p>
        </w:tc>
        <w:tc>
          <w:tcPr>
            <w:tcW w:w="4933" w:type="dxa"/>
          </w:tcPr>
          <w:p w14:paraId="5443B7A6"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fi-FI" w:eastAsia="ar-SA"/>
              </w:rPr>
            </w:pPr>
            <w:r w:rsidRPr="00E1681B">
              <w:rPr>
                <w:rFonts w:eastAsia="Calibri" w:cs="Arial"/>
                <w:b/>
                <w:sz w:val="20"/>
                <w:lang w:val="fi-FI" w:eastAsia="ar-SA"/>
              </w:rPr>
              <w:t>LISÄTIETOJA</w:t>
            </w:r>
          </w:p>
          <w:p w14:paraId="0A5667C5"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92"/>
              <w:jc w:val="both"/>
              <w:rPr>
                <w:lang w:val="fi-FI"/>
              </w:rPr>
            </w:pPr>
          </w:p>
          <w:p w14:paraId="2DEC3B39" w14:textId="77777777" w:rsidR="00610F61" w:rsidRPr="00E1681B" w:rsidRDefault="002051D6"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92"/>
              <w:jc w:val="both"/>
              <w:rPr>
                <w:rFonts w:eastAsia="Calibri" w:cs="Arial"/>
                <w:sz w:val="20"/>
                <w:lang w:val="de-DE" w:eastAsia="ar-SA"/>
              </w:rPr>
            </w:pPr>
            <w:hyperlink r:id="rId25" w:history="1">
              <w:r w:rsidR="00610F61" w:rsidRPr="00E1681B">
                <w:rPr>
                  <w:rStyle w:val="Hyperlink"/>
                  <w:rFonts w:eastAsia="Calibri" w:cs="Arial"/>
                  <w:sz w:val="20"/>
                  <w:lang w:val="de-DE" w:eastAsia="ar-SA"/>
                </w:rPr>
                <w:t>www.europanostra.org</w:t>
              </w:r>
            </w:hyperlink>
          </w:p>
          <w:p w14:paraId="44E93D3C"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fi-FI" w:eastAsia="ar-SA"/>
              </w:rPr>
            </w:pPr>
          </w:p>
          <w:p w14:paraId="42DF1025" w14:textId="3480BC7B" w:rsidR="00610F61" w:rsidRPr="00E1681B" w:rsidRDefault="00356E57"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b/>
                <w:sz w:val="20"/>
                <w:lang w:val="fi-FI" w:eastAsia="ar-SA"/>
              </w:rPr>
            </w:pPr>
            <w:r w:rsidRPr="00E1681B">
              <w:rPr>
                <w:rFonts w:eastAsia="Calibri" w:cs="Arial"/>
                <w:b/>
                <w:sz w:val="20"/>
                <w:lang w:val="fi-FI" w:eastAsia="ar-SA"/>
              </w:rPr>
              <w:t>Voittajahankkeista englanniksi</w:t>
            </w:r>
            <w:r w:rsidR="00610F61" w:rsidRPr="00E1681B">
              <w:rPr>
                <w:rFonts w:eastAsia="Calibri" w:cs="Arial"/>
                <w:b/>
                <w:sz w:val="20"/>
                <w:lang w:val="fi-FI" w:eastAsia="ar-SA"/>
              </w:rPr>
              <w:t>:</w:t>
            </w:r>
          </w:p>
          <w:p w14:paraId="027B441F" w14:textId="77777777" w:rsidR="00610F61" w:rsidRPr="00E1681B" w:rsidRDefault="002051D6"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en-US" w:eastAsia="ar-SA"/>
              </w:rPr>
            </w:pPr>
            <w:hyperlink r:id="rId26" w:history="1">
              <w:r w:rsidR="00610F61" w:rsidRPr="00E1681B">
                <w:rPr>
                  <w:rStyle w:val="Hyperlink"/>
                  <w:rFonts w:eastAsia="Calibri" w:cs="Arial"/>
                  <w:sz w:val="20"/>
                  <w:lang w:val="en-US" w:eastAsia="ar-SA"/>
                </w:rPr>
                <w:t>Information and jury’s comments</w:t>
              </w:r>
            </w:hyperlink>
            <w:r w:rsidR="00610F61" w:rsidRPr="00E1681B">
              <w:rPr>
                <w:rFonts w:eastAsia="Calibri" w:cs="Arial"/>
                <w:color w:val="000000"/>
                <w:sz w:val="20"/>
                <w:lang w:val="en-US" w:eastAsia="ar-SA"/>
              </w:rPr>
              <w:t xml:space="preserve">, </w:t>
            </w:r>
          </w:p>
          <w:p w14:paraId="4DF10339" w14:textId="7FBF005F" w:rsidR="00610F61" w:rsidRPr="00E1681B" w:rsidRDefault="002051D6"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27" w:history="1">
              <w:r w:rsidR="00356E57" w:rsidRPr="00E1681B">
                <w:rPr>
                  <w:rStyle w:val="Hyperlink"/>
                  <w:lang w:val="en-US"/>
                </w:rPr>
                <w:t>Kuvat</w:t>
              </w:r>
            </w:hyperlink>
            <w:r w:rsidR="00356E57" w:rsidRPr="00E1681B">
              <w:rPr>
                <w:lang w:val="en-US"/>
              </w:rPr>
              <w:t xml:space="preserve"> </w:t>
            </w:r>
            <w:r w:rsidR="00610F61" w:rsidRPr="00E1681B">
              <w:rPr>
                <w:rFonts w:eastAsia="Calibri" w:cs="Arial"/>
                <w:sz w:val="20"/>
                <w:lang w:val="en-US" w:eastAsia="ar-SA"/>
              </w:rPr>
              <w:t xml:space="preserve">and </w:t>
            </w:r>
            <w:hyperlink r:id="rId28" w:history="1">
              <w:r w:rsidR="00356E57" w:rsidRPr="00E1681B">
                <w:rPr>
                  <w:rStyle w:val="Hyperlink"/>
                  <w:rFonts w:eastAsia="Calibri" w:cs="Arial"/>
                  <w:sz w:val="20"/>
                  <w:lang w:val="en-US" w:eastAsia="ar-SA"/>
                </w:rPr>
                <w:t>Video</w:t>
              </w:r>
            </w:hyperlink>
            <w:r w:rsidR="00610F61" w:rsidRPr="00E1681B">
              <w:rPr>
                <w:rFonts w:eastAsia="Calibri" w:cs="Arial"/>
                <w:sz w:val="20"/>
                <w:lang w:val="en-US" w:eastAsia="ar-SA"/>
              </w:rPr>
              <w:t xml:space="preserve"> (</w:t>
            </w:r>
            <w:r w:rsidR="00356E57" w:rsidRPr="00E1681B">
              <w:rPr>
                <w:rFonts w:eastAsia="Calibri" w:cs="Arial"/>
                <w:sz w:val="20"/>
                <w:lang w:val="en-US" w:eastAsia="ar-SA"/>
              </w:rPr>
              <w:t>korkearesoluutiokuvat</w:t>
            </w:r>
            <w:r w:rsidR="00610F61" w:rsidRPr="00E1681B">
              <w:rPr>
                <w:rFonts w:eastAsia="Calibri" w:cs="Arial"/>
                <w:sz w:val="20"/>
                <w:lang w:val="en-US" w:eastAsia="ar-SA"/>
              </w:rPr>
              <w:t>)</w:t>
            </w:r>
          </w:p>
          <w:p w14:paraId="16F77265"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lang w:val="en-US"/>
              </w:rPr>
            </w:pPr>
          </w:p>
          <w:p w14:paraId="6A33D1D6" w14:textId="52494FBE" w:rsidR="00610F61" w:rsidRPr="00E1681B" w:rsidRDefault="002051D6"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fi-FI" w:eastAsia="ar-SA"/>
              </w:rPr>
            </w:pPr>
            <w:hyperlink r:id="rId29" w:history="1">
              <w:r w:rsidR="00356E57" w:rsidRPr="00E1681B">
                <w:rPr>
                  <w:rStyle w:val="Hyperlink"/>
                  <w:rFonts w:cs="Arial"/>
                  <w:sz w:val="20"/>
                  <w:lang w:val="fi-FI"/>
                </w:rPr>
                <w:t>Luova Eurooppa</w:t>
              </w:r>
              <w:r w:rsidR="00356E57" w:rsidRPr="00E1681B">
                <w:rPr>
                  <w:rStyle w:val="Hyperlink"/>
                  <w:rFonts w:cs="Arial"/>
                  <w:spacing w:val="-2"/>
                  <w:sz w:val="20"/>
                  <w:lang w:val="fi-FI"/>
                </w:rPr>
                <w:t xml:space="preserve"> -nettisivu</w:t>
              </w:r>
            </w:hyperlink>
            <w:r w:rsidR="00610F61" w:rsidRPr="00E1681B">
              <w:rPr>
                <w:rFonts w:eastAsia="Calibri" w:cs="Arial"/>
                <w:sz w:val="20"/>
                <w:lang w:val="fi-FI" w:eastAsia="ar-SA"/>
              </w:rPr>
              <w:t xml:space="preserve"> </w:t>
            </w:r>
          </w:p>
          <w:p w14:paraId="6105E491" w14:textId="58847272" w:rsidR="00610F61" w:rsidRPr="00E1681B" w:rsidRDefault="002051D6" w:rsidP="00E1681B">
            <w:pPr>
              <w:shd w:val="clear" w:color="auto" w:fill="FFFFFF"/>
              <w:tabs>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left="792"/>
              <w:rPr>
                <w:rFonts w:eastAsia="Calibri" w:cs="Arial"/>
                <w:color w:val="222222"/>
                <w:sz w:val="20"/>
                <w:shd w:val="clear" w:color="auto" w:fill="FFFFFF"/>
                <w:lang w:val="fi-FI"/>
              </w:rPr>
            </w:pPr>
            <w:hyperlink r:id="rId30" w:history="1">
              <w:r w:rsidR="00356E57" w:rsidRPr="00E1681B">
                <w:rPr>
                  <w:rStyle w:val="Hyperlink"/>
                  <w:rFonts w:cs="Arial"/>
                  <w:sz w:val="20"/>
                  <w:shd w:val="clear" w:color="auto" w:fill="FFFFFF"/>
                  <w:lang w:val="fi-FI"/>
                </w:rPr>
                <w:t>Komissaari</w:t>
              </w:r>
              <w:r w:rsidR="00610F61" w:rsidRPr="00E1681B">
                <w:rPr>
                  <w:rStyle w:val="Hyperlink"/>
                  <w:rFonts w:cs="Arial"/>
                  <w:sz w:val="20"/>
                  <w:shd w:val="clear" w:color="auto" w:fill="FFFFFF"/>
                  <w:lang w:val="fi-FI"/>
                </w:rPr>
                <w:t xml:space="preserve"> </w:t>
              </w:r>
              <w:r w:rsidR="00610F61" w:rsidRPr="00E1681B">
                <w:rPr>
                  <w:rStyle w:val="Hyperlink"/>
                  <w:rFonts w:cs="Arial"/>
                  <w:bCs/>
                  <w:sz w:val="20"/>
                  <w:shd w:val="clear" w:color="auto" w:fill="FFFFFF"/>
                  <w:lang w:val="fi-FI"/>
                </w:rPr>
                <w:t>Navracsics</w:t>
              </w:r>
              <w:r w:rsidR="00356E57" w:rsidRPr="00E1681B">
                <w:rPr>
                  <w:rStyle w:val="Hyperlink"/>
                  <w:rFonts w:cs="Arial"/>
                  <w:bCs/>
                  <w:sz w:val="20"/>
                  <w:shd w:val="clear" w:color="auto" w:fill="FFFFFF"/>
                  <w:lang w:val="fi-FI"/>
                </w:rPr>
                <w:t>in netti</w:t>
              </w:r>
              <w:r w:rsidR="00610F61" w:rsidRPr="00E1681B">
                <w:rPr>
                  <w:rStyle w:val="Hyperlink"/>
                  <w:rFonts w:cs="Arial"/>
                  <w:bCs/>
                  <w:sz w:val="20"/>
                  <w:shd w:val="clear" w:color="auto" w:fill="FFFFFF"/>
                  <w:lang w:val="fi-FI"/>
                </w:rPr>
                <w:t>s</w:t>
              </w:r>
              <w:r w:rsidR="00356E57" w:rsidRPr="00E1681B">
                <w:rPr>
                  <w:rStyle w:val="Hyperlink"/>
                  <w:rFonts w:cs="Arial"/>
                  <w:bCs/>
                  <w:sz w:val="20"/>
                  <w:shd w:val="clear" w:color="auto" w:fill="FFFFFF"/>
                  <w:lang w:val="fi-FI"/>
                </w:rPr>
                <w:t>ivu</w:t>
              </w:r>
            </w:hyperlink>
          </w:p>
          <w:p w14:paraId="3A1E891C" w14:textId="77777777" w:rsidR="00610F61" w:rsidRPr="00E1681B" w:rsidRDefault="002051D6" w:rsidP="00E1681B">
            <w:pPr>
              <w:shd w:val="clear" w:color="auto" w:fill="FFFFFF"/>
              <w:ind w:left="792"/>
              <w:rPr>
                <w:rFonts w:cs="Arial"/>
                <w:color w:val="222222"/>
                <w:sz w:val="20"/>
                <w:shd w:val="clear" w:color="auto" w:fill="FFFFFF"/>
                <w:lang w:val="en-US"/>
              </w:rPr>
            </w:pPr>
            <w:hyperlink r:id="rId31" w:history="1">
              <w:r w:rsidR="00610F61" w:rsidRPr="00E1681B">
                <w:rPr>
                  <w:rStyle w:val="Hyperlink"/>
                  <w:rFonts w:eastAsia="Calibri" w:cs="Arial"/>
                  <w:sz w:val="20"/>
                  <w:shd w:val="clear" w:color="auto" w:fill="FFFFFF"/>
                </w:rPr>
                <w:t>EYCH 2018 website</w:t>
              </w:r>
            </w:hyperlink>
          </w:p>
          <w:p w14:paraId="407EC95E"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p>
          <w:p w14:paraId="5AFFFEF4" w14:textId="77777777" w:rsidR="00610F61" w:rsidRPr="00E1681B" w:rsidRDefault="002051D6"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hyperlink r:id="rId32" w:tgtFrame="_blank" w:history="1">
              <w:r w:rsidR="00610F61" w:rsidRPr="00E1681B">
                <w:rPr>
                  <w:rStyle w:val="Hyperlink"/>
                  <w:rFonts w:eastAsia="Calibri" w:cs="Arial"/>
                  <w:sz w:val="20"/>
                  <w:lang w:eastAsia="tr-TR"/>
                </w:rPr>
                <w:t>www.europanostra.fi</w:t>
              </w:r>
            </w:hyperlink>
          </w:p>
          <w:p w14:paraId="29E4AE62"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p>
          <w:p w14:paraId="4502B3FA"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p>
          <w:p w14:paraId="13BF5783" w14:textId="77777777" w:rsidR="00610F61" w:rsidRPr="00E1681B" w:rsidRDefault="002051D6"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Style w:val="Hyperlink"/>
                <w:rFonts w:eastAsia="Calibri" w:cs="Arial"/>
                <w:sz w:val="20"/>
                <w:lang w:val="it-IT" w:eastAsia="ar-SA"/>
              </w:rPr>
            </w:pPr>
            <w:hyperlink r:id="rId33" w:history="1">
              <w:r w:rsidR="00610F61" w:rsidRPr="00E1681B">
                <w:rPr>
                  <w:rStyle w:val="Hyperlink"/>
                  <w:rFonts w:eastAsia="Calibri" w:cs="Arial"/>
                  <w:sz w:val="20"/>
                  <w:lang w:val="it-IT" w:eastAsia="ar-SA"/>
                </w:rPr>
                <w:t>www.kulttuuriperintokasvatus.fi</w:t>
              </w:r>
            </w:hyperlink>
          </w:p>
          <w:p w14:paraId="2E8D0054"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it-IT" w:eastAsia="ar-SA"/>
              </w:rPr>
            </w:pPr>
            <w:r w:rsidRPr="00E1681B">
              <w:rPr>
                <w:rStyle w:val="Hyperlink"/>
                <w:rFonts w:eastAsia="Calibri" w:cs="Arial"/>
                <w:sz w:val="20"/>
                <w:lang w:val="it-IT" w:eastAsia="ar-SA"/>
              </w:rPr>
              <w:t>www.kulttuurikasvatussuunnitelma.fi</w:t>
            </w:r>
          </w:p>
          <w:p w14:paraId="725251C8" w14:textId="77777777" w:rsidR="00610F61" w:rsidRPr="00E1681B" w:rsidRDefault="00610F61" w:rsidP="00E168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tc>
      </w:tr>
    </w:tbl>
    <w:p w14:paraId="5E60CAF9" w14:textId="77777777" w:rsidR="00D47DC0" w:rsidRPr="00E1681B" w:rsidRDefault="00D47DC0" w:rsidP="00E1681B">
      <w:pPr>
        <w:pStyle w:val="5Normal"/>
        <w:spacing w:after="0"/>
        <w:jc w:val="both"/>
        <w:rPr>
          <w:rFonts w:cs="Arial"/>
          <w:color w:val="000000" w:themeColor="text1"/>
          <w:sz w:val="20"/>
        </w:rPr>
      </w:pPr>
    </w:p>
    <w:p w14:paraId="65E0D551" w14:textId="77777777" w:rsidR="005A1E6D" w:rsidRPr="00E1681B" w:rsidRDefault="005A1E6D" w:rsidP="00E1681B">
      <w:pPr>
        <w:pStyle w:val="5Normal"/>
        <w:spacing w:after="0"/>
        <w:jc w:val="both"/>
        <w:rPr>
          <w:rFonts w:cs="Arial"/>
          <w:sz w:val="20"/>
          <w:lang w:val="de-DE"/>
        </w:rPr>
      </w:pPr>
    </w:p>
    <w:p w14:paraId="48EE76BA" w14:textId="77777777" w:rsidR="00610F61" w:rsidRPr="00E1681B" w:rsidRDefault="00610F61" w:rsidP="00E1681B">
      <w:pPr>
        <w:pStyle w:val="Sous-titre1"/>
        <w:rPr>
          <w:lang w:val="fi-FI"/>
        </w:rPr>
      </w:pPr>
      <w:r w:rsidRPr="00E1681B">
        <w:rPr>
          <w:lang w:val="fi-FI"/>
        </w:rPr>
        <w:t>Kulttuurivoltti: Kulttuurikasvatussuunnitelmat Suomessa</w:t>
      </w:r>
    </w:p>
    <w:p w14:paraId="7F4DA245" w14:textId="77777777" w:rsidR="00610F61" w:rsidRPr="00E1681B" w:rsidRDefault="00610F61" w:rsidP="00E1681B">
      <w:pPr>
        <w:pStyle w:val="NormalWeb"/>
        <w:spacing w:before="0" w:beforeAutospacing="0" w:after="0" w:afterAutospacing="0"/>
        <w:jc w:val="both"/>
        <w:rPr>
          <w:rFonts w:ascii="Arial" w:hAnsi="Arial" w:cs="Arial"/>
          <w:sz w:val="20"/>
          <w:szCs w:val="20"/>
          <w:lang w:val="fi-FI"/>
        </w:rPr>
      </w:pPr>
      <w:r w:rsidRPr="00E1681B">
        <w:rPr>
          <w:rFonts w:ascii="Arial" w:hAnsi="Arial" w:cs="Arial"/>
          <w:color w:val="000000"/>
          <w:sz w:val="20"/>
          <w:szCs w:val="20"/>
          <w:lang w:val="fi-FI"/>
        </w:rPr>
        <w:t xml:space="preserve"> </w:t>
      </w:r>
    </w:p>
    <w:p w14:paraId="60573610" w14:textId="77777777" w:rsidR="00610F61" w:rsidRPr="00E1681B" w:rsidRDefault="00610F61" w:rsidP="00E1681B">
      <w:pPr>
        <w:pStyle w:val="NormalWeb"/>
        <w:spacing w:before="0" w:beforeAutospacing="0" w:after="0" w:afterAutospacing="0"/>
        <w:jc w:val="both"/>
        <w:rPr>
          <w:rFonts w:ascii="Arial" w:hAnsi="Arial" w:cs="Arial"/>
          <w:sz w:val="20"/>
          <w:szCs w:val="20"/>
          <w:lang w:val="fi-FI"/>
        </w:rPr>
      </w:pPr>
      <w:r w:rsidRPr="00E1681B">
        <w:rPr>
          <w:rFonts w:ascii="Arial" w:hAnsi="Arial" w:cs="Arial"/>
          <w:color w:val="000000"/>
          <w:sz w:val="20"/>
          <w:szCs w:val="20"/>
          <w:lang w:val="fi-FI"/>
        </w:rPr>
        <w:t>Kulttuurikasvatussuunnitelma tarjoaa lapsille ja nuorille kulttuuri- ja kulttuuriperintökasvatusta osana kunnan perusopetusta. Kulttuurivoltti-hankkeessa tähdättiin näiden suunnitelmien määrälliseen kasvattamiseen. Hankkeessa tuotettiin verkkotyökalu, kulttuurikasvatussuunnitelma.fi, jonka avulla kunnat voivat itsenäisesti laatia kulttuurikasvatussuunnitelman, joka perustuu heidän omaan paikalliseen kulttuuritarjontaansa. Työkalu on vapaasti kaikkien käytettävissä kolmella kielellä (suomi, ruotsi ja englanti).</w:t>
      </w:r>
    </w:p>
    <w:p w14:paraId="0CC1ED8A" w14:textId="77777777" w:rsidR="00610F61" w:rsidRPr="00E1681B" w:rsidRDefault="00610F61" w:rsidP="00E1681B">
      <w:pPr>
        <w:pStyle w:val="NormalWeb"/>
        <w:spacing w:before="0" w:beforeAutospacing="0" w:after="0" w:afterAutospacing="0"/>
        <w:jc w:val="both"/>
        <w:rPr>
          <w:rFonts w:ascii="Arial" w:hAnsi="Arial" w:cs="Arial"/>
          <w:sz w:val="20"/>
          <w:szCs w:val="20"/>
          <w:lang w:val="fi-FI"/>
        </w:rPr>
      </w:pPr>
      <w:r w:rsidRPr="00E1681B">
        <w:rPr>
          <w:rFonts w:ascii="Arial" w:hAnsi="Arial" w:cs="Arial"/>
          <w:color w:val="000000"/>
          <w:sz w:val="20"/>
          <w:szCs w:val="20"/>
          <w:lang w:val="fi-FI"/>
        </w:rPr>
        <w:t xml:space="preserve"> </w:t>
      </w:r>
    </w:p>
    <w:p w14:paraId="06C285ED" w14:textId="77777777" w:rsidR="00610F61" w:rsidRPr="00E1681B" w:rsidRDefault="00610F61" w:rsidP="00E1681B">
      <w:pPr>
        <w:pStyle w:val="NormalWeb"/>
        <w:spacing w:before="0" w:beforeAutospacing="0" w:after="0" w:afterAutospacing="0"/>
        <w:jc w:val="both"/>
        <w:rPr>
          <w:rFonts w:ascii="Arial" w:hAnsi="Arial" w:cs="Arial"/>
          <w:sz w:val="20"/>
          <w:szCs w:val="20"/>
          <w:lang w:val="fi-FI"/>
        </w:rPr>
      </w:pPr>
      <w:r w:rsidRPr="00E1681B">
        <w:rPr>
          <w:rFonts w:ascii="Arial" w:hAnsi="Arial" w:cs="Arial"/>
          <w:color w:val="000000"/>
          <w:sz w:val="20"/>
          <w:szCs w:val="20"/>
          <w:lang w:val="fi-FI"/>
        </w:rPr>
        <w:t>"Tämä hanke tarjoaa suhteellisen edullisen, mutta tehokkaan mallin, jota voidaan soveltaa kaikkialla Euroopassa sellaisen opetuksen suunnittelussa, jonka keskiössä ovat kulttuuriset arvot”, tuomaristo vahvisti.</w:t>
      </w:r>
    </w:p>
    <w:p w14:paraId="6F9890D0" w14:textId="77777777" w:rsidR="00610F61" w:rsidRPr="00E1681B" w:rsidRDefault="00610F61" w:rsidP="00E1681B">
      <w:pPr>
        <w:pStyle w:val="NormalWeb"/>
        <w:spacing w:before="0" w:beforeAutospacing="0" w:after="0" w:afterAutospacing="0"/>
        <w:jc w:val="both"/>
        <w:rPr>
          <w:rFonts w:ascii="Arial" w:hAnsi="Arial" w:cs="Arial"/>
          <w:sz w:val="20"/>
          <w:szCs w:val="20"/>
          <w:lang w:val="fi-FI"/>
        </w:rPr>
      </w:pPr>
      <w:r w:rsidRPr="00E1681B">
        <w:rPr>
          <w:rFonts w:ascii="Arial" w:hAnsi="Arial" w:cs="Arial"/>
          <w:color w:val="000000"/>
          <w:sz w:val="20"/>
          <w:szCs w:val="20"/>
          <w:lang w:val="fi-FI"/>
        </w:rPr>
        <w:t xml:space="preserve"> </w:t>
      </w:r>
    </w:p>
    <w:p w14:paraId="4AF872D9" w14:textId="77777777" w:rsidR="00610F61" w:rsidRPr="00E1681B" w:rsidRDefault="00610F61" w:rsidP="00E1681B">
      <w:pPr>
        <w:pStyle w:val="NormalWeb"/>
        <w:spacing w:before="0" w:beforeAutospacing="0" w:after="0" w:afterAutospacing="0"/>
        <w:jc w:val="both"/>
        <w:rPr>
          <w:rFonts w:ascii="Arial" w:hAnsi="Arial" w:cs="Arial"/>
          <w:sz w:val="20"/>
          <w:szCs w:val="20"/>
          <w:lang w:val="fi-FI"/>
        </w:rPr>
      </w:pPr>
      <w:r w:rsidRPr="00E1681B">
        <w:rPr>
          <w:rFonts w:ascii="Arial" w:hAnsi="Arial" w:cs="Arial"/>
          <w:color w:val="000000"/>
          <w:sz w:val="20"/>
          <w:szCs w:val="20"/>
          <w:lang w:val="fi-FI"/>
        </w:rPr>
        <w:t>Kulttuurivoltti -hankkeen toteuttivat yhteistyössä Suomen Kulttuuriperintökasvatuksen seura Suomen lastenkulttuurikeskusten liiton kanssa ja sen tärkeimmät yhteistyökumppanit olivat Kuntaliitto, Opetushallitus ja Taiteen edistämiskeskus. Hanketta rahoitti opetus- ja kulttuuriministeriö, sekä lisäksi Taiteen edistämiskeskus tuki työpajakiertueen järjestämistä.</w:t>
      </w:r>
    </w:p>
    <w:p w14:paraId="385ACF44" w14:textId="77777777" w:rsidR="00610F61" w:rsidRPr="00E1681B" w:rsidRDefault="00610F61" w:rsidP="00E1681B">
      <w:pPr>
        <w:pStyle w:val="NormalWeb"/>
        <w:spacing w:before="0" w:beforeAutospacing="0" w:after="0" w:afterAutospacing="0"/>
        <w:jc w:val="both"/>
        <w:rPr>
          <w:rFonts w:ascii="Arial" w:hAnsi="Arial" w:cs="Arial"/>
          <w:sz w:val="20"/>
          <w:szCs w:val="20"/>
          <w:lang w:val="fi-FI"/>
        </w:rPr>
      </w:pPr>
      <w:r w:rsidRPr="00E1681B">
        <w:rPr>
          <w:rFonts w:ascii="Arial" w:hAnsi="Arial" w:cs="Arial"/>
          <w:color w:val="000000"/>
          <w:sz w:val="20"/>
          <w:szCs w:val="20"/>
          <w:lang w:val="fi-FI"/>
        </w:rPr>
        <w:t xml:space="preserve"> </w:t>
      </w:r>
    </w:p>
    <w:p w14:paraId="0ECE34C7" w14:textId="77777777" w:rsidR="00610F61" w:rsidRPr="00E1681B" w:rsidRDefault="00610F61" w:rsidP="00E1681B">
      <w:pPr>
        <w:pStyle w:val="NormalWeb"/>
        <w:spacing w:before="0" w:beforeAutospacing="0" w:after="0" w:afterAutospacing="0"/>
        <w:jc w:val="both"/>
        <w:rPr>
          <w:rFonts w:ascii="Arial" w:hAnsi="Arial" w:cs="Arial"/>
          <w:sz w:val="20"/>
          <w:szCs w:val="20"/>
          <w:lang w:val="fi-FI"/>
        </w:rPr>
      </w:pPr>
      <w:r w:rsidRPr="00E1681B">
        <w:rPr>
          <w:rFonts w:ascii="Arial" w:hAnsi="Arial" w:cs="Arial"/>
          <w:color w:val="1A1A1A"/>
          <w:sz w:val="20"/>
          <w:szCs w:val="20"/>
          <w:lang w:val="fi-FI"/>
        </w:rPr>
        <w:t>Kulttuurivoltti -</w:t>
      </w:r>
      <w:r w:rsidRPr="00E1681B">
        <w:rPr>
          <w:rFonts w:ascii="Arial" w:hAnsi="Arial" w:cs="Arial"/>
          <w:color w:val="000000"/>
          <w:sz w:val="20"/>
          <w:szCs w:val="20"/>
          <w:lang w:val="fi-FI"/>
        </w:rPr>
        <w:t xml:space="preserve">hankkeen käynnistyessä kulttuurikasvatussuunnitelmia </w:t>
      </w:r>
      <w:r w:rsidRPr="00E1681B">
        <w:rPr>
          <w:rFonts w:ascii="Arial" w:hAnsi="Arial" w:cs="Arial"/>
          <w:color w:val="1A1A1A"/>
          <w:sz w:val="20"/>
          <w:szCs w:val="20"/>
          <w:lang w:val="fi-FI"/>
        </w:rPr>
        <w:t>oli Suomen 311 kunnasta vain 43 paikka</w:t>
      </w:r>
      <w:r w:rsidRPr="00E1681B">
        <w:rPr>
          <w:rFonts w:ascii="Arial" w:hAnsi="Arial" w:cs="Arial"/>
          <w:color w:val="000000"/>
          <w:sz w:val="20"/>
          <w:szCs w:val="20"/>
          <w:lang w:val="fi-FI"/>
        </w:rPr>
        <w:t>kunnalla. Hankkeen päättyessä vuonna 2017 kulttuurikasvatussuunnitelmia oli 90 eri puolilla Suomen minkä lisäksi 50 suunnitelmaa oli valmisteilla.</w:t>
      </w:r>
    </w:p>
    <w:p w14:paraId="17CB7E4D" w14:textId="77777777" w:rsidR="00610F61" w:rsidRPr="00E1681B" w:rsidRDefault="00610F61" w:rsidP="00E1681B">
      <w:pPr>
        <w:pStyle w:val="NormalWeb"/>
        <w:spacing w:before="0" w:beforeAutospacing="0" w:after="0" w:afterAutospacing="0"/>
        <w:jc w:val="both"/>
        <w:rPr>
          <w:rFonts w:ascii="Arial" w:hAnsi="Arial" w:cs="Arial"/>
          <w:sz w:val="20"/>
          <w:szCs w:val="20"/>
          <w:lang w:val="fi-FI"/>
        </w:rPr>
      </w:pPr>
      <w:r w:rsidRPr="00E1681B">
        <w:rPr>
          <w:rFonts w:ascii="Arial" w:hAnsi="Arial" w:cs="Arial"/>
          <w:color w:val="1A1A1A"/>
          <w:sz w:val="20"/>
          <w:szCs w:val="20"/>
          <w:lang w:val="fi-FI"/>
        </w:rPr>
        <w:t xml:space="preserve"> </w:t>
      </w:r>
    </w:p>
    <w:p w14:paraId="74B918CD" w14:textId="77777777" w:rsidR="00610F61" w:rsidRPr="00E1681B" w:rsidRDefault="00610F61" w:rsidP="00E1681B">
      <w:pPr>
        <w:pStyle w:val="NormalWeb"/>
        <w:spacing w:before="0" w:beforeAutospacing="0" w:after="0" w:afterAutospacing="0"/>
        <w:jc w:val="both"/>
        <w:rPr>
          <w:rFonts w:ascii="Arial" w:hAnsi="Arial" w:cs="Arial"/>
          <w:sz w:val="20"/>
          <w:szCs w:val="20"/>
          <w:lang w:val="fi-FI"/>
        </w:rPr>
      </w:pPr>
      <w:r w:rsidRPr="00E1681B">
        <w:rPr>
          <w:rFonts w:ascii="Arial" w:hAnsi="Arial" w:cs="Arial"/>
          <w:color w:val="000000"/>
          <w:sz w:val="20"/>
          <w:szCs w:val="20"/>
          <w:lang w:val="fi-FI"/>
        </w:rPr>
        <w:t>Työpajoja järjestettiin 15 paikkakunnalla ja kiertue tavoitti 83 Suomen kuntaa ja sai tilaisuuksiinsa yli 450 osallistujaa. Lastenkulttuurikeskusten liitto jatkaa yhteistyössä Suomen Kulttuuriperintökasvatuksen seuran kanssa työpajojen järjestämistä niillä alueilla, joilla ei vielä ole kulttuurikasvatussuunnitelmaa.</w:t>
      </w:r>
    </w:p>
    <w:p w14:paraId="7BF95F97" w14:textId="77777777" w:rsidR="00610F61" w:rsidRPr="00E1681B" w:rsidRDefault="00610F61" w:rsidP="00E1681B">
      <w:pPr>
        <w:pStyle w:val="NormalWeb"/>
        <w:spacing w:before="0" w:beforeAutospacing="0" w:after="0" w:afterAutospacing="0"/>
        <w:jc w:val="both"/>
        <w:rPr>
          <w:rFonts w:ascii="Arial" w:hAnsi="Arial" w:cs="Arial"/>
          <w:sz w:val="20"/>
          <w:szCs w:val="20"/>
          <w:lang w:val="fi-FI"/>
        </w:rPr>
      </w:pPr>
      <w:r w:rsidRPr="00E1681B">
        <w:rPr>
          <w:rFonts w:ascii="Arial" w:hAnsi="Arial" w:cs="Arial"/>
          <w:color w:val="000000"/>
          <w:sz w:val="20"/>
          <w:szCs w:val="20"/>
          <w:lang w:val="fi-FI"/>
        </w:rPr>
        <w:t xml:space="preserve"> </w:t>
      </w:r>
    </w:p>
    <w:p w14:paraId="28D50C15" w14:textId="77777777" w:rsidR="00610F61" w:rsidRPr="00E1681B" w:rsidRDefault="00610F61" w:rsidP="00E1681B">
      <w:pPr>
        <w:pStyle w:val="NormalWeb"/>
        <w:spacing w:before="0" w:beforeAutospacing="0" w:after="0" w:afterAutospacing="0"/>
        <w:jc w:val="both"/>
        <w:rPr>
          <w:rFonts w:ascii="Arial" w:hAnsi="Arial" w:cs="Arial"/>
          <w:sz w:val="20"/>
          <w:szCs w:val="20"/>
          <w:lang w:val="fi-FI"/>
        </w:rPr>
      </w:pPr>
      <w:r w:rsidRPr="00E1681B">
        <w:rPr>
          <w:rFonts w:ascii="Arial" w:hAnsi="Arial" w:cs="Arial"/>
          <w:color w:val="000000"/>
          <w:sz w:val="20"/>
          <w:szCs w:val="20"/>
          <w:lang w:val="fi-FI"/>
        </w:rPr>
        <w:t>Tuomaristo painotti: "Hankkeessa luotiin kokonaisvaltainen ja joustava lähestymistapa opetussuunnitelmatyöhön digitaalista työkalua hyödyntäen</w:t>
      </w:r>
      <w:r w:rsidRPr="00E1681B">
        <w:rPr>
          <w:rFonts w:ascii="Arial" w:hAnsi="Arial" w:cs="Arial"/>
          <w:color w:val="4472C4"/>
          <w:sz w:val="20"/>
          <w:szCs w:val="20"/>
          <w:lang w:val="fi-FI"/>
        </w:rPr>
        <w:t>,</w:t>
      </w:r>
      <w:r w:rsidRPr="00E1681B">
        <w:rPr>
          <w:rFonts w:ascii="Arial" w:hAnsi="Arial" w:cs="Arial"/>
          <w:color w:val="000000"/>
          <w:sz w:val="20"/>
          <w:szCs w:val="20"/>
          <w:lang w:val="fi-FI"/>
        </w:rPr>
        <w:t xml:space="preserve"> joka on toimiva väline myös paikallisella, kansallisella ja eurooppalaisella tasolla. Hankkeen tulokset todistavat, kuinka verkkotyökalulla voi saada aikaan nopeasti laajoja vaikutuksia yhteisöissä ".</w:t>
      </w:r>
    </w:p>
    <w:p w14:paraId="103D4E95" w14:textId="77777777" w:rsidR="00610F61" w:rsidRPr="00E1681B" w:rsidRDefault="00610F61" w:rsidP="00E1681B">
      <w:pPr>
        <w:pStyle w:val="NormalWeb"/>
        <w:spacing w:before="0" w:beforeAutospacing="0" w:after="0" w:afterAutospacing="0"/>
        <w:jc w:val="both"/>
        <w:rPr>
          <w:rFonts w:ascii="Arial" w:hAnsi="Arial" w:cs="Arial"/>
          <w:sz w:val="20"/>
          <w:szCs w:val="20"/>
          <w:lang w:val="fi-FI"/>
        </w:rPr>
      </w:pPr>
      <w:r w:rsidRPr="00E1681B">
        <w:rPr>
          <w:rFonts w:ascii="Arial" w:hAnsi="Arial" w:cs="Arial"/>
          <w:color w:val="000000"/>
          <w:sz w:val="20"/>
          <w:szCs w:val="20"/>
          <w:lang w:val="fi-FI"/>
        </w:rPr>
        <w:t xml:space="preserve"> </w:t>
      </w:r>
    </w:p>
    <w:p w14:paraId="1AFC7283" w14:textId="77777777" w:rsidR="00610F61" w:rsidRPr="00E1681B" w:rsidRDefault="00610F61" w:rsidP="00E1681B">
      <w:pPr>
        <w:pStyle w:val="NormalWeb"/>
        <w:spacing w:before="0" w:beforeAutospacing="0" w:after="0" w:afterAutospacing="0"/>
        <w:jc w:val="both"/>
        <w:rPr>
          <w:rFonts w:ascii="Arial" w:hAnsi="Arial" w:cs="Arial"/>
          <w:color w:val="000000"/>
          <w:sz w:val="20"/>
          <w:szCs w:val="20"/>
          <w:lang w:val="fi-FI"/>
        </w:rPr>
      </w:pPr>
      <w:r w:rsidRPr="00E1681B">
        <w:rPr>
          <w:rFonts w:ascii="Arial" w:hAnsi="Arial" w:cs="Arial"/>
          <w:color w:val="000000"/>
          <w:sz w:val="20"/>
          <w:szCs w:val="20"/>
          <w:lang w:val="fi-FI"/>
        </w:rPr>
        <w:lastRenderedPageBreak/>
        <w:t>Tuomaristo totesi, että kulttuurikasvatussuunnitelma koskettaa kaikkia kunnan lapsia heidän taustastaan ​​riippumatta ja että se saavuttaa tehokkaasti myös ne kunnat ja alueet, joissa lapsille ja nuorille suunnattuja kulttuuripalveluja ei ole. Kulttuurikasvatussuunnitelmat varmistavat ympäröivän alueen koulujen ja kulttuurilaitosten välisen yhteistyön ja antavat osallistujille mahdollisuuden tutustua kotikaupunkinsa tai lähialueensa kulttuuriin ja kulttuuriperintöön kannustaen ymmärtämään paikallisen kulttuurin monimuotoisuutta.</w:t>
      </w:r>
    </w:p>
    <w:p w14:paraId="61C1D0E6" w14:textId="77777777" w:rsidR="00610F61" w:rsidRPr="00E1681B" w:rsidRDefault="00610F61" w:rsidP="00E1681B">
      <w:pPr>
        <w:pStyle w:val="NormalWeb"/>
        <w:spacing w:before="0" w:beforeAutospacing="0" w:after="0" w:afterAutospacing="0"/>
        <w:jc w:val="both"/>
        <w:rPr>
          <w:rFonts w:ascii="Arial" w:hAnsi="Arial" w:cs="Arial"/>
          <w:sz w:val="20"/>
          <w:szCs w:val="20"/>
          <w:lang w:val="fi-FI"/>
        </w:rPr>
      </w:pPr>
    </w:p>
    <w:p w14:paraId="6377E211" w14:textId="77777777" w:rsidR="00610F61" w:rsidRPr="00E1681B" w:rsidRDefault="00610F61" w:rsidP="00E1681B">
      <w:pPr>
        <w:pStyle w:val="NormalWeb"/>
        <w:spacing w:before="0" w:beforeAutospacing="0" w:after="0" w:afterAutospacing="0"/>
        <w:jc w:val="both"/>
        <w:rPr>
          <w:rFonts w:ascii="Arial" w:hAnsi="Arial" w:cs="Arial"/>
          <w:sz w:val="20"/>
          <w:szCs w:val="20"/>
          <w:lang w:val="fi-FI"/>
        </w:rPr>
      </w:pPr>
      <w:r w:rsidRPr="00E1681B">
        <w:rPr>
          <w:rFonts w:ascii="Arial" w:hAnsi="Arial" w:cs="Arial"/>
          <w:color w:val="000000"/>
          <w:sz w:val="20"/>
          <w:szCs w:val="20"/>
          <w:lang w:val="fi-FI"/>
        </w:rPr>
        <w:t xml:space="preserve">"Kulttuurivoltti on korostanut, että taide-, kulttuuri- ja kulttuuriperintökasvatuksen sisällyttäminen paikalliseen opetussuunnitelmaan on tärkeää oppilaiden yhdenvertaisuuden toteutumisen kannalta. Tämä luo myös pohjaa vastuulliselle kansalaisuudelle sekä luovuuteen ja innovatiivisuuteen pohjautuvan toiminnan arvostukselle.” </w:t>
      </w:r>
    </w:p>
    <w:p w14:paraId="09289034" w14:textId="77777777" w:rsidR="00610F61" w:rsidRPr="00E1681B" w:rsidRDefault="00610F61" w:rsidP="00E1681B">
      <w:pPr>
        <w:pStyle w:val="Sous-titre1"/>
        <w:rPr>
          <w:lang w:val="fi-FI"/>
        </w:rPr>
      </w:pPr>
    </w:p>
    <w:p w14:paraId="508948B4" w14:textId="77777777" w:rsidR="00630E12" w:rsidRPr="00E1681B" w:rsidRDefault="00630E12" w:rsidP="00E1681B">
      <w:pPr>
        <w:pStyle w:val="5Normal"/>
        <w:spacing w:after="0"/>
        <w:rPr>
          <w:lang w:val="fi-FI"/>
        </w:rPr>
      </w:pPr>
    </w:p>
    <w:p w14:paraId="3DB70DD0" w14:textId="77777777" w:rsidR="00630E12" w:rsidRPr="00E1681B" w:rsidRDefault="00630E12" w:rsidP="00E1681B">
      <w:pPr>
        <w:pStyle w:val="5Normal"/>
        <w:spacing w:after="0"/>
        <w:rPr>
          <w:lang w:val="fi-FI"/>
        </w:rPr>
      </w:pPr>
    </w:p>
    <w:p w14:paraId="7430CF30" w14:textId="77777777" w:rsidR="00610F61" w:rsidRPr="00E1681B" w:rsidRDefault="00610F61" w:rsidP="00E1681B">
      <w:pPr>
        <w:pStyle w:val="Sous-titre1"/>
        <w:rPr>
          <w:lang w:val="fi-FI"/>
        </w:rPr>
      </w:pPr>
      <w:r w:rsidRPr="00E1681B">
        <w:rPr>
          <w:lang w:val="fi-FI"/>
        </w:rPr>
        <w:t>Taustaa</w:t>
      </w:r>
    </w:p>
    <w:p w14:paraId="0F895C67" w14:textId="77777777" w:rsidR="00610F61" w:rsidRPr="00E1681B" w:rsidRDefault="00610F61" w:rsidP="00E1681B">
      <w:pPr>
        <w:autoSpaceDE w:val="0"/>
        <w:autoSpaceDN w:val="0"/>
        <w:adjustRightInd w:val="0"/>
        <w:jc w:val="both"/>
        <w:rPr>
          <w:rFonts w:cs="Arial"/>
          <w:color w:val="000000"/>
          <w:spacing w:val="-2"/>
          <w:sz w:val="20"/>
          <w:lang w:val="fi-FI"/>
        </w:rPr>
      </w:pPr>
    </w:p>
    <w:p w14:paraId="23AA878E" w14:textId="77777777" w:rsidR="00610F61" w:rsidRPr="00E1681B" w:rsidRDefault="002051D6" w:rsidP="00E1681B">
      <w:pPr>
        <w:autoSpaceDE w:val="0"/>
        <w:autoSpaceDN w:val="0"/>
        <w:adjustRightInd w:val="0"/>
        <w:jc w:val="both"/>
        <w:rPr>
          <w:rFonts w:cs="Arial"/>
          <w:color w:val="000000"/>
          <w:spacing w:val="-2"/>
          <w:sz w:val="20"/>
          <w:lang w:val="fi-FI"/>
        </w:rPr>
      </w:pPr>
      <w:hyperlink r:id="rId34" w:history="1">
        <w:r w:rsidR="00610F61" w:rsidRPr="00E1681B">
          <w:rPr>
            <w:rStyle w:val="Hyperlink"/>
            <w:rFonts w:cs="Arial"/>
            <w:b/>
            <w:spacing w:val="-2"/>
            <w:sz w:val="20"/>
            <w:lang w:val="fi-FI"/>
          </w:rPr>
          <w:t>Euroopan unionin kulttuuriperintöpalkintoja / Europa Nostra -palkintoja</w:t>
        </w:r>
      </w:hyperlink>
      <w:r w:rsidR="00610F61" w:rsidRPr="00E1681B">
        <w:rPr>
          <w:rFonts w:cs="Arial"/>
          <w:color w:val="000000"/>
          <w:spacing w:val="-2"/>
          <w:sz w:val="20"/>
          <w:lang w:val="fi-FI"/>
        </w:rPr>
        <w:t xml:space="preserve"> on jaettu vuodesta 2002 lähtien, jolloin Euroopan komissio perusti palkinto-ohjelman. Europa Nostra on huolehtinut sen toteutuksesta alusta lähtien. Palkinnon tarkoituksena on sekä juhlia hienoja saavutuksia kulttuuriperinnön saralla että edistää kulttuuriperinnön korjauksen, tutkimuksen, hallinnon, vapaaehtoistoiminnan, koulutuksen ja viestinnän parhaiden toimintamallien leviämistä. Näin se tuo kulttuuriperintöä esiin Euroopan strategisena voimavarana niin taloudelle kuin yhteiskunnalle laajemmin. Palkinto-ohjelma saa Euroopan unionin </w:t>
      </w:r>
      <w:r w:rsidR="00610F61" w:rsidRPr="00E1681B">
        <w:rPr>
          <w:rFonts w:cs="Arial"/>
          <w:b/>
          <w:color w:val="000000"/>
          <w:spacing w:val="-2"/>
          <w:sz w:val="20"/>
          <w:lang w:val="fi-FI"/>
        </w:rPr>
        <w:t>Luova Eurooppa</w:t>
      </w:r>
      <w:r w:rsidR="00610F61" w:rsidRPr="00E1681B">
        <w:rPr>
          <w:rFonts w:cs="Arial"/>
          <w:color w:val="000000"/>
          <w:spacing w:val="-2"/>
          <w:sz w:val="20"/>
          <w:lang w:val="fi-FI"/>
        </w:rPr>
        <w:t xml:space="preserve"> -tukea.</w:t>
      </w:r>
    </w:p>
    <w:p w14:paraId="601F0589" w14:textId="4E1CCA63" w:rsidR="00610F61" w:rsidRPr="00E1681B" w:rsidRDefault="00610F61" w:rsidP="00E1681B">
      <w:pPr>
        <w:autoSpaceDE w:val="0"/>
        <w:autoSpaceDN w:val="0"/>
        <w:adjustRightInd w:val="0"/>
        <w:jc w:val="both"/>
        <w:rPr>
          <w:rFonts w:cs="Arial"/>
          <w:color w:val="000000"/>
          <w:spacing w:val="-2"/>
          <w:sz w:val="20"/>
          <w:lang w:val="fi-FI"/>
        </w:rPr>
      </w:pPr>
      <w:r w:rsidRPr="00E1681B">
        <w:rPr>
          <w:rFonts w:cs="Arial"/>
          <w:color w:val="000000"/>
          <w:spacing w:val="-2"/>
          <w:sz w:val="20"/>
          <w:lang w:val="fi-FI"/>
        </w:rPr>
        <w:t>Kuluneiden 16 vuoden aikana yksityishenkilöt ja yhteisöt ovat lähettäneet ohjelmaan kaikkiaan 2,883 palkintohakemusta 39 maasta. Vuodesta 2002 lähtien itsenäiset asiantuntijatuomaristot ovat valinneet 485 palkinnon voittanutta hanketta 34 maasta. Listan huipulla on Espanja, johon vastaanotettu 64 palkintoa. Melkein tasoissa on Iso-Britannia 60 palkinnollaan. Kolmantena on Italia 41 palkinnollaan. Palkinnon saajien joukosta on valittu kaikkiaan 109 Grand Prix -hanketta, jotka ovat saaneet 10,000 euron pääpalkinnon.</w:t>
      </w:r>
    </w:p>
    <w:p w14:paraId="21244664" w14:textId="77777777" w:rsidR="00610F61" w:rsidRPr="00E1681B" w:rsidRDefault="00610F61" w:rsidP="00E1681B">
      <w:pPr>
        <w:autoSpaceDE w:val="0"/>
        <w:autoSpaceDN w:val="0"/>
        <w:adjustRightInd w:val="0"/>
        <w:jc w:val="both"/>
        <w:rPr>
          <w:rFonts w:cs="Arial"/>
          <w:color w:val="000000"/>
          <w:spacing w:val="-2"/>
          <w:sz w:val="20"/>
          <w:lang w:val="fi-FI"/>
        </w:rPr>
      </w:pPr>
      <w:r w:rsidRPr="00E1681B">
        <w:rPr>
          <w:rFonts w:cs="Arial"/>
          <w:color w:val="000000"/>
          <w:spacing w:val="-2"/>
          <w:sz w:val="20"/>
          <w:lang w:val="fi-FI"/>
        </w:rPr>
        <w:t>Palkinto-ohjelma on vahvistanut kulttuuriperintöalaa Euroopassa tuomalla esiin parhaita käytäntöjä, rohkaistessaan rajat ylittävään tiedonvaihtoon ja verkostoidessaan kulttuuriperinnön eri alueilla toimivia henkilöitä. Se on myös tuonut palkituille kohteille monia etuja, kuten kansallista ja kansainvälistä näkyvyyttä, jatkuvuutta rahoitukseen ja kasvaneita kävijämääriä. Lisäksi se on lisännyt yleistä kulttuuriperintötietoisuutta sekä korostanut kulttuuriperinnön itseisarvoista merkitystä Euroopassa. Palkinto-ohjelma on näin ollen keskeinen väline Euroopan kulttuuriperinnön esiinnostamisessa.</w:t>
      </w:r>
    </w:p>
    <w:p w14:paraId="6FB0CBE6" w14:textId="77777777" w:rsidR="00610F61" w:rsidRPr="00E1681B" w:rsidRDefault="00610F61" w:rsidP="00E1681B">
      <w:pPr>
        <w:autoSpaceDE w:val="0"/>
        <w:autoSpaceDN w:val="0"/>
        <w:adjustRightInd w:val="0"/>
        <w:jc w:val="both"/>
        <w:rPr>
          <w:rFonts w:cs="Arial"/>
          <w:color w:val="000000"/>
          <w:spacing w:val="-2"/>
          <w:sz w:val="20"/>
          <w:lang w:val="fi-FI"/>
        </w:rPr>
      </w:pPr>
    </w:p>
    <w:p w14:paraId="07AD3A35" w14:textId="77777777" w:rsidR="00610F61" w:rsidRPr="00E1681B" w:rsidRDefault="002051D6" w:rsidP="00E1681B">
      <w:pPr>
        <w:autoSpaceDE w:val="0"/>
        <w:autoSpaceDN w:val="0"/>
        <w:adjustRightInd w:val="0"/>
        <w:jc w:val="both"/>
        <w:rPr>
          <w:rFonts w:cs="Arial"/>
          <w:color w:val="000000"/>
          <w:spacing w:val="-2"/>
          <w:sz w:val="20"/>
          <w:lang w:val="fi-FI"/>
        </w:rPr>
      </w:pPr>
      <w:hyperlink r:id="rId35" w:history="1">
        <w:r w:rsidR="00610F61" w:rsidRPr="00E1681B">
          <w:rPr>
            <w:rFonts w:cs="Arial"/>
            <w:b/>
            <w:color w:val="0000FF"/>
            <w:spacing w:val="-2"/>
            <w:sz w:val="20"/>
            <w:u w:val="single"/>
            <w:lang w:val="fi-FI"/>
          </w:rPr>
          <w:t>Europa Nostra</w:t>
        </w:r>
      </w:hyperlink>
      <w:r w:rsidR="00610F61" w:rsidRPr="00E1681B">
        <w:rPr>
          <w:rFonts w:cs="Arial"/>
          <w:b/>
          <w:spacing w:val="-2"/>
          <w:sz w:val="20"/>
          <w:lang w:val="fi-FI"/>
        </w:rPr>
        <w:t xml:space="preserve"> </w:t>
      </w:r>
      <w:r w:rsidR="00610F61" w:rsidRPr="00E1681B">
        <w:rPr>
          <w:rFonts w:cs="Arial"/>
          <w:color w:val="000000"/>
          <w:spacing w:val="-2"/>
          <w:sz w:val="20"/>
          <w:lang w:val="fi-FI"/>
        </w:rPr>
        <w:t xml:space="preserve">on kulttuuriperintöalan kansalaisjärjestöjen euroopanlaajuinen liitto, jota lisäksi tukee laaja julkisten organisaatioiden, yksityisyritysten ja yksilöiden verkosto. 40 Euroopan maata kattava järjestö antaa äänen Euroopan kulttuuri- ja luonnonperinnön suojeluun omistautuneelle kansalaisyhteiskunnalle. Vuonna 1963 perustettu Europa Nostra tunnustetaan nykyään Euroopan merkittävimmäksi kulttuuriperintöverkostoksi. Europa Nostran puheenjohtajana toimii maailmankuulu oopperalaulaja ja kapellimestari Plácido Domingo. Europa Nostra kampanjoi Euroopan uhanalaisten monumenttien, paikkojen ja maisemien pelastamiseksi erityisesti Seitsemän uhanalaisinta -ohjelmallaan. Se antaa tunnustusta laadukkaalle toiminnalle EU:n kulttuuriperintöpalkinnon / Europa Nostra -palkintojen kautta. Se osallistuu myös Euroopan kulttuuriperintöä koskevien strategioiden ja toimintakäytäntöjen muotoiluun ja toimeenpanoon Euroopan toimielinten kanssa käytävän ohjatun keskustelun kautta sekä Euroopan kulttuuriperintöallianssi 3.3:n koordinointiin. </w:t>
      </w:r>
    </w:p>
    <w:p w14:paraId="1B9EA87F" w14:textId="77777777" w:rsidR="00610F61" w:rsidRPr="00E1681B" w:rsidRDefault="00610F61" w:rsidP="00E1681B">
      <w:pPr>
        <w:autoSpaceDE w:val="0"/>
        <w:autoSpaceDN w:val="0"/>
        <w:adjustRightInd w:val="0"/>
        <w:jc w:val="both"/>
        <w:rPr>
          <w:rFonts w:cs="Arial"/>
          <w:color w:val="000000"/>
          <w:spacing w:val="-2"/>
          <w:sz w:val="20"/>
          <w:lang w:val="fi-FI"/>
        </w:rPr>
      </w:pPr>
    </w:p>
    <w:p w14:paraId="30B2CE2E" w14:textId="77777777" w:rsidR="00610F61" w:rsidRPr="0021028F" w:rsidRDefault="002051D6" w:rsidP="00E1681B">
      <w:pPr>
        <w:suppressAutoHyphens/>
        <w:jc w:val="both"/>
        <w:rPr>
          <w:rFonts w:cs="Arial"/>
          <w:color w:val="000000"/>
          <w:spacing w:val="-2"/>
          <w:sz w:val="20"/>
          <w:lang w:val="fi-FI"/>
        </w:rPr>
      </w:pPr>
      <w:hyperlink r:id="rId36" w:history="1">
        <w:r w:rsidR="00610F61" w:rsidRPr="00E1681B">
          <w:rPr>
            <w:rStyle w:val="Hyperlink"/>
            <w:rFonts w:cs="Arial"/>
            <w:b/>
            <w:spacing w:val="-2"/>
            <w:sz w:val="20"/>
            <w:lang w:val="fi-FI"/>
          </w:rPr>
          <w:t>Luova Eurooppa</w:t>
        </w:r>
      </w:hyperlink>
      <w:r w:rsidR="00610F61" w:rsidRPr="00E1681B">
        <w:rPr>
          <w:rFonts w:cs="Arial"/>
          <w:color w:val="000000"/>
          <w:spacing w:val="-2"/>
          <w:sz w:val="20"/>
          <w:lang w:val="fi-FI"/>
        </w:rPr>
        <w:t xml:space="preserve"> on EU:n rahoitusohjelma, jolla tuetaan kulttuuri- ja audiovisuaalista alaa ja niiden mahdollisuuksia luoda uusia työpaikkoja ja kasvua. Luova Eurooppa -ohjelman budjetti on 1,46 miljardia euroa ohjelmakaudella 2014–2020. Ohjelma tukee luovien alojen organisaatioita kulttuuriperinnön, esittävien taiteiden, kustantamisen, elokuvan, television, musiikin ja videopelien ja näiden kautta kymmeniä tuhansia taiteilijoita sekä kulttuuri- että audiovisuaalisen alan ammattilaisia Euroopassa. Rahoituksella edistetään toimijoiden yhteistyötä yli rajojen, tavoitellaan uusia yleisöjä ja kehitetään alojen osaamista digitalisaation aikakaudella.</w:t>
      </w:r>
      <w:r w:rsidR="00610F61" w:rsidRPr="0021028F">
        <w:rPr>
          <w:rFonts w:cs="Arial"/>
          <w:color w:val="000000"/>
          <w:spacing w:val="-2"/>
          <w:sz w:val="20"/>
          <w:lang w:val="fi-FI"/>
        </w:rPr>
        <w:t xml:space="preserve"> </w:t>
      </w:r>
    </w:p>
    <w:p w14:paraId="569C7D79" w14:textId="77777777" w:rsidR="00610F61" w:rsidRPr="00570909" w:rsidRDefault="00610F61" w:rsidP="00E1681B">
      <w:pPr>
        <w:jc w:val="both"/>
        <w:rPr>
          <w:rFonts w:cs="Arial"/>
          <w:color w:val="000000"/>
          <w:spacing w:val="-2"/>
          <w:sz w:val="20"/>
          <w:lang w:val="fi-FI"/>
        </w:rPr>
      </w:pPr>
    </w:p>
    <w:p w14:paraId="4C865EBA" w14:textId="77777777" w:rsidR="00610F61" w:rsidRPr="003B3EBA" w:rsidRDefault="00610F61" w:rsidP="00E1681B">
      <w:pPr>
        <w:pStyle w:val="Sous-titre1"/>
        <w:rPr>
          <w:color w:val="000000"/>
          <w:sz w:val="20"/>
          <w:lang w:val="fi-FI"/>
        </w:rPr>
      </w:pPr>
    </w:p>
    <w:sectPr w:rsidR="00610F61" w:rsidRPr="003B3EBA" w:rsidSect="0033487B">
      <w:footerReference w:type="default" r:id="rId37"/>
      <w:pgSz w:w="11907" w:h="16840" w:code="9"/>
      <w:pgMar w:top="567"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118B6" w14:textId="77777777" w:rsidR="002051D6" w:rsidRDefault="002051D6">
      <w:r>
        <w:separator/>
      </w:r>
    </w:p>
  </w:endnote>
  <w:endnote w:type="continuationSeparator" w:id="0">
    <w:p w14:paraId="0F051DE0" w14:textId="77777777" w:rsidR="002051D6" w:rsidRDefault="0020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F9567" w14:textId="77777777" w:rsidR="00DC640C" w:rsidRDefault="00DC64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0660D" w14:textId="77777777" w:rsidR="002051D6" w:rsidRDefault="002051D6">
      <w:r>
        <w:separator/>
      </w:r>
    </w:p>
  </w:footnote>
  <w:footnote w:type="continuationSeparator" w:id="0">
    <w:p w14:paraId="581B5CE6" w14:textId="77777777" w:rsidR="002051D6" w:rsidRDefault="00205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16"/>
    <w:rsid w:val="00004E21"/>
    <w:rsid w:val="00007311"/>
    <w:rsid w:val="000073EE"/>
    <w:rsid w:val="00012A6A"/>
    <w:rsid w:val="0001621A"/>
    <w:rsid w:val="00022446"/>
    <w:rsid w:val="000302AC"/>
    <w:rsid w:val="000317F7"/>
    <w:rsid w:val="00036F36"/>
    <w:rsid w:val="00041DD5"/>
    <w:rsid w:val="00045BCD"/>
    <w:rsid w:val="0005166C"/>
    <w:rsid w:val="00052659"/>
    <w:rsid w:val="000616E2"/>
    <w:rsid w:val="000662AE"/>
    <w:rsid w:val="000758D8"/>
    <w:rsid w:val="00085201"/>
    <w:rsid w:val="00085703"/>
    <w:rsid w:val="00085FD5"/>
    <w:rsid w:val="000878A7"/>
    <w:rsid w:val="000A1828"/>
    <w:rsid w:val="000A51B5"/>
    <w:rsid w:val="000A6584"/>
    <w:rsid w:val="000B432F"/>
    <w:rsid w:val="000B51C1"/>
    <w:rsid w:val="000B7EFA"/>
    <w:rsid w:val="000C152B"/>
    <w:rsid w:val="000C18F5"/>
    <w:rsid w:val="000C6CAB"/>
    <w:rsid w:val="000C7337"/>
    <w:rsid w:val="000C76CE"/>
    <w:rsid w:val="000C7861"/>
    <w:rsid w:val="000C7ACD"/>
    <w:rsid w:val="000D08A9"/>
    <w:rsid w:val="000D44DB"/>
    <w:rsid w:val="000D47A9"/>
    <w:rsid w:val="000E0869"/>
    <w:rsid w:val="000F1303"/>
    <w:rsid w:val="000F4DBA"/>
    <w:rsid w:val="00105DD9"/>
    <w:rsid w:val="001074DF"/>
    <w:rsid w:val="001078AF"/>
    <w:rsid w:val="00111B4D"/>
    <w:rsid w:val="00112600"/>
    <w:rsid w:val="00112B52"/>
    <w:rsid w:val="00113B70"/>
    <w:rsid w:val="001210F2"/>
    <w:rsid w:val="001269BD"/>
    <w:rsid w:val="00127578"/>
    <w:rsid w:val="001351D7"/>
    <w:rsid w:val="0013723E"/>
    <w:rsid w:val="0013746A"/>
    <w:rsid w:val="001415F7"/>
    <w:rsid w:val="00143AC4"/>
    <w:rsid w:val="00144DC0"/>
    <w:rsid w:val="00151061"/>
    <w:rsid w:val="00154FD9"/>
    <w:rsid w:val="001576EC"/>
    <w:rsid w:val="00160340"/>
    <w:rsid w:val="00161BA8"/>
    <w:rsid w:val="0016620A"/>
    <w:rsid w:val="00166A74"/>
    <w:rsid w:val="00170E40"/>
    <w:rsid w:val="001719A2"/>
    <w:rsid w:val="00173CA5"/>
    <w:rsid w:val="00175CA0"/>
    <w:rsid w:val="00177E73"/>
    <w:rsid w:val="0018361A"/>
    <w:rsid w:val="00183B3A"/>
    <w:rsid w:val="001862FC"/>
    <w:rsid w:val="00190736"/>
    <w:rsid w:val="001908F3"/>
    <w:rsid w:val="00192C13"/>
    <w:rsid w:val="00193D2A"/>
    <w:rsid w:val="001979F2"/>
    <w:rsid w:val="00197FDB"/>
    <w:rsid w:val="001A013E"/>
    <w:rsid w:val="001A0A78"/>
    <w:rsid w:val="001A5971"/>
    <w:rsid w:val="001A652C"/>
    <w:rsid w:val="001C1E27"/>
    <w:rsid w:val="001D11ED"/>
    <w:rsid w:val="001D1723"/>
    <w:rsid w:val="001D35EE"/>
    <w:rsid w:val="001D3769"/>
    <w:rsid w:val="001D4591"/>
    <w:rsid w:val="001D5561"/>
    <w:rsid w:val="001D69FD"/>
    <w:rsid w:val="001E0A49"/>
    <w:rsid w:val="001E123E"/>
    <w:rsid w:val="001E4F51"/>
    <w:rsid w:val="001E60E8"/>
    <w:rsid w:val="001E77E3"/>
    <w:rsid w:val="001F1A29"/>
    <w:rsid w:val="001F3C40"/>
    <w:rsid w:val="001F565C"/>
    <w:rsid w:val="001F69E6"/>
    <w:rsid w:val="002025FC"/>
    <w:rsid w:val="00204350"/>
    <w:rsid w:val="002051D6"/>
    <w:rsid w:val="00205920"/>
    <w:rsid w:val="00210958"/>
    <w:rsid w:val="00212BE5"/>
    <w:rsid w:val="002133D6"/>
    <w:rsid w:val="00221F52"/>
    <w:rsid w:val="00224B71"/>
    <w:rsid w:val="0022579D"/>
    <w:rsid w:val="00230B97"/>
    <w:rsid w:val="00236226"/>
    <w:rsid w:val="00237016"/>
    <w:rsid w:val="002406E4"/>
    <w:rsid w:val="00242081"/>
    <w:rsid w:val="00243052"/>
    <w:rsid w:val="002453FD"/>
    <w:rsid w:val="00247347"/>
    <w:rsid w:val="00250F1C"/>
    <w:rsid w:val="00251AA9"/>
    <w:rsid w:val="002542B0"/>
    <w:rsid w:val="002621F3"/>
    <w:rsid w:val="0026755F"/>
    <w:rsid w:val="00270903"/>
    <w:rsid w:val="00271446"/>
    <w:rsid w:val="002718EC"/>
    <w:rsid w:val="00273819"/>
    <w:rsid w:val="00273A1F"/>
    <w:rsid w:val="00274D31"/>
    <w:rsid w:val="00277DB3"/>
    <w:rsid w:val="00277F02"/>
    <w:rsid w:val="002821E8"/>
    <w:rsid w:val="00286A55"/>
    <w:rsid w:val="0028738A"/>
    <w:rsid w:val="00287A67"/>
    <w:rsid w:val="00292F96"/>
    <w:rsid w:val="00294808"/>
    <w:rsid w:val="002A6103"/>
    <w:rsid w:val="002B45D0"/>
    <w:rsid w:val="002C0411"/>
    <w:rsid w:val="002C0908"/>
    <w:rsid w:val="002C128D"/>
    <w:rsid w:val="002C44BE"/>
    <w:rsid w:val="002C5005"/>
    <w:rsid w:val="002C6ECC"/>
    <w:rsid w:val="002D34E2"/>
    <w:rsid w:val="002D48B9"/>
    <w:rsid w:val="002D74AE"/>
    <w:rsid w:val="002D7AC9"/>
    <w:rsid w:val="002E4CDC"/>
    <w:rsid w:val="002F0B15"/>
    <w:rsid w:val="002F4699"/>
    <w:rsid w:val="002F69AF"/>
    <w:rsid w:val="002F7DE1"/>
    <w:rsid w:val="00310988"/>
    <w:rsid w:val="00314466"/>
    <w:rsid w:val="0031664A"/>
    <w:rsid w:val="003247D8"/>
    <w:rsid w:val="00324AD1"/>
    <w:rsid w:val="0033262F"/>
    <w:rsid w:val="003340A3"/>
    <w:rsid w:val="003340BC"/>
    <w:rsid w:val="0033487B"/>
    <w:rsid w:val="00335D59"/>
    <w:rsid w:val="00347857"/>
    <w:rsid w:val="00347D00"/>
    <w:rsid w:val="00352499"/>
    <w:rsid w:val="00354F3E"/>
    <w:rsid w:val="00356E57"/>
    <w:rsid w:val="00361F1A"/>
    <w:rsid w:val="00363145"/>
    <w:rsid w:val="00371778"/>
    <w:rsid w:val="00384403"/>
    <w:rsid w:val="00386DC5"/>
    <w:rsid w:val="00397E2D"/>
    <w:rsid w:val="003A004D"/>
    <w:rsid w:val="003A2658"/>
    <w:rsid w:val="003B5279"/>
    <w:rsid w:val="003B5E88"/>
    <w:rsid w:val="003B6581"/>
    <w:rsid w:val="003B77C7"/>
    <w:rsid w:val="003C3850"/>
    <w:rsid w:val="003C58D8"/>
    <w:rsid w:val="003D779B"/>
    <w:rsid w:val="003E07D4"/>
    <w:rsid w:val="003E17D9"/>
    <w:rsid w:val="003F5EA4"/>
    <w:rsid w:val="003F7AA5"/>
    <w:rsid w:val="00400C60"/>
    <w:rsid w:val="00401462"/>
    <w:rsid w:val="00401755"/>
    <w:rsid w:val="00407671"/>
    <w:rsid w:val="0041110C"/>
    <w:rsid w:val="004127B3"/>
    <w:rsid w:val="004145B7"/>
    <w:rsid w:val="0041603C"/>
    <w:rsid w:val="00420D49"/>
    <w:rsid w:val="00421D85"/>
    <w:rsid w:val="004243C8"/>
    <w:rsid w:val="0043273C"/>
    <w:rsid w:val="00433608"/>
    <w:rsid w:val="00437BB2"/>
    <w:rsid w:val="0044051B"/>
    <w:rsid w:val="004411B9"/>
    <w:rsid w:val="00446F79"/>
    <w:rsid w:val="00447767"/>
    <w:rsid w:val="00447F36"/>
    <w:rsid w:val="004518E9"/>
    <w:rsid w:val="00454DB5"/>
    <w:rsid w:val="00454F1E"/>
    <w:rsid w:val="00463407"/>
    <w:rsid w:val="00464A82"/>
    <w:rsid w:val="004709BB"/>
    <w:rsid w:val="00471A88"/>
    <w:rsid w:val="0047317A"/>
    <w:rsid w:val="00473B7E"/>
    <w:rsid w:val="004744B3"/>
    <w:rsid w:val="00477648"/>
    <w:rsid w:val="0049793F"/>
    <w:rsid w:val="00497AE1"/>
    <w:rsid w:val="00497FE8"/>
    <w:rsid w:val="004A2EF1"/>
    <w:rsid w:val="004A418F"/>
    <w:rsid w:val="004A4CF1"/>
    <w:rsid w:val="004A79CE"/>
    <w:rsid w:val="004B6074"/>
    <w:rsid w:val="004C170E"/>
    <w:rsid w:val="004C4314"/>
    <w:rsid w:val="004C563C"/>
    <w:rsid w:val="004C7A06"/>
    <w:rsid w:val="004D3CBD"/>
    <w:rsid w:val="004D568D"/>
    <w:rsid w:val="004D7DFB"/>
    <w:rsid w:val="004E0C47"/>
    <w:rsid w:val="004E1230"/>
    <w:rsid w:val="004E6DD2"/>
    <w:rsid w:val="004F2B6D"/>
    <w:rsid w:val="004F492A"/>
    <w:rsid w:val="0050059F"/>
    <w:rsid w:val="005010FC"/>
    <w:rsid w:val="00502F4D"/>
    <w:rsid w:val="00506505"/>
    <w:rsid w:val="0051115F"/>
    <w:rsid w:val="00511F7E"/>
    <w:rsid w:val="00514C0E"/>
    <w:rsid w:val="00516A41"/>
    <w:rsid w:val="00521551"/>
    <w:rsid w:val="005226B7"/>
    <w:rsid w:val="00526ED6"/>
    <w:rsid w:val="0053617F"/>
    <w:rsid w:val="0053686C"/>
    <w:rsid w:val="0053712F"/>
    <w:rsid w:val="00540936"/>
    <w:rsid w:val="00542DB8"/>
    <w:rsid w:val="00547179"/>
    <w:rsid w:val="0055725C"/>
    <w:rsid w:val="00561B31"/>
    <w:rsid w:val="00563219"/>
    <w:rsid w:val="00565B37"/>
    <w:rsid w:val="00566A79"/>
    <w:rsid w:val="0056780C"/>
    <w:rsid w:val="00567C78"/>
    <w:rsid w:val="00567EE1"/>
    <w:rsid w:val="00575AC5"/>
    <w:rsid w:val="005774E4"/>
    <w:rsid w:val="00582FDD"/>
    <w:rsid w:val="00587271"/>
    <w:rsid w:val="00587AC2"/>
    <w:rsid w:val="005908F7"/>
    <w:rsid w:val="005913DB"/>
    <w:rsid w:val="00594132"/>
    <w:rsid w:val="00594B24"/>
    <w:rsid w:val="005950C0"/>
    <w:rsid w:val="005A070B"/>
    <w:rsid w:val="005A1038"/>
    <w:rsid w:val="005A1D97"/>
    <w:rsid w:val="005A1E6D"/>
    <w:rsid w:val="005A22E6"/>
    <w:rsid w:val="005A4843"/>
    <w:rsid w:val="005B0CB5"/>
    <w:rsid w:val="005B6311"/>
    <w:rsid w:val="005B6B28"/>
    <w:rsid w:val="005B7BC7"/>
    <w:rsid w:val="005C0198"/>
    <w:rsid w:val="005C5B03"/>
    <w:rsid w:val="005C5DF5"/>
    <w:rsid w:val="005C7AB6"/>
    <w:rsid w:val="005D1F8D"/>
    <w:rsid w:val="005D3232"/>
    <w:rsid w:val="005D4E3E"/>
    <w:rsid w:val="005D609B"/>
    <w:rsid w:val="005D6ED5"/>
    <w:rsid w:val="005D71B0"/>
    <w:rsid w:val="005E4F4B"/>
    <w:rsid w:val="005E50C2"/>
    <w:rsid w:val="005E5113"/>
    <w:rsid w:val="005E5A9E"/>
    <w:rsid w:val="005E5C2D"/>
    <w:rsid w:val="005E6865"/>
    <w:rsid w:val="005F070F"/>
    <w:rsid w:val="005F20DC"/>
    <w:rsid w:val="005F2AF9"/>
    <w:rsid w:val="005F4017"/>
    <w:rsid w:val="005F7617"/>
    <w:rsid w:val="0060059C"/>
    <w:rsid w:val="0060061F"/>
    <w:rsid w:val="006102BA"/>
    <w:rsid w:val="00610F61"/>
    <w:rsid w:val="00611032"/>
    <w:rsid w:val="00612300"/>
    <w:rsid w:val="00614CAB"/>
    <w:rsid w:val="00615A63"/>
    <w:rsid w:val="00621BB8"/>
    <w:rsid w:val="006229F5"/>
    <w:rsid w:val="00623B94"/>
    <w:rsid w:val="006275A7"/>
    <w:rsid w:val="00630E12"/>
    <w:rsid w:val="00635D03"/>
    <w:rsid w:val="006377BA"/>
    <w:rsid w:val="00642683"/>
    <w:rsid w:val="00642904"/>
    <w:rsid w:val="00654699"/>
    <w:rsid w:val="006607B5"/>
    <w:rsid w:val="00661A13"/>
    <w:rsid w:val="00662E3D"/>
    <w:rsid w:val="006704F1"/>
    <w:rsid w:val="00671490"/>
    <w:rsid w:val="00673402"/>
    <w:rsid w:val="00676E16"/>
    <w:rsid w:val="0068328B"/>
    <w:rsid w:val="006854D9"/>
    <w:rsid w:val="00685CA6"/>
    <w:rsid w:val="00686D0B"/>
    <w:rsid w:val="00690FEA"/>
    <w:rsid w:val="00691A18"/>
    <w:rsid w:val="00692281"/>
    <w:rsid w:val="00696458"/>
    <w:rsid w:val="00696695"/>
    <w:rsid w:val="00696DBD"/>
    <w:rsid w:val="006A2F60"/>
    <w:rsid w:val="006A35D2"/>
    <w:rsid w:val="006A42DC"/>
    <w:rsid w:val="006B1017"/>
    <w:rsid w:val="006B38DC"/>
    <w:rsid w:val="006B4000"/>
    <w:rsid w:val="006C1803"/>
    <w:rsid w:val="006C2084"/>
    <w:rsid w:val="006C2492"/>
    <w:rsid w:val="006C5C01"/>
    <w:rsid w:val="006C6325"/>
    <w:rsid w:val="006C7DAE"/>
    <w:rsid w:val="006D1B9C"/>
    <w:rsid w:val="006D3ADD"/>
    <w:rsid w:val="006D3E0D"/>
    <w:rsid w:val="006D699A"/>
    <w:rsid w:val="006D7469"/>
    <w:rsid w:val="006E19B7"/>
    <w:rsid w:val="006E3FA8"/>
    <w:rsid w:val="006E4905"/>
    <w:rsid w:val="006E4A85"/>
    <w:rsid w:val="006F3709"/>
    <w:rsid w:val="006F5418"/>
    <w:rsid w:val="006F730A"/>
    <w:rsid w:val="0070069A"/>
    <w:rsid w:val="00706D34"/>
    <w:rsid w:val="00711AAF"/>
    <w:rsid w:val="00712AC8"/>
    <w:rsid w:val="00713968"/>
    <w:rsid w:val="00713DBB"/>
    <w:rsid w:val="00716A19"/>
    <w:rsid w:val="00732855"/>
    <w:rsid w:val="00733A66"/>
    <w:rsid w:val="00737445"/>
    <w:rsid w:val="00742EB3"/>
    <w:rsid w:val="00744194"/>
    <w:rsid w:val="007610FC"/>
    <w:rsid w:val="00763848"/>
    <w:rsid w:val="007702DE"/>
    <w:rsid w:val="00770704"/>
    <w:rsid w:val="007722FE"/>
    <w:rsid w:val="00772FB0"/>
    <w:rsid w:val="00773132"/>
    <w:rsid w:val="00780AD1"/>
    <w:rsid w:val="00786B15"/>
    <w:rsid w:val="007870D8"/>
    <w:rsid w:val="007908A9"/>
    <w:rsid w:val="00790A01"/>
    <w:rsid w:val="00792770"/>
    <w:rsid w:val="00792922"/>
    <w:rsid w:val="0079375C"/>
    <w:rsid w:val="00794348"/>
    <w:rsid w:val="00795D4B"/>
    <w:rsid w:val="007A00E7"/>
    <w:rsid w:val="007A3BFE"/>
    <w:rsid w:val="007A5936"/>
    <w:rsid w:val="007B092D"/>
    <w:rsid w:val="007B32CD"/>
    <w:rsid w:val="007B5479"/>
    <w:rsid w:val="007C1ACD"/>
    <w:rsid w:val="007E1414"/>
    <w:rsid w:val="007E352A"/>
    <w:rsid w:val="007E5EF0"/>
    <w:rsid w:val="007E6811"/>
    <w:rsid w:val="007E6D04"/>
    <w:rsid w:val="007F0C4D"/>
    <w:rsid w:val="007F3366"/>
    <w:rsid w:val="007F700F"/>
    <w:rsid w:val="007F706B"/>
    <w:rsid w:val="00801E95"/>
    <w:rsid w:val="008047A2"/>
    <w:rsid w:val="00815053"/>
    <w:rsid w:val="00815054"/>
    <w:rsid w:val="00815908"/>
    <w:rsid w:val="00817F47"/>
    <w:rsid w:val="0082232D"/>
    <w:rsid w:val="00830624"/>
    <w:rsid w:val="00833658"/>
    <w:rsid w:val="0083397F"/>
    <w:rsid w:val="00836062"/>
    <w:rsid w:val="00836207"/>
    <w:rsid w:val="008374E5"/>
    <w:rsid w:val="0083757D"/>
    <w:rsid w:val="008419FF"/>
    <w:rsid w:val="00842045"/>
    <w:rsid w:val="0084325D"/>
    <w:rsid w:val="00843804"/>
    <w:rsid w:val="00847721"/>
    <w:rsid w:val="00847DF5"/>
    <w:rsid w:val="008505FA"/>
    <w:rsid w:val="008506E7"/>
    <w:rsid w:val="008613D7"/>
    <w:rsid w:val="00864A36"/>
    <w:rsid w:val="00864C4B"/>
    <w:rsid w:val="008655D9"/>
    <w:rsid w:val="008663A9"/>
    <w:rsid w:val="00870B4A"/>
    <w:rsid w:val="00872855"/>
    <w:rsid w:val="00875CD6"/>
    <w:rsid w:val="00883E53"/>
    <w:rsid w:val="00892014"/>
    <w:rsid w:val="00893994"/>
    <w:rsid w:val="00893A60"/>
    <w:rsid w:val="008A1B6D"/>
    <w:rsid w:val="008A2007"/>
    <w:rsid w:val="008A31F7"/>
    <w:rsid w:val="008A3A72"/>
    <w:rsid w:val="008A4014"/>
    <w:rsid w:val="008A68B3"/>
    <w:rsid w:val="008B174E"/>
    <w:rsid w:val="008B21F6"/>
    <w:rsid w:val="008B2B98"/>
    <w:rsid w:val="008B3914"/>
    <w:rsid w:val="008B5D59"/>
    <w:rsid w:val="008C28D9"/>
    <w:rsid w:val="008C3E6F"/>
    <w:rsid w:val="008C758E"/>
    <w:rsid w:val="008D2569"/>
    <w:rsid w:val="008D59DD"/>
    <w:rsid w:val="008E03F6"/>
    <w:rsid w:val="008E1C1C"/>
    <w:rsid w:val="008E475E"/>
    <w:rsid w:val="008E4800"/>
    <w:rsid w:val="008E5B6E"/>
    <w:rsid w:val="008E64A1"/>
    <w:rsid w:val="008F0C27"/>
    <w:rsid w:val="008F648F"/>
    <w:rsid w:val="008F785C"/>
    <w:rsid w:val="00904BD0"/>
    <w:rsid w:val="009073AA"/>
    <w:rsid w:val="00907BE8"/>
    <w:rsid w:val="00911E38"/>
    <w:rsid w:val="0091724B"/>
    <w:rsid w:val="0092086F"/>
    <w:rsid w:val="00920C9E"/>
    <w:rsid w:val="009229A7"/>
    <w:rsid w:val="009235FA"/>
    <w:rsid w:val="009406C4"/>
    <w:rsid w:val="00945468"/>
    <w:rsid w:val="00946BDC"/>
    <w:rsid w:val="00947069"/>
    <w:rsid w:val="00951D7D"/>
    <w:rsid w:val="009553EA"/>
    <w:rsid w:val="00956BE0"/>
    <w:rsid w:val="00962152"/>
    <w:rsid w:val="009717EA"/>
    <w:rsid w:val="00971915"/>
    <w:rsid w:val="009737C1"/>
    <w:rsid w:val="00976BB5"/>
    <w:rsid w:val="00990501"/>
    <w:rsid w:val="00991524"/>
    <w:rsid w:val="00992B23"/>
    <w:rsid w:val="009958E1"/>
    <w:rsid w:val="00995A25"/>
    <w:rsid w:val="009A23A5"/>
    <w:rsid w:val="009A60E7"/>
    <w:rsid w:val="009B00A7"/>
    <w:rsid w:val="009B06E5"/>
    <w:rsid w:val="009B1F10"/>
    <w:rsid w:val="009B6C94"/>
    <w:rsid w:val="009B7BC5"/>
    <w:rsid w:val="009C0453"/>
    <w:rsid w:val="009C5FF2"/>
    <w:rsid w:val="009C6754"/>
    <w:rsid w:val="009C68CA"/>
    <w:rsid w:val="009D150E"/>
    <w:rsid w:val="009E1504"/>
    <w:rsid w:val="009E7E64"/>
    <w:rsid w:val="009F5791"/>
    <w:rsid w:val="00A013B0"/>
    <w:rsid w:val="00A05736"/>
    <w:rsid w:val="00A061AB"/>
    <w:rsid w:val="00A12119"/>
    <w:rsid w:val="00A128F9"/>
    <w:rsid w:val="00A1738F"/>
    <w:rsid w:val="00A20E2F"/>
    <w:rsid w:val="00A25C5C"/>
    <w:rsid w:val="00A31366"/>
    <w:rsid w:val="00A31717"/>
    <w:rsid w:val="00A368E6"/>
    <w:rsid w:val="00A36BE4"/>
    <w:rsid w:val="00A41139"/>
    <w:rsid w:val="00A42287"/>
    <w:rsid w:val="00A423CB"/>
    <w:rsid w:val="00A42D1A"/>
    <w:rsid w:val="00A573C1"/>
    <w:rsid w:val="00A6415C"/>
    <w:rsid w:val="00A65575"/>
    <w:rsid w:val="00A714A1"/>
    <w:rsid w:val="00A8597A"/>
    <w:rsid w:val="00A90B90"/>
    <w:rsid w:val="00A91BA6"/>
    <w:rsid w:val="00A92A4F"/>
    <w:rsid w:val="00A9613E"/>
    <w:rsid w:val="00AA0EF6"/>
    <w:rsid w:val="00AA1563"/>
    <w:rsid w:val="00AA3887"/>
    <w:rsid w:val="00AA43FA"/>
    <w:rsid w:val="00AA584D"/>
    <w:rsid w:val="00AA6D3C"/>
    <w:rsid w:val="00AA73C6"/>
    <w:rsid w:val="00AB1550"/>
    <w:rsid w:val="00AB1C1A"/>
    <w:rsid w:val="00AB265E"/>
    <w:rsid w:val="00AB660A"/>
    <w:rsid w:val="00AC04E6"/>
    <w:rsid w:val="00AC61DD"/>
    <w:rsid w:val="00AC70EE"/>
    <w:rsid w:val="00AE0358"/>
    <w:rsid w:val="00AE7B26"/>
    <w:rsid w:val="00AF1EEB"/>
    <w:rsid w:val="00AF2175"/>
    <w:rsid w:val="00AF3C3C"/>
    <w:rsid w:val="00B00955"/>
    <w:rsid w:val="00B00AB5"/>
    <w:rsid w:val="00B07622"/>
    <w:rsid w:val="00B14783"/>
    <w:rsid w:val="00B20701"/>
    <w:rsid w:val="00B22B7E"/>
    <w:rsid w:val="00B26B8C"/>
    <w:rsid w:val="00B31896"/>
    <w:rsid w:val="00B31914"/>
    <w:rsid w:val="00B36DDC"/>
    <w:rsid w:val="00B40034"/>
    <w:rsid w:val="00B41B80"/>
    <w:rsid w:val="00B46411"/>
    <w:rsid w:val="00B46AF4"/>
    <w:rsid w:val="00B46F1C"/>
    <w:rsid w:val="00B47201"/>
    <w:rsid w:val="00B4753C"/>
    <w:rsid w:val="00B5360B"/>
    <w:rsid w:val="00B5694B"/>
    <w:rsid w:val="00B62A05"/>
    <w:rsid w:val="00B724DF"/>
    <w:rsid w:val="00B74438"/>
    <w:rsid w:val="00B7644F"/>
    <w:rsid w:val="00B86157"/>
    <w:rsid w:val="00B90533"/>
    <w:rsid w:val="00B90CCC"/>
    <w:rsid w:val="00B91FE2"/>
    <w:rsid w:val="00B95385"/>
    <w:rsid w:val="00B9590D"/>
    <w:rsid w:val="00B97CE4"/>
    <w:rsid w:val="00BA0176"/>
    <w:rsid w:val="00BA4811"/>
    <w:rsid w:val="00BA492B"/>
    <w:rsid w:val="00BA6AAC"/>
    <w:rsid w:val="00BB6040"/>
    <w:rsid w:val="00BC09D5"/>
    <w:rsid w:val="00BC1DA9"/>
    <w:rsid w:val="00BC2C35"/>
    <w:rsid w:val="00BC37DD"/>
    <w:rsid w:val="00BC4DC6"/>
    <w:rsid w:val="00BC5640"/>
    <w:rsid w:val="00BC57C0"/>
    <w:rsid w:val="00BD1A9C"/>
    <w:rsid w:val="00BD1C50"/>
    <w:rsid w:val="00BD4FCF"/>
    <w:rsid w:val="00BE131E"/>
    <w:rsid w:val="00BE288A"/>
    <w:rsid w:val="00BE39B0"/>
    <w:rsid w:val="00BE7BD7"/>
    <w:rsid w:val="00BF01F2"/>
    <w:rsid w:val="00BF2D86"/>
    <w:rsid w:val="00BF2FF2"/>
    <w:rsid w:val="00BF45A1"/>
    <w:rsid w:val="00BF64DD"/>
    <w:rsid w:val="00C009D7"/>
    <w:rsid w:val="00C03F42"/>
    <w:rsid w:val="00C07609"/>
    <w:rsid w:val="00C10D9A"/>
    <w:rsid w:val="00C135B1"/>
    <w:rsid w:val="00C1495B"/>
    <w:rsid w:val="00C23588"/>
    <w:rsid w:val="00C24431"/>
    <w:rsid w:val="00C27286"/>
    <w:rsid w:val="00C32989"/>
    <w:rsid w:val="00C43A57"/>
    <w:rsid w:val="00C441E5"/>
    <w:rsid w:val="00C44402"/>
    <w:rsid w:val="00C45DDD"/>
    <w:rsid w:val="00C476CF"/>
    <w:rsid w:val="00C5197C"/>
    <w:rsid w:val="00C52CA5"/>
    <w:rsid w:val="00C61668"/>
    <w:rsid w:val="00C62A66"/>
    <w:rsid w:val="00C6330C"/>
    <w:rsid w:val="00C63D40"/>
    <w:rsid w:val="00C640C7"/>
    <w:rsid w:val="00C64ED1"/>
    <w:rsid w:val="00C6784F"/>
    <w:rsid w:val="00C723FA"/>
    <w:rsid w:val="00C72E6C"/>
    <w:rsid w:val="00C75154"/>
    <w:rsid w:val="00C768CF"/>
    <w:rsid w:val="00C80133"/>
    <w:rsid w:val="00C81D1F"/>
    <w:rsid w:val="00C84FCC"/>
    <w:rsid w:val="00C9211B"/>
    <w:rsid w:val="00C933F4"/>
    <w:rsid w:val="00C95B24"/>
    <w:rsid w:val="00C97C99"/>
    <w:rsid w:val="00CA775E"/>
    <w:rsid w:val="00CB03C5"/>
    <w:rsid w:val="00CB2E56"/>
    <w:rsid w:val="00CB353C"/>
    <w:rsid w:val="00CB3FEC"/>
    <w:rsid w:val="00CC224B"/>
    <w:rsid w:val="00CC3DE9"/>
    <w:rsid w:val="00CC5262"/>
    <w:rsid w:val="00CD0316"/>
    <w:rsid w:val="00CD17C2"/>
    <w:rsid w:val="00CD2B97"/>
    <w:rsid w:val="00CD5F04"/>
    <w:rsid w:val="00CE15E5"/>
    <w:rsid w:val="00CE2F43"/>
    <w:rsid w:val="00CE480C"/>
    <w:rsid w:val="00CE56EE"/>
    <w:rsid w:val="00CF012F"/>
    <w:rsid w:val="00CF0E1B"/>
    <w:rsid w:val="00CF11E9"/>
    <w:rsid w:val="00D00462"/>
    <w:rsid w:val="00D01190"/>
    <w:rsid w:val="00D011C8"/>
    <w:rsid w:val="00D03D34"/>
    <w:rsid w:val="00D10D7A"/>
    <w:rsid w:val="00D12B17"/>
    <w:rsid w:val="00D1341E"/>
    <w:rsid w:val="00D1716F"/>
    <w:rsid w:val="00D17B34"/>
    <w:rsid w:val="00D229A6"/>
    <w:rsid w:val="00D23EAC"/>
    <w:rsid w:val="00D24D4C"/>
    <w:rsid w:val="00D316E2"/>
    <w:rsid w:val="00D31892"/>
    <w:rsid w:val="00D363A5"/>
    <w:rsid w:val="00D419DF"/>
    <w:rsid w:val="00D436B2"/>
    <w:rsid w:val="00D47390"/>
    <w:rsid w:val="00D47DC0"/>
    <w:rsid w:val="00D47DFE"/>
    <w:rsid w:val="00D54A28"/>
    <w:rsid w:val="00D55506"/>
    <w:rsid w:val="00D55C25"/>
    <w:rsid w:val="00D57C15"/>
    <w:rsid w:val="00D63B07"/>
    <w:rsid w:val="00D63EF2"/>
    <w:rsid w:val="00D65434"/>
    <w:rsid w:val="00D67315"/>
    <w:rsid w:val="00D769FB"/>
    <w:rsid w:val="00D77259"/>
    <w:rsid w:val="00D77FC9"/>
    <w:rsid w:val="00D823FA"/>
    <w:rsid w:val="00D826CD"/>
    <w:rsid w:val="00D852D5"/>
    <w:rsid w:val="00D859FE"/>
    <w:rsid w:val="00D9150B"/>
    <w:rsid w:val="00D97869"/>
    <w:rsid w:val="00DA2C4D"/>
    <w:rsid w:val="00DA41D5"/>
    <w:rsid w:val="00DA79B1"/>
    <w:rsid w:val="00DC11B2"/>
    <w:rsid w:val="00DC640C"/>
    <w:rsid w:val="00DD0CB3"/>
    <w:rsid w:val="00DD17E5"/>
    <w:rsid w:val="00DD2AE4"/>
    <w:rsid w:val="00DD4F31"/>
    <w:rsid w:val="00DE0A65"/>
    <w:rsid w:val="00DF11D7"/>
    <w:rsid w:val="00DF5104"/>
    <w:rsid w:val="00DF6AC2"/>
    <w:rsid w:val="00DF7D70"/>
    <w:rsid w:val="00E002E2"/>
    <w:rsid w:val="00E01845"/>
    <w:rsid w:val="00E02CF6"/>
    <w:rsid w:val="00E03014"/>
    <w:rsid w:val="00E03642"/>
    <w:rsid w:val="00E064C6"/>
    <w:rsid w:val="00E127A5"/>
    <w:rsid w:val="00E1681B"/>
    <w:rsid w:val="00E20C9C"/>
    <w:rsid w:val="00E22815"/>
    <w:rsid w:val="00E24319"/>
    <w:rsid w:val="00E2747B"/>
    <w:rsid w:val="00E35844"/>
    <w:rsid w:val="00E35CC5"/>
    <w:rsid w:val="00E36245"/>
    <w:rsid w:val="00E36374"/>
    <w:rsid w:val="00E448EB"/>
    <w:rsid w:val="00E46C41"/>
    <w:rsid w:val="00E519F1"/>
    <w:rsid w:val="00E54592"/>
    <w:rsid w:val="00E5669E"/>
    <w:rsid w:val="00E56A81"/>
    <w:rsid w:val="00E57B02"/>
    <w:rsid w:val="00E77455"/>
    <w:rsid w:val="00E77DD0"/>
    <w:rsid w:val="00E8070C"/>
    <w:rsid w:val="00E817F6"/>
    <w:rsid w:val="00E86D8F"/>
    <w:rsid w:val="00E872D4"/>
    <w:rsid w:val="00E87F97"/>
    <w:rsid w:val="00E91F53"/>
    <w:rsid w:val="00E96C0A"/>
    <w:rsid w:val="00EA202C"/>
    <w:rsid w:val="00EA2276"/>
    <w:rsid w:val="00EA4190"/>
    <w:rsid w:val="00EB05CA"/>
    <w:rsid w:val="00EB1A31"/>
    <w:rsid w:val="00EB31F0"/>
    <w:rsid w:val="00EB46FC"/>
    <w:rsid w:val="00EB7D0F"/>
    <w:rsid w:val="00EB7E89"/>
    <w:rsid w:val="00EC0302"/>
    <w:rsid w:val="00EC5FAA"/>
    <w:rsid w:val="00EC7A0B"/>
    <w:rsid w:val="00EC7CEB"/>
    <w:rsid w:val="00ED123A"/>
    <w:rsid w:val="00ED245E"/>
    <w:rsid w:val="00ED398B"/>
    <w:rsid w:val="00ED5F71"/>
    <w:rsid w:val="00EE309C"/>
    <w:rsid w:val="00EE4E48"/>
    <w:rsid w:val="00EE7B98"/>
    <w:rsid w:val="00EF2B13"/>
    <w:rsid w:val="00EF39F8"/>
    <w:rsid w:val="00EF57AD"/>
    <w:rsid w:val="00F03AB0"/>
    <w:rsid w:val="00F04A4B"/>
    <w:rsid w:val="00F06976"/>
    <w:rsid w:val="00F107CB"/>
    <w:rsid w:val="00F1161D"/>
    <w:rsid w:val="00F133A1"/>
    <w:rsid w:val="00F159CC"/>
    <w:rsid w:val="00F17E61"/>
    <w:rsid w:val="00F22839"/>
    <w:rsid w:val="00F232A6"/>
    <w:rsid w:val="00F257CD"/>
    <w:rsid w:val="00F25AED"/>
    <w:rsid w:val="00F25D4D"/>
    <w:rsid w:val="00F263CF"/>
    <w:rsid w:val="00F2662A"/>
    <w:rsid w:val="00F27037"/>
    <w:rsid w:val="00F30692"/>
    <w:rsid w:val="00F32BAE"/>
    <w:rsid w:val="00F421BC"/>
    <w:rsid w:val="00F4330C"/>
    <w:rsid w:val="00F5095B"/>
    <w:rsid w:val="00F518FB"/>
    <w:rsid w:val="00F51CE6"/>
    <w:rsid w:val="00F54EA5"/>
    <w:rsid w:val="00F57DD9"/>
    <w:rsid w:val="00F613B1"/>
    <w:rsid w:val="00F70924"/>
    <w:rsid w:val="00F744CD"/>
    <w:rsid w:val="00F7553F"/>
    <w:rsid w:val="00F7591A"/>
    <w:rsid w:val="00F80B86"/>
    <w:rsid w:val="00F81190"/>
    <w:rsid w:val="00F81C7F"/>
    <w:rsid w:val="00F828D4"/>
    <w:rsid w:val="00F906A9"/>
    <w:rsid w:val="00F93484"/>
    <w:rsid w:val="00F96462"/>
    <w:rsid w:val="00F97D05"/>
    <w:rsid w:val="00FA2802"/>
    <w:rsid w:val="00FA4FF4"/>
    <w:rsid w:val="00FB2297"/>
    <w:rsid w:val="00FB2E2F"/>
    <w:rsid w:val="00FB2EA5"/>
    <w:rsid w:val="00FB5E05"/>
    <w:rsid w:val="00FC064E"/>
    <w:rsid w:val="00FC0EFC"/>
    <w:rsid w:val="00FC2F2A"/>
    <w:rsid w:val="00FC4E46"/>
    <w:rsid w:val="00FC5B1B"/>
    <w:rsid w:val="00FD6DB3"/>
    <w:rsid w:val="00FE06BE"/>
    <w:rsid w:val="00FE2BCA"/>
    <w:rsid w:val="00FE73B1"/>
    <w:rsid w:val="00FE7BB8"/>
    <w:rsid w:val="00FE7FA5"/>
    <w:rsid w:val="00FF2010"/>
    <w:rsid w:val="00FF251F"/>
    <w:rsid w:val="00FF30B0"/>
    <w:rsid w:val="00FF55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8660C"/>
  <w15:docId w15:val="{AC12BE48-2BF1-4BEC-9F20-5E68FBC7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paragraph" w:customStyle="1" w:styleId="Normal1">
    <w:name w:val="Normal1"/>
    <w:rsid w:val="00D47DC0"/>
    <w:pPr>
      <w:spacing w:line="276" w:lineRule="auto"/>
    </w:pPr>
    <w:rPr>
      <w:rFonts w:ascii="Arial" w:eastAsia="Arial" w:hAnsi="Arial" w:cs="Arial"/>
      <w:color w:val="000000"/>
      <w:sz w:val="22"/>
      <w:szCs w:val="22"/>
      <w:lang w:val="en-US" w:eastAsia="en-US"/>
    </w:rPr>
  </w:style>
  <w:style w:type="character" w:customStyle="1" w:styleId="UnresolvedMention">
    <w:name w:val="Unresolved Mention"/>
    <w:basedOn w:val="DefaultParagraphFont"/>
    <w:uiPriority w:val="99"/>
    <w:semiHidden/>
    <w:unhideWhenUsed/>
    <w:rsid w:val="00B475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13" Type="http://schemas.openxmlformats.org/officeDocument/2006/relationships/hyperlink" Target="http://www.europeanheritageawards.eu/winners/the-bac-fortress/" TargetMode="External"/><Relationship Id="rId18" Type="http://schemas.openxmlformats.org/officeDocument/2006/relationships/hyperlink" Target="http://www.europeanheritageawards.eu/winners/botanical-garden-national-palace-queluz/" TargetMode="External"/><Relationship Id="rId26" Type="http://schemas.openxmlformats.org/officeDocument/2006/relationships/hyperlink" Target="http://www.europeanheritageawards.eu/winner_year/2018" TargetMode="External"/><Relationship Id="rId39" Type="http://schemas.openxmlformats.org/officeDocument/2006/relationships/theme" Target="theme/theme1.xml"/><Relationship Id="rId21" Type="http://schemas.openxmlformats.org/officeDocument/2006/relationships/hyperlink" Target="https://www.flickr.com/photos/europanostra/albums/72157669876675588" TargetMode="External"/><Relationship Id="rId34" Type="http://schemas.openxmlformats.org/officeDocument/2006/relationships/hyperlink" Target="http://www.europeanheritageawards.eu/" TargetMode="External"/><Relationship Id="rId7" Type="http://schemas.openxmlformats.org/officeDocument/2006/relationships/endnotes" Target="endnotes.xml"/><Relationship Id="rId12" Type="http://schemas.openxmlformats.org/officeDocument/2006/relationships/hyperlink" Target="http://www.europeanheritageawards.eu/winners/byzantine-church-hagia-kyriaki/" TargetMode="External"/><Relationship Id="rId17" Type="http://schemas.openxmlformats.org/officeDocument/2006/relationships/hyperlink" Target="http://www.europeanheritageawards.eu/winners/culture-leap-educational-programme/" TargetMode="External"/><Relationship Id="rId25" Type="http://schemas.openxmlformats.org/officeDocument/2006/relationships/hyperlink" Target="http://www.europanostra.org" TargetMode="External"/><Relationship Id="rId33" Type="http://schemas.openxmlformats.org/officeDocument/2006/relationships/hyperlink" Target="http://www.kulttuuriperintokasvatus.f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ropeanheritageawards.eu/winners/private-water-owners-argual-tazacorte/" TargetMode="External"/><Relationship Id="rId20" Type="http://schemas.openxmlformats.org/officeDocument/2006/relationships/hyperlink" Target="http://european-cultural-heritage-summit.eu/" TargetMode="External"/><Relationship Id="rId29" Type="http://schemas.openxmlformats.org/officeDocument/2006/relationships/hyperlink" Target="http://ec.europa.eu/programmes/creative-europe/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heritageawards.eu/winners/dr-barners-sanatorium/" TargetMode="External"/><Relationship Id="rId24" Type="http://schemas.openxmlformats.org/officeDocument/2006/relationships/hyperlink" Target="tel:%2B32%202%202967083" TargetMode="External"/><Relationship Id="rId32" Type="http://schemas.openxmlformats.org/officeDocument/2006/relationships/hyperlink" Target="http://www.europanostra.fi/"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uropeanheritageawards.eu/winners/mrs-tone-sinding-steinsvik/" TargetMode="External"/><Relationship Id="rId23" Type="http://schemas.openxmlformats.org/officeDocument/2006/relationships/hyperlink" Target="https://www.flickr.com/photos/europanostra/sets/72157653286801798" TargetMode="External"/><Relationship Id="rId28" Type="http://schemas.openxmlformats.org/officeDocument/2006/relationships/hyperlink" Target="https://www.youtube.com/user/EuropaNostraChannel" TargetMode="External"/><Relationship Id="rId36" Type="http://schemas.openxmlformats.org/officeDocument/2006/relationships/hyperlink" Target="http://ec.europa.eu/programmes/creative-europe/index_en.htm" TargetMode="External"/><Relationship Id="rId10" Type="http://schemas.openxmlformats.org/officeDocument/2006/relationships/image" Target="media/image3.jpeg"/><Relationship Id="rId19" Type="http://schemas.openxmlformats.org/officeDocument/2006/relationships/hyperlink" Target="http://www.europanostra.org/eu-prize-cultural-heritage-europa-nostra-awards-2018-29-winners-17-countries-announced/" TargetMode="External"/><Relationship Id="rId31" Type="http://schemas.openxmlformats.org/officeDocument/2006/relationships/hyperlink" Target="http://europa.eu/cultural-herita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uropeanheritageawards.eu/winners/epico-european-protocol-preventive-conservation-coordinated-versailles/" TargetMode="External"/><Relationship Id="rId22" Type="http://schemas.openxmlformats.org/officeDocument/2006/relationships/hyperlink" Target="https://www.youtube.com/user/EuropaNostraChannel" TargetMode="External"/><Relationship Id="rId27" Type="http://schemas.openxmlformats.org/officeDocument/2006/relationships/hyperlink" Target="https://www.flickr.com/photos/europanostra/albums/72157694515957994" TargetMode="External"/><Relationship Id="rId30" Type="http://schemas.openxmlformats.org/officeDocument/2006/relationships/hyperlink" Target="http://ec.europa.eu/commission/2014-2019/navracsics_en" TargetMode="External"/><Relationship Id="rId35" Type="http://schemas.openxmlformats.org/officeDocument/2006/relationships/hyperlink" Target="http://www.europanostra.org/" TargetMode="External"/><Relationship Id="rId8" Type="http://schemas.openxmlformats.org/officeDocument/2006/relationships/image" Target="media/image1.jpe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6C496-C904-4E32-B4B0-04958B2A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Template>
  <TotalTime>4</TotalTime>
  <Pages>3</Pages>
  <Words>2189</Words>
  <Characters>11825</Characters>
  <Application>Microsoft Office Word</Application>
  <DocSecurity>0</DocSecurity>
  <Lines>98</Lines>
  <Paragraphs>27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Top margin 1</vt:lpstr>
      <vt:lpstr>Top margin 1</vt:lpstr>
    </vt:vector>
  </TitlesOfParts>
  <Company>European Commission</Company>
  <LinksUpToDate>false</LinksUpToDate>
  <CharactersWithSpaces>13987</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J&amp;E</cp:lastModifiedBy>
  <cp:revision>5</cp:revision>
  <cp:lastPrinted>2018-04-23T13:03:00Z</cp:lastPrinted>
  <dcterms:created xsi:type="dcterms:W3CDTF">2018-06-13T12:59:00Z</dcterms:created>
  <dcterms:modified xsi:type="dcterms:W3CDTF">2018-06-21T19:49:00Z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