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AD" w:rsidRDefault="00D73EAD">
      <w:pPr>
        <w:widowControl w:val="0"/>
        <w:pBdr>
          <w:top w:val="nil"/>
          <w:left w:val="nil"/>
          <w:bottom w:val="nil"/>
          <w:right w:val="nil"/>
          <w:between w:val="nil"/>
        </w:pBdr>
        <w:spacing w:line="276" w:lineRule="auto"/>
        <w:rPr>
          <w:color w:val="000000"/>
        </w:rPr>
      </w:pPr>
    </w:p>
    <w:tbl>
      <w:tblPr>
        <w:tblStyle w:val="a7"/>
        <w:tblW w:w="10184" w:type="dxa"/>
        <w:tblInd w:w="-176" w:type="dxa"/>
        <w:tblLayout w:type="fixed"/>
        <w:tblLook w:val="0000" w:firstRow="0" w:lastRow="0" w:firstColumn="0" w:lastColumn="0" w:noHBand="0" w:noVBand="0"/>
      </w:tblPr>
      <w:tblGrid>
        <w:gridCol w:w="4394"/>
        <w:gridCol w:w="5790"/>
      </w:tblGrid>
      <w:tr w:rsidR="00D73EAD">
        <w:tc>
          <w:tcPr>
            <w:tcW w:w="4394" w:type="dxa"/>
          </w:tcPr>
          <w:p w:rsidR="00D73EAD" w:rsidRDefault="00D73EAD">
            <w:pPr>
              <w:rPr>
                <w:b/>
                <w:sz w:val="28"/>
                <w:szCs w:val="28"/>
              </w:rPr>
            </w:pPr>
          </w:p>
          <w:p w:rsidR="00D73EAD" w:rsidRDefault="00802E18">
            <w:pPr>
              <w:rPr>
                <w:b/>
                <w:sz w:val="20"/>
                <w:szCs w:val="20"/>
              </w:rPr>
            </w:pPr>
            <w:r>
              <w:rPr>
                <w:b/>
                <w:noProof/>
                <w:sz w:val="28"/>
                <w:szCs w:val="28"/>
                <w:lang w:val="pt-PT" w:eastAsia="pt-PT"/>
              </w:rPr>
              <w:drawing>
                <wp:inline distT="0" distB="0" distL="0" distR="0">
                  <wp:extent cx="1686122" cy="540000"/>
                  <wp:effectExtent l="0" t="0" r="0" b="0"/>
                  <wp:docPr id="9"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7"/>
                          <a:srcRect/>
                          <a:stretch>
                            <a:fillRect/>
                          </a:stretch>
                        </pic:blipFill>
                        <pic:spPr>
                          <a:xfrm>
                            <a:off x="0" y="0"/>
                            <a:ext cx="1686122" cy="540000"/>
                          </a:xfrm>
                          <a:prstGeom prst="rect">
                            <a:avLst/>
                          </a:prstGeom>
                          <a:ln/>
                        </pic:spPr>
                      </pic:pic>
                    </a:graphicData>
                  </a:graphic>
                </wp:inline>
              </w:drawing>
            </w:r>
          </w:p>
          <w:p w:rsidR="00D73EAD" w:rsidRDefault="00D73EAD">
            <w:pPr>
              <w:jc w:val="center"/>
              <w:rPr>
                <w:sz w:val="20"/>
                <w:szCs w:val="20"/>
              </w:rPr>
            </w:pPr>
          </w:p>
          <w:p w:rsidR="00D73EAD" w:rsidRDefault="00D73EAD">
            <w:pPr>
              <w:jc w:val="center"/>
              <w:rPr>
                <w:b/>
                <w:color w:val="FF0000"/>
                <w:sz w:val="24"/>
                <w:szCs w:val="24"/>
                <w:u w:val="single"/>
              </w:rPr>
            </w:pPr>
          </w:p>
          <w:p w:rsidR="00D73EAD" w:rsidRDefault="00D73EAD">
            <w:pPr>
              <w:rPr>
                <w:b/>
                <w:sz w:val="24"/>
                <w:szCs w:val="24"/>
              </w:rPr>
            </w:pPr>
          </w:p>
        </w:tc>
        <w:tc>
          <w:tcPr>
            <w:tcW w:w="5790" w:type="dxa"/>
          </w:tcPr>
          <w:p w:rsidR="00D73EAD" w:rsidRDefault="00802E18">
            <w:pPr>
              <w:jc w:val="right"/>
              <w:rPr>
                <w:b/>
                <w:sz w:val="20"/>
                <w:szCs w:val="20"/>
              </w:rPr>
            </w:pPr>
            <w:r>
              <w:rPr>
                <w:b/>
                <w:noProof/>
                <w:color w:val="002060"/>
                <w:lang w:val="pt-PT" w:eastAsia="pt-PT"/>
              </w:rPr>
              <w:drawing>
                <wp:inline distT="0" distB="0" distL="0" distR="0">
                  <wp:extent cx="818526" cy="12960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D73EAD" w:rsidRDefault="00802E18">
      <w:pPr>
        <w:jc w:val="center"/>
        <w:rPr>
          <w:b/>
          <w:sz w:val="24"/>
          <w:szCs w:val="24"/>
        </w:rPr>
      </w:pPr>
      <w:r>
        <w:rPr>
          <w:b/>
          <w:sz w:val="24"/>
          <w:szCs w:val="24"/>
        </w:rPr>
        <w:t>PRESS RELEASE</w:t>
      </w:r>
    </w:p>
    <w:p w:rsidR="00D73EAD" w:rsidRDefault="00D73EAD">
      <w:pPr>
        <w:pBdr>
          <w:top w:val="nil"/>
          <w:left w:val="nil"/>
          <w:bottom w:val="nil"/>
          <w:right w:val="nil"/>
          <w:between w:val="nil"/>
        </w:pBdr>
        <w:spacing w:line="312" w:lineRule="auto"/>
        <w:jc w:val="center"/>
        <w:rPr>
          <w:b/>
          <w:color w:val="000000"/>
          <w:sz w:val="24"/>
          <w:szCs w:val="24"/>
        </w:rPr>
      </w:pPr>
    </w:p>
    <w:p w:rsidR="00CD5EAC" w:rsidRDefault="00CD5EAC" w:rsidP="00CD5EAC">
      <w:pPr>
        <w:jc w:val="center"/>
        <w:rPr>
          <w:b/>
          <w:color w:val="000000"/>
          <w:sz w:val="24"/>
          <w:szCs w:val="24"/>
        </w:rPr>
      </w:pPr>
      <w:bookmarkStart w:id="0" w:name="_heading=h.gjdgxs" w:colFirst="0" w:colLast="0"/>
      <w:bookmarkEnd w:id="0"/>
      <w:r>
        <w:rPr>
          <w:b/>
          <w:sz w:val="24"/>
          <w:szCs w:val="24"/>
        </w:rPr>
        <w:t>The Iron Bridge, Shropshire,</w:t>
      </w:r>
      <w:r w:rsidR="00802E18">
        <w:rPr>
          <w:b/>
          <w:sz w:val="24"/>
          <w:szCs w:val="24"/>
        </w:rPr>
        <w:t xml:space="preserve"> am</w:t>
      </w:r>
      <w:r w:rsidR="00802E18">
        <w:rPr>
          <w:b/>
          <w:color w:val="000000"/>
          <w:sz w:val="24"/>
          <w:szCs w:val="24"/>
        </w:rPr>
        <w:t xml:space="preserve">ong </w:t>
      </w:r>
      <w:r w:rsidR="00200EA3">
        <w:rPr>
          <w:b/>
          <w:color w:val="000000"/>
          <w:sz w:val="24"/>
          <w:szCs w:val="24"/>
        </w:rPr>
        <w:t xml:space="preserve">the </w:t>
      </w:r>
      <w:r w:rsidR="00802E18">
        <w:rPr>
          <w:b/>
          <w:color w:val="000000"/>
          <w:sz w:val="24"/>
          <w:szCs w:val="24"/>
        </w:rPr>
        <w:t xml:space="preserve">winners of the </w:t>
      </w:r>
    </w:p>
    <w:p w:rsidR="00D73EAD" w:rsidRDefault="00802E18" w:rsidP="00CD5EAC">
      <w:pPr>
        <w:jc w:val="center"/>
        <w:rPr>
          <w:b/>
          <w:color w:val="000000"/>
          <w:sz w:val="24"/>
          <w:szCs w:val="24"/>
        </w:rPr>
      </w:pPr>
      <w:r>
        <w:rPr>
          <w:b/>
          <w:color w:val="000000"/>
          <w:sz w:val="24"/>
          <w:szCs w:val="24"/>
        </w:rPr>
        <w:t>European Heritage Awards / Europa Nostra Awards 2020</w:t>
      </w:r>
    </w:p>
    <w:p w:rsidR="00D73EAD" w:rsidRDefault="00D73EAD">
      <w:pPr>
        <w:pBdr>
          <w:top w:val="nil"/>
          <w:left w:val="nil"/>
          <w:bottom w:val="nil"/>
          <w:right w:val="nil"/>
          <w:between w:val="nil"/>
        </w:pBdr>
        <w:jc w:val="both"/>
        <w:rPr>
          <w:color w:val="000000"/>
          <w:sz w:val="20"/>
          <w:szCs w:val="20"/>
        </w:rPr>
      </w:pPr>
    </w:p>
    <w:p w:rsidR="00200EA3" w:rsidRDefault="00200EA3">
      <w:pPr>
        <w:pBdr>
          <w:top w:val="nil"/>
          <w:left w:val="nil"/>
          <w:bottom w:val="nil"/>
          <w:right w:val="nil"/>
          <w:between w:val="nil"/>
        </w:pBdr>
        <w:jc w:val="both"/>
        <w:rPr>
          <w:color w:val="000000"/>
          <w:sz w:val="20"/>
          <w:szCs w:val="20"/>
        </w:rPr>
      </w:pPr>
    </w:p>
    <w:p w:rsidR="00D73EAD" w:rsidRDefault="00802E18">
      <w:pPr>
        <w:pBdr>
          <w:top w:val="nil"/>
          <w:left w:val="nil"/>
          <w:bottom w:val="nil"/>
          <w:right w:val="nil"/>
          <w:between w:val="nil"/>
        </w:pBdr>
        <w:jc w:val="both"/>
        <w:rPr>
          <w:color w:val="000000"/>
          <w:sz w:val="20"/>
          <w:szCs w:val="20"/>
        </w:rPr>
      </w:pPr>
      <w:r>
        <w:rPr>
          <w:color w:val="000000"/>
          <w:sz w:val="20"/>
          <w:szCs w:val="20"/>
        </w:rPr>
        <w:t>Brussels / The Hague, 7 May 2020</w:t>
      </w:r>
    </w:p>
    <w:p w:rsidR="00D73EAD" w:rsidRDefault="00D73EAD">
      <w:pPr>
        <w:pBdr>
          <w:top w:val="nil"/>
          <w:left w:val="nil"/>
          <w:bottom w:val="nil"/>
          <w:right w:val="nil"/>
          <w:between w:val="nil"/>
        </w:pBdr>
        <w:jc w:val="both"/>
        <w:rPr>
          <w:color w:val="000000"/>
          <w:sz w:val="20"/>
          <w:szCs w:val="20"/>
        </w:rPr>
      </w:pPr>
    </w:p>
    <w:p w:rsidR="00D73EAD" w:rsidRDefault="00802E18">
      <w:pPr>
        <w:jc w:val="both"/>
        <w:rPr>
          <w:sz w:val="20"/>
          <w:szCs w:val="20"/>
        </w:rPr>
      </w:pPr>
      <w:r>
        <w:rPr>
          <w:color w:val="000000"/>
          <w:sz w:val="20"/>
          <w:szCs w:val="20"/>
        </w:rPr>
        <w:t xml:space="preserve">Ahead of the celebration of this year’s Europe Day (9 May), the European Commission and Europa Nostra are proud to announce the 2020 winners of the </w:t>
      </w:r>
      <w:r>
        <w:rPr>
          <w:b/>
          <w:color w:val="000000"/>
          <w:sz w:val="20"/>
          <w:szCs w:val="20"/>
        </w:rPr>
        <w:t>European Heritage Awards / Europa Nostra Awards</w:t>
      </w:r>
      <w:r>
        <w:rPr>
          <w:color w:val="000000"/>
          <w:sz w:val="20"/>
          <w:szCs w:val="20"/>
        </w:rPr>
        <w:t xml:space="preserve">. Europe’s top honour in the heritage field goes to 21 exemplary achievements from 15 European countries </w:t>
      </w:r>
      <w:r w:rsidRPr="00200EA3">
        <w:rPr>
          <w:i/>
          <w:sz w:val="20"/>
          <w:szCs w:val="20"/>
        </w:rPr>
        <w:t>(for further information on the full list of laureates see below)</w:t>
      </w:r>
      <w:r>
        <w:rPr>
          <w:color w:val="000000"/>
          <w:sz w:val="20"/>
          <w:szCs w:val="20"/>
        </w:rPr>
        <w:t xml:space="preserve">. </w:t>
      </w:r>
      <w:r>
        <w:rPr>
          <w:b/>
          <w:color w:val="000000"/>
          <w:sz w:val="20"/>
          <w:szCs w:val="20"/>
        </w:rPr>
        <w:t xml:space="preserve">Among this year’s winners is the </w:t>
      </w:r>
      <w:r w:rsidR="00CD5EAC">
        <w:rPr>
          <w:b/>
          <w:sz w:val="20"/>
          <w:szCs w:val="20"/>
        </w:rPr>
        <w:t>iconic Iron Bridge in Shropshire</w:t>
      </w:r>
      <w:r w:rsidRPr="0035565E">
        <w:rPr>
          <w:sz w:val="20"/>
          <w:szCs w:val="20"/>
        </w:rPr>
        <w:t>,</w:t>
      </w:r>
      <w:r>
        <w:rPr>
          <w:sz w:val="20"/>
          <w:szCs w:val="20"/>
        </w:rPr>
        <w:t xml:space="preserve"> in the category </w:t>
      </w:r>
      <w:r w:rsidR="00CD5EAC">
        <w:rPr>
          <w:sz w:val="20"/>
          <w:szCs w:val="20"/>
        </w:rPr>
        <w:t>Conservation</w:t>
      </w:r>
      <w:r>
        <w:rPr>
          <w:sz w:val="20"/>
          <w:szCs w:val="20"/>
        </w:rPr>
        <w:t xml:space="preserve">. </w:t>
      </w:r>
    </w:p>
    <w:p w:rsidR="00D73EAD" w:rsidRDefault="00D73EAD">
      <w:pPr>
        <w:rPr>
          <w:color w:val="000000"/>
          <w:sz w:val="20"/>
          <w:szCs w:val="20"/>
          <w:highlight w:val="white"/>
        </w:rPr>
      </w:pPr>
    </w:p>
    <w:p w:rsidR="00D73EAD" w:rsidRDefault="00802E18">
      <w:pPr>
        <w:pBdr>
          <w:top w:val="nil"/>
          <w:left w:val="nil"/>
          <w:bottom w:val="nil"/>
          <w:right w:val="nil"/>
          <w:between w:val="nil"/>
        </w:pBdr>
        <w:jc w:val="both"/>
        <w:rPr>
          <w:b/>
          <w:color w:val="000000"/>
          <w:sz w:val="20"/>
          <w:szCs w:val="20"/>
        </w:rPr>
      </w:pPr>
      <w:r>
        <w:rPr>
          <w:color w:val="000000"/>
          <w:sz w:val="20"/>
          <w:szCs w:val="20"/>
        </w:rPr>
        <w:t>Heritage lovers and supporters from Europe and all around the world can</w:t>
      </w:r>
      <w:r>
        <w:rPr>
          <w:b/>
          <w:color w:val="000000"/>
          <w:sz w:val="20"/>
          <w:szCs w:val="20"/>
        </w:rPr>
        <w:t xml:space="preserve"> </w:t>
      </w:r>
      <w:hyperlink r:id="rId9">
        <w:r>
          <w:rPr>
            <w:b/>
            <w:color w:val="0000FF"/>
            <w:sz w:val="20"/>
            <w:szCs w:val="20"/>
            <w:u w:val="single"/>
          </w:rPr>
          <w:t>vote online</w:t>
        </w:r>
      </w:hyperlink>
      <w:r>
        <w:rPr>
          <w:color w:val="000000"/>
          <w:sz w:val="20"/>
          <w:szCs w:val="20"/>
        </w:rPr>
        <w:t xml:space="preserve"> for their favourite award winners and decide which achievement will win this year’s </w:t>
      </w:r>
      <w:r>
        <w:rPr>
          <w:b/>
          <w:color w:val="000000"/>
          <w:sz w:val="20"/>
          <w:szCs w:val="20"/>
        </w:rPr>
        <w:t>Public Choice Award</w:t>
      </w:r>
      <w:r>
        <w:rPr>
          <w:color w:val="000000"/>
          <w:sz w:val="20"/>
          <w:szCs w:val="20"/>
        </w:rPr>
        <w:t>.</w:t>
      </w:r>
      <w:r>
        <w:rPr>
          <w:color w:val="000000"/>
          <w:sz w:val="20"/>
          <w:szCs w:val="20"/>
          <w:highlight w:val="white"/>
        </w:rPr>
        <w:t xml:space="preserve"> In times of confinement and physical distancing, the European Commission and Europa Nostra hope to inspire a particularly large number of people to discover this year’s award-winning achievements and to share the names of their three favourite winners. </w:t>
      </w:r>
      <w:r>
        <w:rPr>
          <w:b/>
          <w:color w:val="000000"/>
          <w:sz w:val="20"/>
          <w:szCs w:val="20"/>
          <w:highlight w:val="white"/>
        </w:rPr>
        <w:t>The Public Choice Award will be announced after the summer. The winners of the Grand Prix, entitled to receive a monetary award of €10,000 each, will also be made public on this occasion.</w:t>
      </w:r>
      <w:r>
        <w:rPr>
          <w:color w:val="000000"/>
          <w:sz w:val="20"/>
          <w:szCs w:val="20"/>
          <w:highlight w:val="white"/>
        </w:rPr>
        <w:t xml:space="preserve"> </w:t>
      </w:r>
    </w:p>
    <w:p w:rsidR="00D73EAD" w:rsidRDefault="00D73EAD">
      <w:pPr>
        <w:pBdr>
          <w:top w:val="nil"/>
          <w:left w:val="nil"/>
          <w:bottom w:val="nil"/>
          <w:right w:val="nil"/>
          <w:between w:val="nil"/>
        </w:pBdr>
        <w:jc w:val="both"/>
        <w:rPr>
          <w:color w:val="000000"/>
          <w:sz w:val="20"/>
          <w:szCs w:val="20"/>
        </w:rPr>
      </w:pPr>
    </w:p>
    <w:p w:rsidR="00D73EAD" w:rsidRDefault="00802E18">
      <w:pPr>
        <w:pBdr>
          <w:top w:val="nil"/>
          <w:left w:val="nil"/>
          <w:bottom w:val="nil"/>
          <w:right w:val="nil"/>
          <w:between w:val="nil"/>
        </w:pBdr>
        <w:jc w:val="both"/>
        <w:rPr>
          <w:color w:val="000000"/>
          <w:sz w:val="20"/>
          <w:szCs w:val="20"/>
        </w:rPr>
      </w:pPr>
      <w:bookmarkStart w:id="1" w:name="_heading=h.30j0zll" w:colFirst="0" w:colLast="0"/>
      <w:bookmarkEnd w:id="1"/>
      <w:r>
        <w:rPr>
          <w:color w:val="000000"/>
          <w:sz w:val="20"/>
          <w:szCs w:val="20"/>
        </w:rPr>
        <w:t>“The COVID-19 crisis has made clear just how necessary culture and cultural heritage are to people and communities across Europe. At a moment where hundreds of millions of Europeans remain physically separated, our cultural heritage continues, more than ever, to bring people together. This year’s winners of the European Heritage Awards / Europa Nostra Awards are inspiring and powerful examples which truly contribute to a closer, more united and more resilient Europe,” said </w:t>
      </w:r>
      <w:proofErr w:type="spellStart"/>
      <w:r>
        <w:rPr>
          <w:b/>
          <w:color w:val="000000"/>
          <w:sz w:val="20"/>
          <w:szCs w:val="20"/>
        </w:rPr>
        <w:t>Mariya</w:t>
      </w:r>
      <w:proofErr w:type="spellEnd"/>
      <w:r>
        <w:rPr>
          <w:b/>
          <w:color w:val="000000"/>
          <w:sz w:val="20"/>
          <w:szCs w:val="20"/>
        </w:rPr>
        <w:t xml:space="preserve"> Gabriel</w:t>
      </w:r>
      <w:r>
        <w:rPr>
          <w:color w:val="000000"/>
          <w:sz w:val="20"/>
          <w:szCs w:val="20"/>
        </w:rPr>
        <w:t>, European Commissioner for Innovation, Research, Culture, Education and Youth. </w:t>
      </w:r>
    </w:p>
    <w:p w:rsidR="00D73EAD" w:rsidRDefault="00D73EAD">
      <w:pPr>
        <w:pBdr>
          <w:top w:val="nil"/>
          <w:left w:val="nil"/>
          <w:bottom w:val="nil"/>
          <w:right w:val="nil"/>
          <w:between w:val="nil"/>
        </w:pBdr>
        <w:jc w:val="both"/>
        <w:rPr>
          <w:color w:val="000000"/>
          <w:sz w:val="20"/>
          <w:szCs w:val="20"/>
        </w:rPr>
      </w:pPr>
    </w:p>
    <w:p w:rsidR="00D73EAD" w:rsidRDefault="00802E18">
      <w:pPr>
        <w:jc w:val="both"/>
        <w:rPr>
          <w:color w:val="000000"/>
          <w:sz w:val="20"/>
          <w:szCs w:val="20"/>
        </w:rPr>
      </w:pPr>
      <w:r>
        <w:rPr>
          <w:color w:val="000000"/>
          <w:sz w:val="20"/>
          <w:szCs w:val="20"/>
        </w:rPr>
        <w:t xml:space="preserve">“In these trying times, our award laureates, with their success stories of how adversity can be overcome through expertise, dedication and team work, are true messengers of hope. These exemplary awarded projects demonstrate that cultural heritage is vital to our mental and physical recovery from the trauma caused by the pandemic. Our shared heritage and its custodians can contribute in so many ways: from making accessible cultural content via creative digital solutions to undertaking concrete restoration and rehabilitation works as an act of social and economic rebirth for our cities and villages,” stated </w:t>
      </w:r>
      <w:r>
        <w:rPr>
          <w:b/>
          <w:color w:val="000000"/>
          <w:sz w:val="20"/>
          <w:szCs w:val="20"/>
        </w:rPr>
        <w:t xml:space="preserve">Hermann </w:t>
      </w:r>
      <w:proofErr w:type="spellStart"/>
      <w:r>
        <w:rPr>
          <w:b/>
          <w:color w:val="000000"/>
          <w:sz w:val="20"/>
          <w:szCs w:val="20"/>
        </w:rPr>
        <w:t>Parzinger</w:t>
      </w:r>
      <w:proofErr w:type="spellEnd"/>
      <w:r>
        <w:rPr>
          <w:color w:val="000000"/>
          <w:sz w:val="20"/>
          <w:szCs w:val="20"/>
        </w:rPr>
        <w:t>, Executive President of Europa Nostra.</w:t>
      </w:r>
    </w:p>
    <w:p w:rsidR="00D73EAD" w:rsidRDefault="00D73EAD">
      <w:pPr>
        <w:pBdr>
          <w:top w:val="nil"/>
          <w:left w:val="nil"/>
          <w:bottom w:val="nil"/>
          <w:right w:val="nil"/>
          <w:between w:val="nil"/>
        </w:pBdr>
        <w:jc w:val="both"/>
        <w:rPr>
          <w:color w:val="000000"/>
          <w:sz w:val="20"/>
          <w:szCs w:val="20"/>
        </w:rPr>
      </w:pPr>
    </w:p>
    <w:p w:rsidR="00D73EAD" w:rsidRDefault="00802E18">
      <w:pPr>
        <w:pBdr>
          <w:top w:val="nil"/>
          <w:left w:val="nil"/>
          <w:bottom w:val="nil"/>
          <w:right w:val="nil"/>
          <w:between w:val="nil"/>
        </w:pBdr>
        <w:jc w:val="both"/>
        <w:rPr>
          <w:color w:val="000000"/>
          <w:sz w:val="20"/>
          <w:szCs w:val="20"/>
        </w:rPr>
      </w:pPr>
      <w:r>
        <w:rPr>
          <w:color w:val="000000"/>
          <w:sz w:val="20"/>
          <w:szCs w:val="20"/>
        </w:rPr>
        <w:t xml:space="preserve">The European Heritage Awards / Europa Nostra Awards were launched by the European Commission in 2002 and have been run by Europa Nostra - the European Voice of Civil Society Committed to Cultural Heritage - ever since. The Awards have the support of the Creative Europe programme of the European Union. </w:t>
      </w:r>
    </w:p>
    <w:p w:rsidR="00D73EAD" w:rsidRDefault="00D73EAD">
      <w:pPr>
        <w:jc w:val="both"/>
        <w:rPr>
          <w:i/>
          <w:color w:val="000000"/>
          <w:sz w:val="20"/>
          <w:szCs w:val="20"/>
        </w:rPr>
      </w:pPr>
    </w:p>
    <w:p w:rsidR="00D73EAD" w:rsidRDefault="00802E18">
      <w:pPr>
        <w:pBdr>
          <w:top w:val="nil"/>
          <w:left w:val="nil"/>
          <w:bottom w:val="nil"/>
          <w:right w:val="nil"/>
          <w:between w:val="nil"/>
        </w:pBdr>
        <w:jc w:val="both"/>
        <w:rPr>
          <w:color w:val="000000"/>
          <w:sz w:val="20"/>
          <w:szCs w:val="20"/>
        </w:rPr>
      </w:pPr>
      <w:r>
        <w:rPr>
          <w:color w:val="000000"/>
          <w:sz w:val="20"/>
          <w:szCs w:val="20"/>
        </w:rPr>
        <w:t>The Award winners were selected by independent</w:t>
      </w:r>
      <w:r>
        <w:rPr>
          <w:b/>
          <w:color w:val="000000"/>
          <w:sz w:val="20"/>
          <w:szCs w:val="20"/>
        </w:rPr>
        <w:t xml:space="preserve"> </w:t>
      </w:r>
      <w:hyperlink r:id="rId10">
        <w:r>
          <w:rPr>
            <w:b/>
            <w:color w:val="0000FF"/>
            <w:sz w:val="20"/>
            <w:szCs w:val="20"/>
            <w:u w:val="single"/>
          </w:rPr>
          <w:t>juries</w:t>
        </w:r>
      </w:hyperlink>
      <w:r>
        <w:rPr>
          <w:color w:val="000000"/>
          <w:sz w:val="20"/>
          <w:szCs w:val="20"/>
        </w:rPr>
        <w:t xml:space="preserve"> composed of heritage experts from across Europe, upon thorough evaluation of candidatures submitted by organisations and individuals from 30 European countries. The Juries also decided to give three</w:t>
      </w:r>
      <w:r>
        <w:rPr>
          <w:b/>
          <w:color w:val="000000"/>
          <w:sz w:val="20"/>
          <w:szCs w:val="20"/>
        </w:rPr>
        <w:t xml:space="preserve"> Europa Nostra Awards</w:t>
      </w:r>
      <w:r>
        <w:rPr>
          <w:color w:val="000000"/>
          <w:sz w:val="20"/>
          <w:szCs w:val="20"/>
        </w:rPr>
        <w:t xml:space="preserve"> to remarkable heritage achievements from European countries not taking part in the EU Creative Europe programme, namely Switzerland and Turkey.</w:t>
      </w:r>
    </w:p>
    <w:p w:rsidR="00D73EAD" w:rsidRDefault="00D73EAD">
      <w:pPr>
        <w:pBdr>
          <w:top w:val="nil"/>
          <w:left w:val="nil"/>
          <w:bottom w:val="nil"/>
          <w:right w:val="nil"/>
          <w:between w:val="nil"/>
        </w:pBdr>
        <w:jc w:val="both"/>
        <w:rPr>
          <w:color w:val="000000"/>
          <w:sz w:val="20"/>
          <w:szCs w:val="20"/>
        </w:rPr>
      </w:pPr>
    </w:p>
    <w:p w:rsidR="00D73EAD" w:rsidRDefault="00802E18">
      <w:pPr>
        <w:jc w:val="both"/>
        <w:rPr>
          <w:color w:val="000000"/>
          <w:sz w:val="20"/>
          <w:szCs w:val="20"/>
        </w:rPr>
      </w:pPr>
      <w:r>
        <w:rPr>
          <w:color w:val="000000"/>
          <w:sz w:val="20"/>
          <w:szCs w:val="20"/>
        </w:rPr>
        <w:t xml:space="preserve">In 2020, two new ILUCIDARE Special Prizes will also be awarded from among the submitted applications to the European Heritage Awards / Europa Nostra Awards. The ILUCIDARE Special Prizes will be announced on 28 May. ILUCIDARE is a project funded by Horizon 2020 with the aim of establishing an international network promoting heritage as a resource for innovation and international relations. </w:t>
      </w:r>
    </w:p>
    <w:p w:rsidR="00D73EAD" w:rsidRDefault="00D73EAD">
      <w:pPr>
        <w:jc w:val="both"/>
        <w:rPr>
          <w:color w:val="000000"/>
          <w:sz w:val="20"/>
          <w:szCs w:val="20"/>
        </w:rPr>
      </w:pPr>
    </w:p>
    <w:p w:rsidR="00CD5EAC" w:rsidRDefault="00CD5EAC">
      <w:pPr>
        <w:rPr>
          <w:sz w:val="20"/>
          <w:szCs w:val="20"/>
        </w:rPr>
      </w:pPr>
      <w:r>
        <w:rPr>
          <w:sz w:val="20"/>
          <w:szCs w:val="20"/>
        </w:rPr>
        <w:br w:type="page"/>
      </w:r>
    </w:p>
    <w:p w:rsidR="00D73EAD" w:rsidRDefault="00D73EAD">
      <w:pPr>
        <w:spacing w:line="276" w:lineRule="auto"/>
        <w:jc w:val="both"/>
        <w:rPr>
          <w:sz w:val="20"/>
          <w:szCs w:val="20"/>
        </w:rPr>
      </w:pPr>
    </w:p>
    <w:p w:rsidR="00D73EAD" w:rsidRDefault="00D73EAD">
      <w:pPr>
        <w:pBdr>
          <w:top w:val="nil"/>
          <w:left w:val="nil"/>
          <w:bottom w:val="nil"/>
          <w:right w:val="nil"/>
          <w:between w:val="nil"/>
        </w:pBdr>
        <w:jc w:val="both"/>
        <w:rPr>
          <w:color w:val="002060"/>
          <w:sz w:val="20"/>
          <w:szCs w:val="20"/>
        </w:rPr>
      </w:pPr>
    </w:p>
    <w:tbl>
      <w:tblPr>
        <w:tblStyle w:val="a8"/>
        <w:tblW w:w="10513" w:type="dxa"/>
        <w:tblInd w:w="108" w:type="dxa"/>
        <w:tblLayout w:type="fixed"/>
        <w:tblLook w:val="0000" w:firstRow="0" w:lastRow="0" w:firstColumn="0" w:lastColumn="0" w:noHBand="0" w:noVBand="0"/>
      </w:tblPr>
      <w:tblGrid>
        <w:gridCol w:w="5400"/>
        <w:gridCol w:w="5113"/>
      </w:tblGrid>
      <w:tr w:rsidR="00D73EAD" w:rsidTr="00CD5EAC">
        <w:trPr>
          <w:trHeight w:val="3475"/>
        </w:trPr>
        <w:tc>
          <w:tcPr>
            <w:tcW w:w="5400" w:type="dxa"/>
          </w:tcPr>
          <w:p w:rsidR="00D73EAD" w:rsidRDefault="00802E18">
            <w:pPr>
              <w:ind w:left="-108"/>
              <w:jc w:val="both"/>
              <w:rPr>
                <w:b/>
                <w:color w:val="000000"/>
                <w:sz w:val="20"/>
                <w:szCs w:val="20"/>
              </w:rPr>
            </w:pPr>
            <w:r>
              <w:rPr>
                <w:b/>
                <w:color w:val="000000"/>
                <w:sz w:val="20"/>
                <w:szCs w:val="20"/>
              </w:rPr>
              <w:t>CONTACTS</w:t>
            </w:r>
          </w:p>
          <w:p w:rsidR="00D73EAD" w:rsidRDefault="00D73EAD">
            <w:pPr>
              <w:ind w:left="-108"/>
              <w:jc w:val="both"/>
              <w:rPr>
                <w:b/>
                <w:color w:val="000000"/>
                <w:sz w:val="20"/>
                <w:szCs w:val="20"/>
              </w:rPr>
            </w:pPr>
          </w:p>
          <w:p w:rsidR="00D73EAD" w:rsidRDefault="00802E18">
            <w:pPr>
              <w:ind w:left="-108"/>
              <w:jc w:val="both"/>
              <w:rPr>
                <w:b/>
                <w:color w:val="000000"/>
                <w:sz w:val="20"/>
                <w:szCs w:val="20"/>
              </w:rPr>
            </w:pPr>
            <w:r>
              <w:rPr>
                <w:b/>
                <w:sz w:val="20"/>
                <w:szCs w:val="20"/>
              </w:rPr>
              <w:t>Europa Nostra</w:t>
            </w:r>
          </w:p>
          <w:p w:rsidR="00D73EAD" w:rsidRDefault="00802E18">
            <w:pPr>
              <w:ind w:left="-108"/>
              <w:rPr>
                <w:color w:val="000000"/>
                <w:sz w:val="20"/>
                <w:szCs w:val="20"/>
              </w:rPr>
            </w:pPr>
            <w:r>
              <w:rPr>
                <w:color w:val="000000"/>
                <w:sz w:val="20"/>
                <w:szCs w:val="20"/>
              </w:rPr>
              <w:t>Audrey Hogan, Programmes Officer</w:t>
            </w:r>
            <w:r>
              <w:rPr>
                <w:color w:val="000000"/>
                <w:sz w:val="20"/>
                <w:szCs w:val="20"/>
              </w:rPr>
              <w:br/>
            </w:r>
            <w:hyperlink r:id="rId11">
              <w:r>
                <w:rPr>
                  <w:color w:val="000000"/>
                  <w:sz w:val="20"/>
                  <w:szCs w:val="20"/>
                </w:rPr>
                <w:t>ah@europanostra.org</w:t>
              </w:r>
            </w:hyperlink>
            <w:r>
              <w:rPr>
                <w:color w:val="000000"/>
                <w:sz w:val="20"/>
                <w:szCs w:val="20"/>
              </w:rPr>
              <w:t xml:space="preserve">, </w:t>
            </w:r>
          </w:p>
          <w:p w:rsidR="00D73EAD" w:rsidRDefault="00802E18">
            <w:pPr>
              <w:ind w:left="-108"/>
              <w:jc w:val="both"/>
              <w:rPr>
                <w:smallCaps/>
                <w:sz w:val="20"/>
                <w:szCs w:val="20"/>
              </w:rPr>
            </w:pPr>
            <w:r>
              <w:rPr>
                <w:sz w:val="20"/>
                <w:szCs w:val="20"/>
              </w:rPr>
              <w:t>T. +</w:t>
            </w:r>
            <w:r>
              <w:rPr>
                <w:smallCaps/>
                <w:sz w:val="20"/>
                <w:szCs w:val="20"/>
              </w:rPr>
              <w:t xml:space="preserve">31 70 302 40 52;  M. </w:t>
            </w:r>
            <w:r>
              <w:rPr>
                <w:sz w:val="20"/>
                <w:szCs w:val="20"/>
              </w:rPr>
              <w:t>+</w:t>
            </w:r>
            <w:r>
              <w:rPr>
                <w:smallCaps/>
                <w:sz w:val="20"/>
                <w:szCs w:val="20"/>
              </w:rPr>
              <w:t xml:space="preserve">31 63 1 17 84 55 </w:t>
            </w:r>
          </w:p>
          <w:p w:rsidR="00D73EAD" w:rsidRDefault="00802E18">
            <w:pPr>
              <w:ind w:left="-108"/>
              <w:rPr>
                <w:color w:val="000000"/>
                <w:sz w:val="20"/>
                <w:szCs w:val="20"/>
              </w:rPr>
            </w:pPr>
            <w:r>
              <w:rPr>
                <w:color w:val="000000"/>
                <w:sz w:val="20"/>
                <w:szCs w:val="20"/>
              </w:rPr>
              <w:t>Joana Pinheiro, Communications Coordinator</w:t>
            </w:r>
          </w:p>
          <w:p w:rsidR="00D73EAD" w:rsidRDefault="00802E18">
            <w:pPr>
              <w:ind w:left="-108"/>
              <w:jc w:val="both"/>
              <w:rPr>
                <w:smallCaps/>
                <w:sz w:val="20"/>
                <w:szCs w:val="20"/>
              </w:rPr>
            </w:pPr>
            <w:r>
              <w:rPr>
                <w:smallCaps/>
                <w:sz w:val="20"/>
                <w:szCs w:val="20"/>
              </w:rPr>
              <w:t xml:space="preserve">M. </w:t>
            </w:r>
            <w:r>
              <w:rPr>
                <w:sz w:val="20"/>
                <w:szCs w:val="20"/>
              </w:rPr>
              <w:t>+</w:t>
            </w:r>
            <w:r>
              <w:rPr>
                <w:smallCaps/>
                <w:sz w:val="20"/>
                <w:szCs w:val="20"/>
              </w:rPr>
              <w:t>31 6 34 36 59 85</w:t>
            </w:r>
          </w:p>
          <w:p w:rsidR="00D73EAD" w:rsidRDefault="00802E18">
            <w:pPr>
              <w:ind w:left="-108"/>
              <w:jc w:val="both"/>
              <w:rPr>
                <w:b/>
                <w:sz w:val="20"/>
                <w:szCs w:val="20"/>
              </w:rPr>
            </w:pPr>
            <w:r>
              <w:rPr>
                <w:b/>
                <w:sz w:val="20"/>
                <w:szCs w:val="20"/>
              </w:rPr>
              <w:t xml:space="preserve">European Commission </w:t>
            </w:r>
          </w:p>
          <w:p w:rsidR="00D73EAD" w:rsidRDefault="00802E18">
            <w:pPr>
              <w:ind w:left="-108"/>
              <w:jc w:val="both"/>
              <w:rPr>
                <w:sz w:val="20"/>
                <w:szCs w:val="20"/>
              </w:rPr>
            </w:pPr>
            <w:r>
              <w:rPr>
                <w:sz w:val="20"/>
                <w:szCs w:val="20"/>
              </w:rPr>
              <w:t xml:space="preserve">Susanne </w:t>
            </w:r>
            <w:proofErr w:type="spellStart"/>
            <w:r>
              <w:rPr>
                <w:sz w:val="20"/>
                <w:szCs w:val="20"/>
              </w:rPr>
              <w:t>Conze</w:t>
            </w:r>
            <w:proofErr w:type="spellEnd"/>
            <w:r>
              <w:rPr>
                <w:sz w:val="20"/>
                <w:szCs w:val="20"/>
              </w:rPr>
              <w:t>, susanne.conze@ec.europa.eu</w:t>
            </w:r>
          </w:p>
          <w:p w:rsidR="00D73EAD" w:rsidRDefault="00802E18">
            <w:pPr>
              <w:ind w:left="-108"/>
              <w:jc w:val="both"/>
              <w:rPr>
                <w:sz w:val="20"/>
                <w:szCs w:val="20"/>
              </w:rPr>
            </w:pPr>
            <w:r>
              <w:rPr>
                <w:sz w:val="20"/>
                <w:szCs w:val="20"/>
              </w:rPr>
              <w:t>+32 2 2980236</w:t>
            </w:r>
          </w:p>
          <w:p w:rsidR="00CD5EAC" w:rsidRDefault="00CD5EAC">
            <w:pPr>
              <w:ind w:left="-141"/>
              <w:jc w:val="both"/>
              <w:rPr>
                <w:b/>
                <w:sz w:val="20"/>
                <w:szCs w:val="20"/>
              </w:rPr>
            </w:pPr>
            <w:r w:rsidRPr="00CD5EAC">
              <w:rPr>
                <w:b/>
                <w:sz w:val="20"/>
                <w:szCs w:val="20"/>
              </w:rPr>
              <w:t xml:space="preserve">The Iron Bridge, Shropshire </w:t>
            </w:r>
          </w:p>
          <w:p w:rsidR="00742246" w:rsidRPr="00742246" w:rsidRDefault="00742246" w:rsidP="00742246">
            <w:pPr>
              <w:ind w:left="-108"/>
              <w:rPr>
                <w:sz w:val="20"/>
                <w:szCs w:val="20"/>
              </w:rPr>
            </w:pPr>
            <w:r w:rsidRPr="00742246">
              <w:rPr>
                <w:sz w:val="20"/>
                <w:szCs w:val="20"/>
              </w:rPr>
              <w:t>English Heritage press office </w:t>
            </w:r>
            <w:r w:rsidRPr="00742246">
              <w:rPr>
                <w:sz w:val="20"/>
                <w:szCs w:val="20"/>
              </w:rPr>
              <w:br/>
            </w:r>
            <w:hyperlink r:id="rId12" w:tgtFrame="_blank" w:history="1">
              <w:r w:rsidRPr="00742246">
                <w:rPr>
                  <w:rStyle w:val="Hyperlink"/>
                  <w:sz w:val="20"/>
                  <w:szCs w:val="20"/>
                </w:rPr>
                <w:t>press@english-heritage.org.uk</w:t>
              </w:r>
            </w:hyperlink>
          </w:p>
          <w:p w:rsidR="00742246" w:rsidRDefault="00742246" w:rsidP="00742246">
            <w:pPr>
              <w:ind w:left="-141"/>
              <w:rPr>
                <w:sz w:val="20"/>
                <w:szCs w:val="20"/>
              </w:rPr>
            </w:pPr>
            <w:r w:rsidRPr="00CD5EAC">
              <w:rPr>
                <w:sz w:val="20"/>
                <w:szCs w:val="20"/>
              </w:rPr>
              <w:t xml:space="preserve">Sonja </w:t>
            </w:r>
            <w:proofErr w:type="spellStart"/>
            <w:r w:rsidRPr="00CD5EAC">
              <w:rPr>
                <w:sz w:val="20"/>
                <w:szCs w:val="20"/>
              </w:rPr>
              <w:t>Lahiff</w:t>
            </w:r>
            <w:proofErr w:type="spellEnd"/>
            <w:r>
              <w:rPr>
                <w:sz w:val="20"/>
                <w:szCs w:val="20"/>
              </w:rPr>
              <w:t xml:space="preserve">, </w:t>
            </w:r>
            <w:r w:rsidRPr="00CD5EAC">
              <w:rPr>
                <w:sz w:val="20"/>
                <w:szCs w:val="20"/>
              </w:rPr>
              <w:t>Senior Grants and Trusts Manager</w:t>
            </w:r>
            <w:r>
              <w:rPr>
                <w:sz w:val="20"/>
                <w:szCs w:val="20"/>
              </w:rPr>
              <w:t xml:space="preserve"> </w:t>
            </w:r>
          </w:p>
          <w:p w:rsidR="00D73EAD" w:rsidRDefault="00D73EAD">
            <w:pPr>
              <w:ind w:left="-108"/>
              <w:jc w:val="both"/>
              <w:rPr>
                <w:sz w:val="20"/>
                <w:szCs w:val="20"/>
              </w:rPr>
            </w:pPr>
          </w:p>
          <w:p w:rsidR="00200EA3" w:rsidRDefault="00200EA3">
            <w:pPr>
              <w:ind w:left="-108"/>
              <w:jc w:val="both"/>
              <w:rPr>
                <w:sz w:val="20"/>
                <w:szCs w:val="20"/>
              </w:rPr>
            </w:pPr>
          </w:p>
          <w:p w:rsidR="00200EA3" w:rsidRDefault="00200EA3">
            <w:pPr>
              <w:ind w:left="-108"/>
              <w:jc w:val="both"/>
              <w:rPr>
                <w:sz w:val="20"/>
                <w:szCs w:val="20"/>
              </w:rPr>
            </w:pPr>
            <w:bookmarkStart w:id="2" w:name="_GoBack"/>
            <w:bookmarkEnd w:id="2"/>
          </w:p>
          <w:p w:rsidR="00200EA3" w:rsidRDefault="00200EA3">
            <w:pPr>
              <w:ind w:left="-108"/>
              <w:jc w:val="both"/>
              <w:rPr>
                <w:sz w:val="20"/>
                <w:szCs w:val="20"/>
              </w:rPr>
            </w:pPr>
          </w:p>
        </w:tc>
        <w:tc>
          <w:tcPr>
            <w:tcW w:w="5113" w:type="dxa"/>
          </w:tcPr>
          <w:p w:rsidR="00D73EAD" w:rsidRDefault="00802E18">
            <w:pPr>
              <w:ind w:left="824"/>
              <w:jc w:val="both"/>
              <w:rPr>
                <w:b/>
                <w:sz w:val="20"/>
                <w:szCs w:val="20"/>
              </w:rPr>
            </w:pPr>
            <w:r>
              <w:rPr>
                <w:b/>
                <w:sz w:val="20"/>
                <w:szCs w:val="20"/>
              </w:rPr>
              <w:t>TO FIND OUT MORE</w:t>
            </w:r>
          </w:p>
          <w:p w:rsidR="00D73EAD" w:rsidRDefault="00D73EAD">
            <w:pPr>
              <w:ind w:left="824"/>
              <w:jc w:val="both"/>
              <w:rPr>
                <w:sz w:val="20"/>
                <w:szCs w:val="20"/>
              </w:rPr>
            </w:pPr>
          </w:p>
          <w:p w:rsidR="00D73EAD" w:rsidRDefault="00802E18">
            <w:pPr>
              <w:ind w:left="824"/>
              <w:rPr>
                <w:b/>
                <w:sz w:val="20"/>
                <w:szCs w:val="20"/>
              </w:rPr>
            </w:pPr>
            <w:r>
              <w:rPr>
                <w:b/>
                <w:sz w:val="20"/>
                <w:szCs w:val="20"/>
              </w:rPr>
              <w:t>About each winning project:</w:t>
            </w:r>
          </w:p>
          <w:p w:rsidR="00D73EAD" w:rsidRDefault="0067358A">
            <w:pPr>
              <w:ind w:left="824"/>
              <w:rPr>
                <w:sz w:val="20"/>
                <w:szCs w:val="20"/>
              </w:rPr>
            </w:pPr>
            <w:hyperlink r:id="rId13">
              <w:r w:rsidR="00802E18">
                <w:rPr>
                  <w:color w:val="0000FF"/>
                  <w:sz w:val="20"/>
                  <w:szCs w:val="20"/>
                  <w:u w:val="single"/>
                </w:rPr>
                <w:t>Information and jury’s comments</w:t>
              </w:r>
            </w:hyperlink>
            <w:r w:rsidR="00802E18">
              <w:rPr>
                <w:sz w:val="20"/>
                <w:szCs w:val="20"/>
              </w:rPr>
              <w:t xml:space="preserve">, </w:t>
            </w:r>
          </w:p>
          <w:p w:rsidR="00D73EAD" w:rsidRDefault="0067358A">
            <w:pPr>
              <w:ind w:left="824"/>
              <w:rPr>
                <w:sz w:val="20"/>
                <w:szCs w:val="20"/>
              </w:rPr>
            </w:pPr>
            <w:hyperlink r:id="rId14">
              <w:r w:rsidR="00802E18">
                <w:rPr>
                  <w:color w:val="0000FF"/>
                  <w:sz w:val="20"/>
                  <w:szCs w:val="20"/>
                  <w:u w:val="single"/>
                </w:rPr>
                <w:t>Photos</w:t>
              </w:r>
            </w:hyperlink>
            <w:r w:rsidR="00802E18">
              <w:rPr>
                <w:sz w:val="20"/>
                <w:szCs w:val="20"/>
              </w:rPr>
              <w:t xml:space="preserve"> and </w:t>
            </w:r>
            <w:hyperlink r:id="rId15">
              <w:r w:rsidR="00802E18">
                <w:rPr>
                  <w:color w:val="0000FF"/>
                  <w:sz w:val="20"/>
                  <w:szCs w:val="20"/>
                  <w:u w:val="single"/>
                </w:rPr>
                <w:t>Videos</w:t>
              </w:r>
            </w:hyperlink>
            <w:r w:rsidR="00802E18">
              <w:rPr>
                <w:sz w:val="20"/>
                <w:szCs w:val="20"/>
              </w:rPr>
              <w:t xml:space="preserve"> (in high resolution)</w:t>
            </w:r>
          </w:p>
          <w:p w:rsidR="00D73EAD" w:rsidRDefault="00D73EAD">
            <w:pPr>
              <w:ind w:left="824"/>
              <w:rPr>
                <w:sz w:val="20"/>
                <w:szCs w:val="20"/>
              </w:rPr>
            </w:pPr>
          </w:p>
          <w:p w:rsidR="00D73EAD" w:rsidRDefault="00802E18">
            <w:pPr>
              <w:ind w:left="824"/>
              <w:rPr>
                <w:color w:val="0000FF"/>
                <w:sz w:val="20"/>
                <w:szCs w:val="20"/>
                <w:u w:val="single"/>
              </w:rPr>
            </w:pPr>
            <w:r>
              <w:fldChar w:fldCharType="begin"/>
            </w:r>
            <w:r>
              <w:instrText xml:space="preserve"> HYPERLINK "https://www.europanostra.org/europes-top-heritage-awards-honour-21-exemplary-achievements-from-15-countries/" </w:instrText>
            </w:r>
            <w:r>
              <w:fldChar w:fldCharType="separate"/>
            </w:r>
            <w:r>
              <w:rPr>
                <w:color w:val="0000FF"/>
                <w:sz w:val="20"/>
                <w:szCs w:val="20"/>
                <w:u w:val="single"/>
              </w:rPr>
              <w:t>Press release in various languages</w:t>
            </w:r>
          </w:p>
          <w:p w:rsidR="00D73EAD" w:rsidRDefault="00802E18">
            <w:pPr>
              <w:ind w:left="824"/>
              <w:rPr>
                <w:sz w:val="20"/>
                <w:szCs w:val="20"/>
              </w:rPr>
            </w:pPr>
            <w:r>
              <w:fldChar w:fldCharType="end"/>
            </w:r>
          </w:p>
          <w:p w:rsidR="00D73EAD" w:rsidRDefault="0067358A">
            <w:pPr>
              <w:ind w:left="824"/>
              <w:rPr>
                <w:sz w:val="20"/>
                <w:szCs w:val="20"/>
              </w:rPr>
            </w:pPr>
            <w:hyperlink r:id="rId16">
              <w:r w:rsidR="00802E18">
                <w:rPr>
                  <w:color w:val="0000FF"/>
                  <w:sz w:val="20"/>
                  <w:szCs w:val="20"/>
                  <w:u w:val="single"/>
                </w:rPr>
                <w:t>Creative Europe website</w:t>
              </w:r>
            </w:hyperlink>
            <w:r w:rsidR="00802E18">
              <w:rPr>
                <w:sz w:val="20"/>
                <w:szCs w:val="20"/>
              </w:rPr>
              <w:t xml:space="preserve"> </w:t>
            </w:r>
          </w:p>
          <w:p w:rsidR="00D73EAD" w:rsidRDefault="0067358A">
            <w:pPr>
              <w:ind w:left="824"/>
              <w:rPr>
                <w:color w:val="0000FF"/>
                <w:sz w:val="20"/>
                <w:szCs w:val="20"/>
                <w:u w:val="single"/>
              </w:rPr>
            </w:pPr>
            <w:hyperlink r:id="rId17">
              <w:r w:rsidR="00802E18">
                <w:rPr>
                  <w:color w:val="0000FF"/>
                  <w:sz w:val="20"/>
                  <w:szCs w:val="20"/>
                  <w:u w:val="single"/>
                </w:rPr>
                <w:t>Commissioner Gabriel’s website</w:t>
              </w:r>
            </w:hyperlink>
          </w:p>
          <w:p w:rsidR="00D73EAD" w:rsidRDefault="00D73EAD">
            <w:pPr>
              <w:ind w:left="824"/>
              <w:rPr>
                <w:color w:val="0000FF"/>
                <w:sz w:val="20"/>
                <w:szCs w:val="20"/>
                <w:u w:val="single"/>
              </w:rPr>
            </w:pPr>
          </w:p>
          <w:p w:rsidR="00D73EAD" w:rsidRDefault="0067358A">
            <w:pPr>
              <w:ind w:left="824"/>
              <w:rPr>
                <w:sz w:val="20"/>
                <w:szCs w:val="20"/>
              </w:rPr>
            </w:pPr>
            <w:hyperlink r:id="rId18" w:history="1">
              <w:r w:rsidR="00CD5EAC" w:rsidRPr="00CD5EAC">
                <w:rPr>
                  <w:rStyle w:val="Hyperlink"/>
                  <w:sz w:val="20"/>
                  <w:szCs w:val="20"/>
                </w:rPr>
                <w:t>english-heritage.org.uk</w:t>
              </w:r>
            </w:hyperlink>
          </w:p>
          <w:p w:rsidR="00D73EAD" w:rsidRDefault="00D73EAD">
            <w:pPr>
              <w:ind w:left="824"/>
              <w:rPr>
                <w:sz w:val="20"/>
                <w:szCs w:val="20"/>
              </w:rPr>
            </w:pPr>
          </w:p>
          <w:p w:rsidR="00D73EAD" w:rsidRDefault="00D73EAD">
            <w:pPr>
              <w:ind w:left="824"/>
              <w:rPr>
                <w:sz w:val="20"/>
                <w:szCs w:val="20"/>
              </w:rPr>
            </w:pPr>
          </w:p>
          <w:p w:rsidR="00D73EAD" w:rsidRDefault="00D73EAD">
            <w:pPr>
              <w:ind w:left="824"/>
              <w:rPr>
                <w:sz w:val="20"/>
                <w:szCs w:val="20"/>
              </w:rPr>
            </w:pPr>
          </w:p>
          <w:p w:rsidR="00D73EAD" w:rsidRDefault="00D73EAD">
            <w:pPr>
              <w:ind w:left="824"/>
              <w:rPr>
                <w:sz w:val="20"/>
                <w:szCs w:val="20"/>
              </w:rPr>
            </w:pPr>
          </w:p>
          <w:p w:rsidR="00D73EAD" w:rsidRDefault="00D73EAD">
            <w:pPr>
              <w:rPr>
                <w:sz w:val="20"/>
                <w:szCs w:val="20"/>
              </w:rPr>
            </w:pPr>
          </w:p>
        </w:tc>
      </w:tr>
    </w:tbl>
    <w:p w:rsidR="00D73EAD" w:rsidRDefault="00802E18">
      <w:pPr>
        <w:keepNext/>
        <w:tabs>
          <w:tab w:val="left" w:pos="720"/>
          <w:tab w:val="left" w:pos="2160"/>
        </w:tabs>
        <w:spacing w:line="264" w:lineRule="auto"/>
        <w:ind w:right="57"/>
        <w:jc w:val="center"/>
        <w:rPr>
          <w:b/>
          <w:color w:val="000000"/>
          <w:sz w:val="24"/>
          <w:szCs w:val="24"/>
        </w:rPr>
      </w:pPr>
      <w:r>
        <w:rPr>
          <w:b/>
          <w:color w:val="000000"/>
          <w:sz w:val="24"/>
          <w:szCs w:val="24"/>
        </w:rPr>
        <w:t>2020 Award Winners</w:t>
      </w:r>
    </w:p>
    <w:p w:rsidR="00D73EAD" w:rsidRDefault="00802E18">
      <w:pPr>
        <w:keepNext/>
        <w:spacing w:line="264" w:lineRule="auto"/>
        <w:ind w:right="57"/>
        <w:jc w:val="center"/>
        <w:rPr>
          <w:b/>
          <w:i/>
          <w:color w:val="000000"/>
          <w:sz w:val="20"/>
          <w:szCs w:val="20"/>
        </w:rPr>
      </w:pPr>
      <w:r>
        <w:rPr>
          <w:i/>
          <w:color w:val="000000"/>
          <w:sz w:val="20"/>
          <w:szCs w:val="20"/>
        </w:rPr>
        <w:t>(listed alphabetically by country)</w:t>
      </w:r>
    </w:p>
    <w:p w:rsidR="00116C6F" w:rsidRDefault="00116C6F">
      <w:pPr>
        <w:rPr>
          <w:b/>
          <w:color w:val="000000"/>
          <w:sz w:val="20"/>
          <w:szCs w:val="20"/>
          <w:highlight w:val="white"/>
        </w:rPr>
      </w:pPr>
    </w:p>
    <w:p w:rsidR="00D73EAD" w:rsidRDefault="00802E18">
      <w:pPr>
        <w:rPr>
          <w:b/>
          <w:color w:val="000000"/>
          <w:sz w:val="20"/>
          <w:szCs w:val="20"/>
          <w:highlight w:val="white"/>
        </w:rPr>
      </w:pPr>
      <w:r>
        <w:rPr>
          <w:b/>
          <w:color w:val="000000"/>
          <w:sz w:val="20"/>
          <w:szCs w:val="20"/>
          <w:highlight w:val="white"/>
        </w:rPr>
        <w:t>Conservation</w:t>
      </w:r>
    </w:p>
    <w:p w:rsidR="00D73EAD" w:rsidRDefault="0067358A">
      <w:pPr>
        <w:rPr>
          <w:color w:val="000000"/>
          <w:sz w:val="20"/>
          <w:szCs w:val="20"/>
          <w:highlight w:val="white"/>
        </w:rPr>
      </w:pPr>
      <w:hyperlink r:id="rId19">
        <w:r w:rsidR="00802E18">
          <w:rPr>
            <w:color w:val="0000FF"/>
            <w:sz w:val="20"/>
            <w:szCs w:val="20"/>
            <w:highlight w:val="white"/>
            <w:u w:val="single"/>
          </w:rPr>
          <w:t>Rubens' Garden Screen and Garden Pavilion, Antwerp, BELGIUM</w:t>
        </w:r>
      </w:hyperlink>
    </w:p>
    <w:p w:rsidR="00D73EAD" w:rsidRDefault="0067358A">
      <w:pPr>
        <w:rPr>
          <w:color w:val="000000"/>
          <w:sz w:val="20"/>
          <w:szCs w:val="20"/>
          <w:highlight w:val="white"/>
        </w:rPr>
      </w:pPr>
      <w:hyperlink r:id="rId20">
        <w:r w:rsidR="00802E18">
          <w:rPr>
            <w:color w:val="0000FF"/>
            <w:sz w:val="20"/>
            <w:szCs w:val="20"/>
            <w:highlight w:val="white"/>
            <w:u w:val="single"/>
          </w:rPr>
          <w:t>Hvar's Arsenal, CROATIA</w:t>
        </w:r>
      </w:hyperlink>
    </w:p>
    <w:p w:rsidR="00D73EAD" w:rsidRDefault="0067358A">
      <w:pPr>
        <w:rPr>
          <w:color w:val="000000"/>
          <w:sz w:val="20"/>
          <w:szCs w:val="20"/>
          <w:highlight w:val="white"/>
        </w:rPr>
      </w:pPr>
      <w:hyperlink r:id="rId21">
        <w:r w:rsidR="00802E18">
          <w:rPr>
            <w:color w:val="0000FF"/>
            <w:sz w:val="20"/>
            <w:szCs w:val="20"/>
            <w:highlight w:val="white"/>
            <w:u w:val="single"/>
          </w:rPr>
          <w:t>Epitaphs of the University Church of Leipzig, GERMANY</w:t>
        </w:r>
      </w:hyperlink>
    </w:p>
    <w:p w:rsidR="00D73EAD" w:rsidRDefault="0067358A">
      <w:pPr>
        <w:rPr>
          <w:color w:val="000000"/>
          <w:sz w:val="20"/>
          <w:szCs w:val="20"/>
          <w:highlight w:val="white"/>
        </w:rPr>
      </w:pPr>
      <w:hyperlink r:id="rId22">
        <w:r w:rsidR="00802E18">
          <w:rPr>
            <w:color w:val="0000FF"/>
            <w:sz w:val="20"/>
            <w:szCs w:val="20"/>
            <w:highlight w:val="white"/>
            <w:u w:val="single"/>
          </w:rPr>
          <w:t>The Museum of Fine Arts, Budapest, HUNGARY</w:t>
        </w:r>
      </w:hyperlink>
    </w:p>
    <w:p w:rsidR="00D73EAD" w:rsidRPr="00200EA3" w:rsidRDefault="00802E18">
      <w:pPr>
        <w:rPr>
          <w:color w:val="0000FF"/>
          <w:sz w:val="20"/>
          <w:szCs w:val="20"/>
          <w:highlight w:val="white"/>
          <w:u w:val="single"/>
          <w:lang w:val="pt-PT"/>
        </w:rPr>
      </w:pPr>
      <w:r>
        <w:fldChar w:fldCharType="begin"/>
      </w:r>
      <w:r w:rsidRPr="00200EA3">
        <w:rPr>
          <w:lang w:val="pt-PT"/>
        </w:rPr>
        <w:instrText xml:space="preserve"> HYPERLINK "http://www.europeanheritageawards.eu/winners/basilica-santa-maria-di-collemaggio/" </w:instrText>
      </w:r>
      <w:r>
        <w:fldChar w:fldCharType="separate"/>
      </w:r>
      <w:r w:rsidRPr="00200EA3">
        <w:rPr>
          <w:color w:val="0000FF"/>
          <w:sz w:val="20"/>
          <w:szCs w:val="20"/>
          <w:highlight w:val="white"/>
          <w:u w:val="single"/>
          <w:lang w:val="pt-PT"/>
        </w:rPr>
        <w:t>Basilica of Santa Maria di Collemaggio, L’Aquila, ITALY</w:t>
      </w:r>
    </w:p>
    <w:p w:rsidR="00D73EAD" w:rsidRDefault="00802E18">
      <w:pPr>
        <w:rPr>
          <w:color w:val="000000"/>
          <w:sz w:val="20"/>
          <w:szCs w:val="20"/>
          <w:highlight w:val="white"/>
        </w:rPr>
      </w:pPr>
      <w:r>
        <w:fldChar w:fldCharType="end"/>
      </w:r>
      <w:hyperlink r:id="rId23">
        <w:proofErr w:type="spellStart"/>
        <w:r>
          <w:rPr>
            <w:color w:val="0000FF"/>
            <w:sz w:val="20"/>
            <w:szCs w:val="20"/>
            <w:highlight w:val="white"/>
            <w:u w:val="single"/>
          </w:rPr>
          <w:t>LocHal</w:t>
        </w:r>
        <w:proofErr w:type="spellEnd"/>
        <w:r>
          <w:rPr>
            <w:color w:val="0000FF"/>
            <w:sz w:val="20"/>
            <w:szCs w:val="20"/>
            <w:highlight w:val="white"/>
            <w:u w:val="single"/>
          </w:rPr>
          <w:t>, Tilburg, THE NETHERLANDS</w:t>
        </w:r>
      </w:hyperlink>
    </w:p>
    <w:p w:rsidR="00D73EAD" w:rsidRDefault="0067358A">
      <w:pPr>
        <w:rPr>
          <w:color w:val="000000"/>
          <w:sz w:val="20"/>
          <w:szCs w:val="20"/>
          <w:highlight w:val="white"/>
        </w:rPr>
      </w:pPr>
      <w:hyperlink r:id="rId24">
        <w:r w:rsidR="00802E18">
          <w:rPr>
            <w:color w:val="0000FF"/>
            <w:sz w:val="20"/>
            <w:szCs w:val="20"/>
            <w:highlight w:val="white"/>
            <w:u w:val="single"/>
          </w:rPr>
          <w:t xml:space="preserve">Subterranean Caves and Wineries of El </w:t>
        </w:r>
        <w:proofErr w:type="spellStart"/>
        <w:r w:rsidR="00802E18">
          <w:rPr>
            <w:color w:val="0000FF"/>
            <w:sz w:val="20"/>
            <w:szCs w:val="20"/>
            <w:highlight w:val="white"/>
            <w:u w:val="single"/>
          </w:rPr>
          <w:t>Cotarro</w:t>
        </w:r>
        <w:proofErr w:type="spellEnd"/>
        <w:r w:rsidR="00802E18">
          <w:rPr>
            <w:color w:val="0000FF"/>
            <w:sz w:val="20"/>
            <w:szCs w:val="20"/>
            <w:highlight w:val="white"/>
            <w:u w:val="single"/>
          </w:rPr>
          <w:t>, province of Burgos, SPAIN</w:t>
        </w:r>
      </w:hyperlink>
    </w:p>
    <w:p w:rsidR="00D73EAD" w:rsidRDefault="0067358A">
      <w:pPr>
        <w:rPr>
          <w:color w:val="000000"/>
          <w:sz w:val="20"/>
          <w:szCs w:val="20"/>
          <w:highlight w:val="white"/>
        </w:rPr>
      </w:pPr>
      <w:hyperlink r:id="rId25">
        <w:r w:rsidR="00802E18">
          <w:rPr>
            <w:color w:val="0000FF"/>
            <w:sz w:val="20"/>
            <w:szCs w:val="20"/>
            <w:highlight w:val="white"/>
            <w:u w:val="single"/>
          </w:rPr>
          <w:t>The Iron Bridge, Shropshire, UNITED KINGDOM</w:t>
        </w:r>
      </w:hyperlink>
    </w:p>
    <w:p w:rsidR="00D73EAD" w:rsidRDefault="00D73EAD">
      <w:pPr>
        <w:rPr>
          <w:b/>
          <w:color w:val="000000"/>
          <w:sz w:val="20"/>
          <w:szCs w:val="20"/>
          <w:highlight w:val="white"/>
        </w:rPr>
      </w:pPr>
    </w:p>
    <w:p w:rsidR="00D73EAD" w:rsidRDefault="00802E18">
      <w:pPr>
        <w:rPr>
          <w:b/>
          <w:color w:val="000000"/>
          <w:sz w:val="20"/>
          <w:szCs w:val="20"/>
          <w:highlight w:val="white"/>
        </w:rPr>
      </w:pPr>
      <w:r>
        <w:rPr>
          <w:b/>
          <w:color w:val="000000"/>
          <w:sz w:val="20"/>
          <w:szCs w:val="20"/>
          <w:highlight w:val="white"/>
        </w:rPr>
        <w:t>Research</w:t>
      </w:r>
    </w:p>
    <w:p w:rsidR="00D73EAD" w:rsidRDefault="0067358A">
      <w:pPr>
        <w:rPr>
          <w:color w:val="000000"/>
          <w:sz w:val="20"/>
          <w:szCs w:val="20"/>
          <w:highlight w:val="white"/>
        </w:rPr>
      </w:pPr>
      <w:hyperlink r:id="rId26">
        <w:r w:rsidR="00802E18">
          <w:rPr>
            <w:color w:val="0000FF"/>
            <w:sz w:val="20"/>
            <w:szCs w:val="20"/>
            <w:highlight w:val="white"/>
            <w:u w:val="single"/>
          </w:rPr>
          <w:t>Tramontana Network III, FRANCE/ITALY/POLAND/PORTUGAL/SPAIN</w:t>
        </w:r>
      </w:hyperlink>
    </w:p>
    <w:p w:rsidR="00D73EAD" w:rsidRDefault="0067358A">
      <w:pPr>
        <w:rPr>
          <w:color w:val="000000"/>
          <w:sz w:val="20"/>
          <w:szCs w:val="20"/>
          <w:highlight w:val="white"/>
        </w:rPr>
      </w:pPr>
      <w:hyperlink r:id="rId27">
        <w:r w:rsidR="00802E18">
          <w:rPr>
            <w:color w:val="0000FF"/>
            <w:sz w:val="20"/>
            <w:szCs w:val="20"/>
            <w:highlight w:val="white"/>
            <w:u w:val="single"/>
          </w:rPr>
          <w:t>Turin Papyrus Online Platform (TPOP), ITALY</w:t>
        </w:r>
      </w:hyperlink>
    </w:p>
    <w:p w:rsidR="00D73EAD" w:rsidRDefault="0067358A">
      <w:pPr>
        <w:rPr>
          <w:b/>
          <w:color w:val="000000"/>
          <w:sz w:val="20"/>
          <w:szCs w:val="20"/>
          <w:highlight w:val="white"/>
        </w:rPr>
      </w:pPr>
      <w:hyperlink r:id="rId28">
        <w:r w:rsidR="00802E18">
          <w:rPr>
            <w:color w:val="0000FF"/>
            <w:sz w:val="20"/>
            <w:szCs w:val="20"/>
            <w:highlight w:val="white"/>
            <w:u w:val="single"/>
          </w:rPr>
          <w:t>Scanning for Syria, THE NETHERLANDS</w:t>
        </w:r>
      </w:hyperlink>
    </w:p>
    <w:p w:rsidR="00D73EAD" w:rsidRDefault="00D73EAD">
      <w:pPr>
        <w:rPr>
          <w:b/>
          <w:color w:val="000000"/>
          <w:sz w:val="20"/>
          <w:szCs w:val="20"/>
          <w:highlight w:val="white"/>
        </w:rPr>
      </w:pPr>
    </w:p>
    <w:p w:rsidR="00D73EAD" w:rsidRDefault="00802E18">
      <w:pPr>
        <w:rPr>
          <w:b/>
          <w:color w:val="000000"/>
          <w:sz w:val="20"/>
          <w:szCs w:val="20"/>
          <w:highlight w:val="white"/>
        </w:rPr>
      </w:pPr>
      <w:r>
        <w:rPr>
          <w:b/>
          <w:color w:val="000000"/>
          <w:sz w:val="20"/>
          <w:szCs w:val="20"/>
          <w:highlight w:val="white"/>
        </w:rPr>
        <w:t>Dedicated Service</w:t>
      </w:r>
    </w:p>
    <w:p w:rsidR="00D73EAD" w:rsidRDefault="0067358A">
      <w:pPr>
        <w:rPr>
          <w:color w:val="000000"/>
          <w:sz w:val="20"/>
          <w:szCs w:val="20"/>
          <w:highlight w:val="white"/>
        </w:rPr>
      </w:pPr>
      <w:hyperlink r:id="rId29">
        <w:r w:rsidR="00802E18">
          <w:rPr>
            <w:color w:val="0000FF"/>
            <w:sz w:val="20"/>
            <w:szCs w:val="20"/>
            <w:highlight w:val="white"/>
            <w:u w:val="single"/>
          </w:rPr>
          <w:t xml:space="preserve">Mr. Don </w:t>
        </w:r>
        <w:proofErr w:type="spellStart"/>
        <w:r w:rsidR="00802E18">
          <w:rPr>
            <w:color w:val="0000FF"/>
            <w:sz w:val="20"/>
            <w:szCs w:val="20"/>
            <w:highlight w:val="white"/>
            <w:u w:val="single"/>
          </w:rPr>
          <w:t>Duco</w:t>
        </w:r>
        <w:proofErr w:type="spellEnd"/>
        <w:r w:rsidR="00802E18">
          <w:rPr>
            <w:color w:val="0000FF"/>
            <w:sz w:val="20"/>
            <w:szCs w:val="20"/>
            <w:highlight w:val="white"/>
            <w:u w:val="single"/>
          </w:rPr>
          <w:t>, THE NETHERLANDS</w:t>
        </w:r>
      </w:hyperlink>
    </w:p>
    <w:p w:rsidR="00D73EAD" w:rsidRDefault="00D73EAD">
      <w:pPr>
        <w:rPr>
          <w:b/>
          <w:color w:val="000000"/>
          <w:sz w:val="20"/>
          <w:szCs w:val="20"/>
          <w:highlight w:val="white"/>
        </w:rPr>
      </w:pPr>
    </w:p>
    <w:p w:rsidR="00D73EAD" w:rsidRDefault="00802E18">
      <w:pPr>
        <w:rPr>
          <w:b/>
          <w:color w:val="000000"/>
          <w:sz w:val="20"/>
          <w:szCs w:val="20"/>
          <w:highlight w:val="white"/>
        </w:rPr>
      </w:pPr>
      <w:r>
        <w:rPr>
          <w:b/>
          <w:color w:val="000000"/>
          <w:sz w:val="20"/>
          <w:szCs w:val="20"/>
          <w:highlight w:val="white"/>
        </w:rPr>
        <w:t>Education, Training and Awareness-raising</w:t>
      </w:r>
    </w:p>
    <w:p w:rsidR="00D73EAD" w:rsidRDefault="0067358A">
      <w:pPr>
        <w:rPr>
          <w:color w:val="000000"/>
          <w:sz w:val="20"/>
          <w:szCs w:val="20"/>
          <w:highlight w:val="white"/>
        </w:rPr>
      </w:pPr>
      <w:hyperlink r:id="rId30">
        <w:r w:rsidR="00802E18">
          <w:rPr>
            <w:color w:val="0000FF"/>
            <w:sz w:val="20"/>
            <w:szCs w:val="20"/>
            <w:highlight w:val="white"/>
            <w:u w:val="single"/>
          </w:rPr>
          <w:t>Cross-border Collaboration for European Classical Music, CZECH REPUBLIC</w:t>
        </w:r>
      </w:hyperlink>
    </w:p>
    <w:p w:rsidR="00D73EAD" w:rsidRDefault="0067358A">
      <w:pPr>
        <w:rPr>
          <w:color w:val="000000"/>
          <w:sz w:val="20"/>
          <w:szCs w:val="20"/>
          <w:highlight w:val="white"/>
        </w:rPr>
      </w:pPr>
      <w:hyperlink r:id="rId31">
        <w:proofErr w:type="spellStart"/>
        <w:r w:rsidR="00802E18">
          <w:rPr>
            <w:color w:val="0000FF"/>
            <w:sz w:val="20"/>
            <w:szCs w:val="20"/>
            <w:highlight w:val="white"/>
            <w:u w:val="single"/>
          </w:rPr>
          <w:t>Arolsen</w:t>
        </w:r>
        <w:proofErr w:type="spellEnd"/>
        <w:r w:rsidR="00802E18">
          <w:rPr>
            <w:color w:val="0000FF"/>
            <w:sz w:val="20"/>
            <w:szCs w:val="20"/>
            <w:highlight w:val="white"/>
            <w:u w:val="single"/>
          </w:rPr>
          <w:t xml:space="preserve"> Archives Online, GERMANY</w:t>
        </w:r>
      </w:hyperlink>
    </w:p>
    <w:p w:rsidR="00D73EAD" w:rsidRDefault="0067358A">
      <w:pPr>
        <w:rPr>
          <w:color w:val="000000"/>
          <w:sz w:val="20"/>
          <w:szCs w:val="20"/>
          <w:highlight w:val="white"/>
        </w:rPr>
      </w:pPr>
      <w:hyperlink r:id="rId32">
        <w:r w:rsidR="00802E18">
          <w:rPr>
            <w:color w:val="0000FF"/>
            <w:sz w:val="20"/>
            <w:szCs w:val="20"/>
            <w:highlight w:val="white"/>
            <w:u w:val="single"/>
          </w:rPr>
          <w:t xml:space="preserve">The Secret Life of a Palace, </w:t>
        </w:r>
        <w:proofErr w:type="spellStart"/>
        <w:r w:rsidR="00802E18">
          <w:rPr>
            <w:color w:val="0000FF"/>
            <w:sz w:val="20"/>
            <w:szCs w:val="20"/>
            <w:highlight w:val="white"/>
            <w:u w:val="single"/>
          </w:rPr>
          <w:t>Gödöllő</w:t>
        </w:r>
        <w:proofErr w:type="spellEnd"/>
        <w:r w:rsidR="00802E18">
          <w:rPr>
            <w:color w:val="0000FF"/>
            <w:sz w:val="20"/>
            <w:szCs w:val="20"/>
            <w:highlight w:val="white"/>
            <w:u w:val="single"/>
          </w:rPr>
          <w:t>, HUNGARY</w:t>
        </w:r>
      </w:hyperlink>
    </w:p>
    <w:p w:rsidR="00D73EAD" w:rsidRDefault="0067358A">
      <w:pPr>
        <w:rPr>
          <w:color w:val="000000"/>
          <w:sz w:val="20"/>
          <w:szCs w:val="20"/>
          <w:highlight w:val="white"/>
        </w:rPr>
      </w:pPr>
      <w:hyperlink r:id="rId33">
        <w:proofErr w:type="spellStart"/>
        <w:r w:rsidR="00802E18">
          <w:rPr>
            <w:color w:val="0000FF"/>
            <w:sz w:val="20"/>
            <w:szCs w:val="20"/>
            <w:highlight w:val="white"/>
            <w:u w:val="single"/>
          </w:rPr>
          <w:t>Uccu</w:t>
        </w:r>
        <w:proofErr w:type="spellEnd"/>
        <w:r w:rsidR="00802E18">
          <w:rPr>
            <w:color w:val="0000FF"/>
            <w:sz w:val="20"/>
            <w:szCs w:val="20"/>
            <w:highlight w:val="white"/>
            <w:u w:val="single"/>
          </w:rPr>
          <w:t xml:space="preserve"> Roma Informal Educational Foundation, HUNGARY</w:t>
        </w:r>
      </w:hyperlink>
    </w:p>
    <w:p w:rsidR="00D73EAD" w:rsidRDefault="0067358A">
      <w:pPr>
        <w:rPr>
          <w:color w:val="000000"/>
          <w:sz w:val="20"/>
          <w:szCs w:val="20"/>
          <w:highlight w:val="white"/>
        </w:rPr>
      </w:pPr>
      <w:hyperlink r:id="rId34">
        <w:r w:rsidR="00802E18">
          <w:rPr>
            <w:color w:val="0000FF"/>
            <w:sz w:val="20"/>
            <w:szCs w:val="20"/>
            <w:highlight w:val="white"/>
            <w:u w:val="single"/>
          </w:rPr>
          <w:t>Auschwitz. Not long ago. Not far away, POLAND/SPAIN</w:t>
        </w:r>
      </w:hyperlink>
    </w:p>
    <w:p w:rsidR="00D73EAD" w:rsidRDefault="0067358A">
      <w:pPr>
        <w:rPr>
          <w:color w:val="000000"/>
          <w:sz w:val="20"/>
          <w:szCs w:val="20"/>
          <w:highlight w:val="white"/>
        </w:rPr>
      </w:pPr>
      <w:hyperlink r:id="rId35">
        <w:r w:rsidR="00802E18">
          <w:rPr>
            <w:color w:val="0000FF"/>
            <w:sz w:val="20"/>
            <w:szCs w:val="20"/>
            <w:highlight w:val="white"/>
            <w:u w:val="single"/>
          </w:rPr>
          <w:t>The Ambulance for Monuments, ROMANIA</w:t>
        </w:r>
      </w:hyperlink>
    </w:p>
    <w:p w:rsidR="00D73EAD" w:rsidRDefault="00D73EAD">
      <w:pPr>
        <w:pBdr>
          <w:top w:val="nil"/>
          <w:left w:val="nil"/>
          <w:bottom w:val="nil"/>
          <w:right w:val="nil"/>
          <w:between w:val="nil"/>
        </w:pBdr>
        <w:rPr>
          <w:b/>
          <w:color w:val="000000"/>
          <w:sz w:val="20"/>
          <w:szCs w:val="20"/>
          <w:highlight w:val="white"/>
        </w:rPr>
      </w:pPr>
    </w:p>
    <w:p w:rsidR="00D73EAD" w:rsidRDefault="00802E18">
      <w:pPr>
        <w:pBdr>
          <w:top w:val="nil"/>
          <w:left w:val="nil"/>
          <w:bottom w:val="nil"/>
          <w:right w:val="nil"/>
          <w:between w:val="nil"/>
        </w:pBdr>
        <w:rPr>
          <w:color w:val="000000"/>
          <w:sz w:val="20"/>
          <w:szCs w:val="20"/>
        </w:rPr>
      </w:pPr>
      <w:r>
        <w:rPr>
          <w:b/>
          <w:color w:val="000000"/>
          <w:sz w:val="20"/>
          <w:szCs w:val="20"/>
          <w:highlight w:val="white"/>
        </w:rPr>
        <w:t xml:space="preserve">Europa Nostra Awards </w:t>
      </w:r>
      <w:r>
        <w:rPr>
          <w:color w:val="000000"/>
          <w:sz w:val="20"/>
          <w:szCs w:val="20"/>
          <w:highlight w:val="white"/>
        </w:rPr>
        <w:t>go to three remarkable heritage achievements from European countries not taking part in the EU Creative Europe programme.</w:t>
      </w:r>
    </w:p>
    <w:p w:rsidR="00D73EAD" w:rsidRDefault="00D73EAD">
      <w:pPr>
        <w:rPr>
          <w:b/>
          <w:color w:val="000000"/>
          <w:sz w:val="20"/>
          <w:szCs w:val="20"/>
          <w:highlight w:val="white"/>
        </w:rPr>
      </w:pPr>
    </w:p>
    <w:p w:rsidR="00D73EAD" w:rsidRDefault="00802E18">
      <w:pPr>
        <w:rPr>
          <w:sz w:val="20"/>
          <w:szCs w:val="20"/>
        </w:rPr>
      </w:pPr>
      <w:r>
        <w:rPr>
          <w:b/>
          <w:color w:val="000000"/>
          <w:sz w:val="20"/>
          <w:szCs w:val="20"/>
          <w:highlight w:val="white"/>
        </w:rPr>
        <w:t>Category Conservation</w:t>
      </w:r>
    </w:p>
    <w:p w:rsidR="00D73EAD" w:rsidRDefault="0067358A">
      <w:pPr>
        <w:rPr>
          <w:color w:val="000000"/>
          <w:sz w:val="20"/>
          <w:szCs w:val="20"/>
          <w:highlight w:val="white"/>
        </w:rPr>
      </w:pPr>
      <w:hyperlink r:id="rId36">
        <w:r w:rsidR="00802E18">
          <w:rPr>
            <w:color w:val="0000FF"/>
            <w:sz w:val="20"/>
            <w:szCs w:val="20"/>
            <w:highlight w:val="white"/>
            <w:u w:val="single"/>
          </w:rPr>
          <w:t xml:space="preserve">Manor Farm of Bois de </w:t>
        </w:r>
        <w:proofErr w:type="spellStart"/>
        <w:r w:rsidR="00802E18">
          <w:rPr>
            <w:color w:val="0000FF"/>
            <w:sz w:val="20"/>
            <w:szCs w:val="20"/>
            <w:highlight w:val="white"/>
            <w:u w:val="single"/>
          </w:rPr>
          <w:t>Chênes</w:t>
        </w:r>
        <w:proofErr w:type="spellEnd"/>
        <w:r w:rsidR="00802E18">
          <w:rPr>
            <w:color w:val="0000FF"/>
            <w:sz w:val="20"/>
            <w:szCs w:val="20"/>
            <w:highlight w:val="white"/>
            <w:u w:val="single"/>
          </w:rPr>
          <w:t>, SWITZERLAND</w:t>
        </w:r>
      </w:hyperlink>
    </w:p>
    <w:p w:rsidR="00D73EAD" w:rsidRDefault="00D73EAD">
      <w:pPr>
        <w:pBdr>
          <w:top w:val="nil"/>
          <w:left w:val="nil"/>
          <w:bottom w:val="nil"/>
          <w:right w:val="nil"/>
          <w:between w:val="nil"/>
        </w:pBdr>
        <w:rPr>
          <w:b/>
          <w:color w:val="000000"/>
          <w:sz w:val="20"/>
          <w:szCs w:val="20"/>
        </w:rPr>
      </w:pPr>
    </w:p>
    <w:p w:rsidR="00D73EAD" w:rsidRDefault="00802E18">
      <w:pPr>
        <w:pBdr>
          <w:top w:val="nil"/>
          <w:left w:val="nil"/>
          <w:bottom w:val="nil"/>
          <w:right w:val="nil"/>
          <w:between w:val="nil"/>
        </w:pBdr>
        <w:rPr>
          <w:b/>
          <w:color w:val="000000"/>
          <w:sz w:val="20"/>
          <w:szCs w:val="20"/>
        </w:rPr>
      </w:pPr>
      <w:r>
        <w:rPr>
          <w:b/>
          <w:color w:val="000000"/>
          <w:sz w:val="20"/>
          <w:szCs w:val="20"/>
        </w:rPr>
        <w:t>Category Dedicated Service</w:t>
      </w:r>
    </w:p>
    <w:p w:rsidR="00D73EAD" w:rsidRDefault="0067358A">
      <w:pPr>
        <w:rPr>
          <w:color w:val="000000"/>
          <w:sz w:val="20"/>
          <w:szCs w:val="20"/>
          <w:highlight w:val="white"/>
        </w:rPr>
      </w:pPr>
      <w:hyperlink r:id="rId37">
        <w:r w:rsidR="00802E18">
          <w:rPr>
            <w:color w:val="0000FF"/>
            <w:sz w:val="20"/>
            <w:szCs w:val="20"/>
            <w:highlight w:val="white"/>
            <w:u w:val="single"/>
          </w:rPr>
          <w:t>Société de Lecture, Geneva, SWITZERLAND</w:t>
        </w:r>
      </w:hyperlink>
    </w:p>
    <w:p w:rsidR="00D73EAD" w:rsidRDefault="00D73EAD">
      <w:pPr>
        <w:pBdr>
          <w:top w:val="nil"/>
          <w:left w:val="nil"/>
          <w:bottom w:val="nil"/>
          <w:right w:val="nil"/>
          <w:between w:val="nil"/>
        </w:pBdr>
        <w:rPr>
          <w:color w:val="000000"/>
          <w:sz w:val="20"/>
          <w:szCs w:val="20"/>
        </w:rPr>
      </w:pPr>
    </w:p>
    <w:p w:rsidR="00D73EAD" w:rsidRDefault="00802E18">
      <w:pPr>
        <w:rPr>
          <w:b/>
          <w:color w:val="000000"/>
          <w:sz w:val="20"/>
          <w:szCs w:val="20"/>
          <w:highlight w:val="white"/>
        </w:rPr>
      </w:pPr>
      <w:r>
        <w:rPr>
          <w:b/>
          <w:color w:val="000000"/>
          <w:sz w:val="20"/>
          <w:szCs w:val="20"/>
          <w:highlight w:val="white"/>
        </w:rPr>
        <w:t>Education, Training and Awareness-raising</w:t>
      </w:r>
    </w:p>
    <w:p w:rsidR="00D73EAD" w:rsidRDefault="0067358A">
      <w:pPr>
        <w:rPr>
          <w:color w:val="0000FF"/>
          <w:sz w:val="20"/>
          <w:szCs w:val="20"/>
          <w:highlight w:val="white"/>
          <w:u w:val="single"/>
        </w:rPr>
      </w:pPr>
      <w:hyperlink r:id="rId38">
        <w:r w:rsidR="00802E18">
          <w:rPr>
            <w:color w:val="0000FF"/>
            <w:sz w:val="20"/>
            <w:szCs w:val="20"/>
            <w:highlight w:val="white"/>
            <w:u w:val="single"/>
          </w:rPr>
          <w:t>SARAT - Safeguarding Archaeological Assets of Turkey, TURKEY</w:t>
        </w:r>
      </w:hyperlink>
    </w:p>
    <w:p w:rsidR="00D73EAD" w:rsidRDefault="00D73EAD">
      <w:pPr>
        <w:rPr>
          <w:color w:val="000000"/>
          <w:sz w:val="20"/>
          <w:szCs w:val="20"/>
          <w:highlight w:val="white"/>
        </w:rPr>
      </w:pPr>
    </w:p>
    <w:p w:rsidR="00D73EAD" w:rsidRDefault="00D73EAD">
      <w:pPr>
        <w:rPr>
          <w:color w:val="000000"/>
          <w:sz w:val="20"/>
          <w:szCs w:val="20"/>
          <w:highlight w:val="white"/>
        </w:rPr>
      </w:pPr>
    </w:p>
    <w:p w:rsidR="00D73EAD" w:rsidRDefault="00D73EAD">
      <w:pPr>
        <w:rPr>
          <w:color w:val="000000"/>
          <w:sz w:val="20"/>
          <w:szCs w:val="20"/>
          <w:highlight w:val="white"/>
        </w:rPr>
      </w:pPr>
    </w:p>
    <w:p w:rsidR="00200EA3" w:rsidRDefault="00200EA3">
      <w:pPr>
        <w:rPr>
          <w:color w:val="000000"/>
          <w:sz w:val="20"/>
          <w:szCs w:val="20"/>
          <w:highlight w:val="white"/>
        </w:rPr>
      </w:pPr>
    </w:p>
    <w:p w:rsidR="00200EA3" w:rsidRDefault="00200EA3">
      <w:pPr>
        <w:rPr>
          <w:color w:val="000000"/>
          <w:sz w:val="20"/>
          <w:szCs w:val="20"/>
          <w:highlight w:val="white"/>
        </w:rPr>
      </w:pPr>
    </w:p>
    <w:p w:rsidR="00200EA3" w:rsidRDefault="00200EA3">
      <w:pPr>
        <w:rPr>
          <w:color w:val="000000"/>
          <w:sz w:val="20"/>
          <w:szCs w:val="20"/>
          <w:highlight w:val="white"/>
        </w:rPr>
      </w:pPr>
    </w:p>
    <w:p w:rsidR="00200EA3" w:rsidRDefault="00200EA3">
      <w:pPr>
        <w:rPr>
          <w:color w:val="000000"/>
          <w:sz w:val="20"/>
          <w:szCs w:val="20"/>
          <w:highlight w:val="white"/>
        </w:rPr>
      </w:pPr>
    </w:p>
    <w:p w:rsidR="00200EA3" w:rsidRDefault="00200EA3">
      <w:pPr>
        <w:rPr>
          <w:color w:val="000000"/>
          <w:sz w:val="20"/>
          <w:szCs w:val="20"/>
          <w:highlight w:val="white"/>
        </w:rPr>
      </w:pPr>
    </w:p>
    <w:p w:rsidR="00200EA3" w:rsidRDefault="00200EA3">
      <w:pPr>
        <w:rPr>
          <w:color w:val="000000"/>
          <w:sz w:val="20"/>
          <w:szCs w:val="20"/>
          <w:highlight w:val="white"/>
        </w:rPr>
      </w:pPr>
    </w:p>
    <w:p w:rsidR="00CD5EAC" w:rsidRDefault="00CD5EAC" w:rsidP="00CD5EAC">
      <w:pPr>
        <w:rPr>
          <w:b/>
          <w:bCs/>
          <w:color w:val="000000"/>
          <w:highlight w:val="white"/>
        </w:rPr>
      </w:pPr>
      <w:r w:rsidRPr="00CD5EAC">
        <w:rPr>
          <w:b/>
          <w:bCs/>
          <w:color w:val="000000"/>
          <w:highlight w:val="white"/>
        </w:rPr>
        <w:t>The Iron Bridge, Shropshire, UNITED KINGDOM</w:t>
      </w:r>
    </w:p>
    <w:p w:rsidR="00200EA3" w:rsidRPr="00CD5EAC" w:rsidRDefault="00200EA3" w:rsidP="00CD5EAC">
      <w:pPr>
        <w:rPr>
          <w:color w:val="000000"/>
          <w:highlight w:val="white"/>
        </w:rPr>
      </w:pPr>
    </w:p>
    <w:p w:rsidR="00CD5EAC" w:rsidRDefault="00CD5EAC" w:rsidP="00200EA3">
      <w:pPr>
        <w:jc w:val="both"/>
        <w:rPr>
          <w:color w:val="000000"/>
          <w:sz w:val="20"/>
          <w:szCs w:val="20"/>
          <w:highlight w:val="white"/>
        </w:rPr>
      </w:pPr>
      <w:r w:rsidRPr="00CD5EAC">
        <w:rPr>
          <w:color w:val="000000"/>
          <w:sz w:val="20"/>
          <w:szCs w:val="20"/>
          <w:highlight w:val="white"/>
        </w:rPr>
        <w:t xml:space="preserve">Though well cared for since its completion in 1779, the Iron Bridge, the first in the world to be constructed of iron and a symbol of the Industrial Revolution, has faced many challenges. Stresses in the ironwork dating from the original construction, compounded by ground movement in the Ironbridge Gorge and a 19th-century earthquake led </w:t>
      </w:r>
      <w:r w:rsidRPr="00CD5EAC">
        <w:rPr>
          <w:b/>
          <w:bCs/>
          <w:color w:val="000000"/>
          <w:sz w:val="20"/>
          <w:szCs w:val="20"/>
          <w:highlight w:val="white"/>
        </w:rPr>
        <w:t>English Heritage</w:t>
      </w:r>
      <w:r w:rsidRPr="00CD5EAC">
        <w:rPr>
          <w:color w:val="000000"/>
          <w:sz w:val="20"/>
          <w:szCs w:val="20"/>
          <w:highlight w:val="white"/>
        </w:rPr>
        <w:t xml:space="preserve"> to undertake necessary interventions to preserve its original fabric to the greatest extent possible, returning the structure to its former glory and strength for the enjoyment of future generations.</w:t>
      </w:r>
    </w:p>
    <w:p w:rsidR="00200EA3" w:rsidRPr="00CD5EAC" w:rsidRDefault="00200EA3" w:rsidP="00200EA3">
      <w:pPr>
        <w:jc w:val="both"/>
        <w:rPr>
          <w:color w:val="000000"/>
          <w:sz w:val="20"/>
          <w:szCs w:val="20"/>
          <w:highlight w:val="white"/>
        </w:rPr>
      </w:pPr>
    </w:p>
    <w:p w:rsidR="00CD5EAC" w:rsidRDefault="00CD5EAC" w:rsidP="00200EA3">
      <w:pPr>
        <w:jc w:val="both"/>
        <w:rPr>
          <w:color w:val="000000"/>
          <w:sz w:val="20"/>
          <w:szCs w:val="20"/>
          <w:highlight w:val="white"/>
        </w:rPr>
      </w:pPr>
      <w:r w:rsidRPr="00CD5EAC">
        <w:rPr>
          <w:color w:val="000000"/>
          <w:sz w:val="20"/>
          <w:szCs w:val="20"/>
          <w:highlight w:val="white"/>
        </w:rPr>
        <w:t xml:space="preserve">Many partners and stakeholders were involved, including </w:t>
      </w:r>
      <w:r w:rsidRPr="00CD5EAC">
        <w:rPr>
          <w:b/>
          <w:bCs/>
          <w:color w:val="000000"/>
          <w:sz w:val="20"/>
          <w:szCs w:val="20"/>
          <w:highlight w:val="white"/>
        </w:rPr>
        <w:t>Historic England</w:t>
      </w:r>
      <w:r w:rsidRPr="00CD5EAC">
        <w:rPr>
          <w:color w:val="000000"/>
          <w:sz w:val="20"/>
          <w:szCs w:val="20"/>
          <w:highlight w:val="white"/>
        </w:rPr>
        <w:t xml:space="preserve">, </w:t>
      </w:r>
      <w:r w:rsidRPr="00CD5EAC">
        <w:rPr>
          <w:b/>
          <w:bCs/>
          <w:color w:val="000000"/>
          <w:sz w:val="20"/>
          <w:szCs w:val="20"/>
          <w:highlight w:val="white"/>
        </w:rPr>
        <w:t>The Ironbridge Gorge Museums Trust</w:t>
      </w:r>
      <w:r w:rsidRPr="00CD5EAC">
        <w:rPr>
          <w:color w:val="000000"/>
          <w:sz w:val="20"/>
          <w:szCs w:val="20"/>
          <w:highlight w:val="white"/>
        </w:rPr>
        <w:t xml:space="preserve">, </w:t>
      </w:r>
      <w:r w:rsidRPr="00CD5EAC">
        <w:rPr>
          <w:b/>
          <w:bCs/>
          <w:color w:val="000000"/>
          <w:sz w:val="20"/>
          <w:szCs w:val="20"/>
          <w:highlight w:val="white"/>
        </w:rPr>
        <w:t>Telford and Wrekin Council</w:t>
      </w:r>
      <w:r w:rsidRPr="00CD5EAC">
        <w:rPr>
          <w:color w:val="000000"/>
          <w:sz w:val="20"/>
          <w:szCs w:val="20"/>
          <w:highlight w:val="white"/>
        </w:rPr>
        <w:t xml:space="preserve"> (the local authority), </w:t>
      </w:r>
      <w:r w:rsidRPr="00CD5EAC">
        <w:rPr>
          <w:b/>
          <w:bCs/>
          <w:color w:val="000000"/>
          <w:sz w:val="20"/>
          <w:szCs w:val="20"/>
          <w:highlight w:val="white"/>
        </w:rPr>
        <w:t>The Ironbridge Gorge World Heritage Site Steering Group</w:t>
      </w:r>
      <w:r w:rsidRPr="00CD5EAC">
        <w:rPr>
          <w:color w:val="000000"/>
          <w:sz w:val="20"/>
          <w:szCs w:val="20"/>
          <w:highlight w:val="white"/>
        </w:rPr>
        <w:t xml:space="preserve">, </w:t>
      </w:r>
      <w:r w:rsidRPr="00CD5EAC">
        <w:rPr>
          <w:b/>
          <w:bCs/>
          <w:color w:val="000000"/>
          <w:sz w:val="20"/>
          <w:szCs w:val="20"/>
          <w:highlight w:val="white"/>
        </w:rPr>
        <w:t>The Environment Agency</w:t>
      </w:r>
      <w:r w:rsidRPr="00CD5EAC">
        <w:rPr>
          <w:color w:val="000000"/>
          <w:sz w:val="20"/>
          <w:szCs w:val="20"/>
          <w:highlight w:val="white"/>
        </w:rPr>
        <w:t xml:space="preserve"> and </w:t>
      </w:r>
      <w:r w:rsidRPr="00CD5EAC">
        <w:rPr>
          <w:b/>
          <w:bCs/>
          <w:color w:val="000000"/>
          <w:sz w:val="20"/>
          <w:szCs w:val="20"/>
          <w:highlight w:val="white"/>
        </w:rPr>
        <w:t>Severn Gorge Countryside Trust</w:t>
      </w:r>
      <w:r w:rsidRPr="00CD5EAC">
        <w:rPr>
          <w:color w:val="000000"/>
          <w:sz w:val="20"/>
          <w:szCs w:val="20"/>
          <w:highlight w:val="white"/>
        </w:rPr>
        <w:t xml:space="preserve">, as well as the local expert and former director of The Ironbridge Trust, </w:t>
      </w:r>
      <w:r w:rsidRPr="00CD5EAC">
        <w:rPr>
          <w:b/>
          <w:bCs/>
          <w:color w:val="000000"/>
          <w:sz w:val="20"/>
          <w:szCs w:val="20"/>
          <w:highlight w:val="white"/>
        </w:rPr>
        <w:t xml:space="preserve">David de </w:t>
      </w:r>
      <w:proofErr w:type="spellStart"/>
      <w:r w:rsidRPr="00CD5EAC">
        <w:rPr>
          <w:b/>
          <w:bCs/>
          <w:color w:val="000000"/>
          <w:sz w:val="20"/>
          <w:szCs w:val="20"/>
          <w:highlight w:val="white"/>
        </w:rPr>
        <w:t>Haan</w:t>
      </w:r>
      <w:proofErr w:type="spellEnd"/>
      <w:r w:rsidRPr="00CD5EAC">
        <w:rPr>
          <w:color w:val="000000"/>
          <w:sz w:val="20"/>
          <w:szCs w:val="20"/>
          <w:highlight w:val="white"/>
        </w:rPr>
        <w:t xml:space="preserve">. As a charity, English Heritage funded the project largely from its own resources, with a sizeable amount of the funding also coming from donors, including the </w:t>
      </w:r>
      <w:r w:rsidRPr="00CD5EAC">
        <w:rPr>
          <w:b/>
          <w:bCs/>
          <w:color w:val="000000"/>
          <w:sz w:val="20"/>
          <w:szCs w:val="20"/>
          <w:highlight w:val="white"/>
        </w:rPr>
        <w:t xml:space="preserve">Hermann </w:t>
      </w:r>
      <w:proofErr w:type="spellStart"/>
      <w:r w:rsidRPr="00CD5EAC">
        <w:rPr>
          <w:b/>
          <w:bCs/>
          <w:color w:val="000000"/>
          <w:sz w:val="20"/>
          <w:szCs w:val="20"/>
          <w:highlight w:val="white"/>
        </w:rPr>
        <w:t>Reemtsma</w:t>
      </w:r>
      <w:proofErr w:type="spellEnd"/>
      <w:r w:rsidRPr="00CD5EAC">
        <w:rPr>
          <w:b/>
          <w:bCs/>
          <w:color w:val="000000"/>
          <w:sz w:val="20"/>
          <w:szCs w:val="20"/>
          <w:highlight w:val="white"/>
        </w:rPr>
        <w:t xml:space="preserve"> Foundation</w:t>
      </w:r>
      <w:r w:rsidRPr="00CD5EAC">
        <w:rPr>
          <w:color w:val="000000"/>
          <w:sz w:val="20"/>
          <w:szCs w:val="20"/>
          <w:highlight w:val="white"/>
        </w:rPr>
        <w:t xml:space="preserve"> from Germany.</w:t>
      </w:r>
    </w:p>
    <w:p w:rsidR="00200EA3" w:rsidRPr="00CD5EAC" w:rsidRDefault="00200EA3" w:rsidP="00200EA3">
      <w:pPr>
        <w:jc w:val="both"/>
        <w:rPr>
          <w:color w:val="000000"/>
          <w:sz w:val="20"/>
          <w:szCs w:val="20"/>
          <w:highlight w:val="white"/>
        </w:rPr>
      </w:pPr>
    </w:p>
    <w:p w:rsidR="00CD5EAC" w:rsidRDefault="00CD5EAC" w:rsidP="00200EA3">
      <w:pPr>
        <w:jc w:val="both"/>
        <w:rPr>
          <w:color w:val="000000"/>
          <w:sz w:val="20"/>
          <w:szCs w:val="20"/>
          <w:highlight w:val="white"/>
        </w:rPr>
      </w:pPr>
      <w:r w:rsidRPr="00CD5EAC">
        <w:rPr>
          <w:color w:val="000000"/>
          <w:sz w:val="20"/>
          <w:szCs w:val="20"/>
          <w:highlight w:val="white"/>
        </w:rPr>
        <w:t xml:space="preserve">The bridge was in full use for over 150 years by ever-increasing traffic, before being designated a Scheduled </w:t>
      </w:r>
      <w:proofErr w:type="spellStart"/>
      <w:r w:rsidRPr="00CD5EAC">
        <w:rPr>
          <w:color w:val="000000"/>
          <w:sz w:val="20"/>
          <w:szCs w:val="20"/>
          <w:highlight w:val="white"/>
        </w:rPr>
        <w:t>Monumentand</w:t>
      </w:r>
      <w:proofErr w:type="spellEnd"/>
      <w:r w:rsidRPr="00CD5EAC">
        <w:rPr>
          <w:color w:val="000000"/>
          <w:sz w:val="20"/>
          <w:szCs w:val="20"/>
          <w:highlight w:val="white"/>
        </w:rPr>
        <w:t xml:space="preserve"> closed to vehicles in 1934. The great significance of the Bridge was further recognised in 1986 when the bridge and other sites in the area of the Ironbridge Gorge were designated as a UNESCO World Heritage Site.</w:t>
      </w:r>
    </w:p>
    <w:p w:rsidR="00200EA3" w:rsidRPr="00CD5EAC" w:rsidRDefault="00200EA3" w:rsidP="00200EA3">
      <w:pPr>
        <w:jc w:val="both"/>
        <w:rPr>
          <w:color w:val="000000"/>
          <w:sz w:val="20"/>
          <w:szCs w:val="20"/>
          <w:highlight w:val="white"/>
        </w:rPr>
      </w:pPr>
    </w:p>
    <w:p w:rsidR="00CD5EAC" w:rsidRDefault="00CD5EAC" w:rsidP="00200EA3">
      <w:pPr>
        <w:jc w:val="both"/>
        <w:rPr>
          <w:color w:val="000000"/>
          <w:sz w:val="20"/>
          <w:szCs w:val="20"/>
          <w:highlight w:val="white"/>
        </w:rPr>
      </w:pPr>
      <w:r w:rsidRPr="00CD5EAC">
        <w:rPr>
          <w:color w:val="000000"/>
          <w:sz w:val="20"/>
          <w:szCs w:val="20"/>
          <w:highlight w:val="white"/>
        </w:rPr>
        <w:t>The conservation programme addressed all elements of the bridge: the iron radials and braces holding the bridge together, the deck plates and wedges, the main iron arch, and the stone abutments on either side of the Severn were all examined and deemed to be in need of repair. The cast iron pieces were identified as requiring careful cleaning and conservation and to either be re-installed or replaced where necessary. The cast iron elements were repaired, the masonry conserved, the deck resurfaced, and the entire structure cleaned and repainted in its original red-brown colour.</w:t>
      </w:r>
    </w:p>
    <w:p w:rsidR="00200EA3" w:rsidRPr="00CD5EAC" w:rsidRDefault="00200EA3" w:rsidP="00200EA3">
      <w:pPr>
        <w:jc w:val="both"/>
        <w:rPr>
          <w:color w:val="000000"/>
          <w:sz w:val="20"/>
          <w:szCs w:val="20"/>
          <w:highlight w:val="white"/>
        </w:rPr>
      </w:pPr>
    </w:p>
    <w:p w:rsidR="00CD5EAC" w:rsidRDefault="00CD5EAC" w:rsidP="00200EA3">
      <w:pPr>
        <w:jc w:val="both"/>
        <w:rPr>
          <w:color w:val="000000"/>
          <w:sz w:val="20"/>
          <w:szCs w:val="20"/>
          <w:highlight w:val="white"/>
        </w:rPr>
      </w:pPr>
      <w:r w:rsidRPr="00CD5EAC">
        <w:rPr>
          <w:color w:val="000000"/>
          <w:sz w:val="20"/>
          <w:szCs w:val="20"/>
          <w:highlight w:val="white"/>
        </w:rPr>
        <w:t>In addition, the profile of the Bridge and its significance has been amplified, which has resulted in the involvement of more people in its care, ensuring its legacy both now and in the future. A public access walkway was installed alongside the bridge, offering thousands of visitors a chance to see the conservation work in action.</w:t>
      </w:r>
    </w:p>
    <w:p w:rsidR="00200EA3" w:rsidRPr="00CD5EAC" w:rsidRDefault="00200EA3" w:rsidP="00200EA3">
      <w:pPr>
        <w:jc w:val="both"/>
        <w:rPr>
          <w:color w:val="000000"/>
          <w:sz w:val="20"/>
          <w:szCs w:val="20"/>
          <w:highlight w:val="white"/>
        </w:rPr>
      </w:pPr>
    </w:p>
    <w:p w:rsidR="00CD5EAC" w:rsidRPr="00CD5EAC" w:rsidRDefault="00CD5EAC" w:rsidP="00200EA3">
      <w:pPr>
        <w:jc w:val="both"/>
        <w:rPr>
          <w:color w:val="000000"/>
          <w:sz w:val="20"/>
          <w:szCs w:val="20"/>
          <w:highlight w:val="white"/>
        </w:rPr>
      </w:pPr>
      <w:r w:rsidRPr="00CD5EAC">
        <w:rPr>
          <w:color w:val="000000"/>
          <w:sz w:val="20"/>
          <w:szCs w:val="20"/>
          <w:highlight w:val="white"/>
        </w:rPr>
        <w:t>The Jury remarked that “</w:t>
      </w:r>
      <w:r w:rsidRPr="00CD5EAC">
        <w:rPr>
          <w:i/>
          <w:iCs/>
          <w:color w:val="000000"/>
          <w:sz w:val="20"/>
          <w:szCs w:val="20"/>
          <w:highlight w:val="white"/>
        </w:rPr>
        <w:t>this iconic heritage, cared for throughout its lifetime, is a part of a larger whole, relating to the beginning of the Industrial Revolution and the surrounding industrial landscape. Its conservation approach is based on full respect of the original technology and was made possible through international collaboration and funding</w:t>
      </w:r>
      <w:r w:rsidRPr="00CD5EAC">
        <w:rPr>
          <w:color w:val="000000"/>
          <w:sz w:val="20"/>
          <w:szCs w:val="20"/>
          <w:highlight w:val="white"/>
        </w:rPr>
        <w:t xml:space="preserve">. </w:t>
      </w:r>
      <w:r w:rsidRPr="00CD5EAC">
        <w:rPr>
          <w:i/>
          <w:iCs/>
          <w:color w:val="000000"/>
          <w:sz w:val="20"/>
          <w:szCs w:val="20"/>
          <w:highlight w:val="white"/>
        </w:rPr>
        <w:t>It is a very good example of conservation in action, providing access to visitors and locals during the work</w:t>
      </w:r>
      <w:r w:rsidRPr="00CD5EAC">
        <w:rPr>
          <w:color w:val="000000"/>
          <w:sz w:val="20"/>
          <w:szCs w:val="20"/>
          <w:highlight w:val="white"/>
        </w:rPr>
        <w:t>”.</w:t>
      </w:r>
    </w:p>
    <w:p w:rsidR="00D73EAD" w:rsidRDefault="00D73EAD">
      <w:pPr>
        <w:pBdr>
          <w:top w:val="nil"/>
          <w:left w:val="nil"/>
          <w:bottom w:val="nil"/>
          <w:right w:val="nil"/>
          <w:between w:val="nil"/>
        </w:pBdr>
        <w:spacing w:after="120"/>
        <w:jc w:val="both"/>
        <w:rPr>
          <w:b/>
          <w:sz w:val="24"/>
          <w:szCs w:val="24"/>
          <w:highlight w:val="green"/>
        </w:rPr>
      </w:pPr>
    </w:p>
    <w:p w:rsidR="00200EA3" w:rsidRDefault="00200EA3">
      <w:pPr>
        <w:pBdr>
          <w:top w:val="nil"/>
          <w:left w:val="nil"/>
          <w:bottom w:val="nil"/>
          <w:right w:val="nil"/>
          <w:between w:val="nil"/>
        </w:pBdr>
        <w:spacing w:after="120"/>
        <w:jc w:val="both"/>
        <w:rPr>
          <w:b/>
          <w:sz w:val="24"/>
          <w:szCs w:val="24"/>
          <w:highlight w:val="green"/>
        </w:rPr>
      </w:pPr>
    </w:p>
    <w:p w:rsidR="00200EA3" w:rsidRDefault="00200EA3">
      <w:pPr>
        <w:pBdr>
          <w:top w:val="nil"/>
          <w:left w:val="nil"/>
          <w:bottom w:val="nil"/>
          <w:right w:val="nil"/>
          <w:between w:val="nil"/>
        </w:pBdr>
        <w:spacing w:after="120"/>
        <w:jc w:val="both"/>
        <w:rPr>
          <w:b/>
          <w:sz w:val="24"/>
          <w:szCs w:val="24"/>
          <w:highlight w:val="green"/>
        </w:rPr>
      </w:pPr>
    </w:p>
    <w:p w:rsidR="00D73EAD" w:rsidRDefault="00802E18">
      <w:pPr>
        <w:pBdr>
          <w:top w:val="nil"/>
          <w:left w:val="nil"/>
          <w:bottom w:val="nil"/>
          <w:right w:val="nil"/>
          <w:between w:val="nil"/>
        </w:pBdr>
        <w:spacing w:after="120"/>
        <w:jc w:val="both"/>
        <w:rPr>
          <w:b/>
          <w:color w:val="000000"/>
        </w:rPr>
      </w:pPr>
      <w:r>
        <w:rPr>
          <w:b/>
          <w:color w:val="000000"/>
        </w:rPr>
        <w:t>Background</w:t>
      </w:r>
    </w:p>
    <w:p w:rsidR="00200EA3" w:rsidRDefault="00200EA3">
      <w:pPr>
        <w:jc w:val="both"/>
        <w:rPr>
          <w:b/>
          <w:color w:val="000000"/>
        </w:rPr>
      </w:pPr>
    </w:p>
    <w:p w:rsidR="00D73EAD" w:rsidRDefault="00802E18">
      <w:pPr>
        <w:jc w:val="both"/>
        <w:rPr>
          <w:rFonts w:ascii="Times New Roman" w:eastAsia="Times New Roman" w:hAnsi="Times New Roman" w:cs="Times New Roman"/>
          <w:sz w:val="24"/>
          <w:szCs w:val="24"/>
        </w:rPr>
      </w:pPr>
      <w:r>
        <w:rPr>
          <w:b/>
          <w:color w:val="000000"/>
        </w:rPr>
        <w:t>European Heritage Awards / Europa Nostra Awards: some facts and figures</w:t>
      </w:r>
    </w:p>
    <w:p w:rsidR="00D73EAD" w:rsidRDefault="00D73EAD">
      <w:pPr>
        <w:rPr>
          <w:rFonts w:ascii="Times New Roman" w:eastAsia="Times New Roman" w:hAnsi="Times New Roman" w:cs="Times New Roman"/>
          <w:sz w:val="24"/>
          <w:szCs w:val="24"/>
        </w:rPr>
      </w:pPr>
    </w:p>
    <w:p w:rsidR="00D73EAD" w:rsidRDefault="00802E18">
      <w:pPr>
        <w:jc w:val="both"/>
        <w:rPr>
          <w:rFonts w:ascii="Times New Roman" w:eastAsia="Times New Roman" w:hAnsi="Times New Roman" w:cs="Times New Roman"/>
          <w:sz w:val="24"/>
          <w:szCs w:val="24"/>
        </w:rPr>
      </w:pPr>
      <w:r>
        <w:rPr>
          <w:color w:val="000000"/>
          <w:sz w:val="20"/>
          <w:szCs w:val="20"/>
        </w:rPr>
        <w:t xml:space="preserve">The </w:t>
      </w:r>
      <w:hyperlink r:id="rId39">
        <w:r>
          <w:rPr>
            <w:color w:val="0000FF"/>
            <w:sz w:val="20"/>
            <w:szCs w:val="20"/>
            <w:u w:val="single"/>
          </w:rPr>
          <w:t>European Heritage Awards / Europa Nostra Awards</w:t>
        </w:r>
      </w:hyperlink>
      <w:r>
        <w:rPr>
          <w:color w:val="000000"/>
          <w:sz w:val="20"/>
          <w:szCs w:val="20"/>
        </w:rPr>
        <w:t xml:space="preserve"> were launched by the European Commission in 2002 and have been run by Europa Nostra ever since. They celebrate and promote best practices related to heritage conservation, research, management, volunteering, education and communication. In this way, they contribute to a stronger public recognition of cultural heritage as a strategic resource for Europe’s society, economy and environment. The Awards are funded by the </w:t>
      </w:r>
      <w:r>
        <w:rPr>
          <w:b/>
          <w:color w:val="000000"/>
          <w:sz w:val="20"/>
          <w:szCs w:val="20"/>
        </w:rPr>
        <w:t>Creative Europe</w:t>
      </w:r>
      <w:r>
        <w:rPr>
          <w:color w:val="000000"/>
          <w:sz w:val="20"/>
          <w:szCs w:val="20"/>
        </w:rPr>
        <w:t xml:space="preserve"> programme of the European Union. </w:t>
      </w:r>
    </w:p>
    <w:p w:rsidR="00D73EAD" w:rsidRDefault="00D73EAD">
      <w:pPr>
        <w:rPr>
          <w:rFonts w:ascii="Times New Roman" w:eastAsia="Times New Roman" w:hAnsi="Times New Roman" w:cs="Times New Roman"/>
          <w:sz w:val="24"/>
          <w:szCs w:val="24"/>
        </w:rPr>
      </w:pPr>
    </w:p>
    <w:p w:rsidR="00D73EAD" w:rsidRDefault="00802E18">
      <w:pPr>
        <w:jc w:val="both"/>
        <w:rPr>
          <w:rFonts w:ascii="Times New Roman" w:eastAsia="Times New Roman" w:hAnsi="Times New Roman" w:cs="Times New Roman"/>
          <w:sz w:val="24"/>
          <w:szCs w:val="24"/>
        </w:rPr>
      </w:pPr>
      <w:r>
        <w:rPr>
          <w:color w:val="000000"/>
          <w:sz w:val="20"/>
          <w:szCs w:val="20"/>
        </w:rPr>
        <w:t>The European Heritage Awards / Europa Nostra Awards highlight and disseminate best practices, encourage the cross-border exchange of knowledge and connect heritage stakeholders in wider networks. The Awards bring major benefits to the winners, such as greater (inter)national exposure, follow-on funding and increased visitor numbers. In addition, the Awards foster a greater care for our shared heritage amongst Europe’s citizens. The Awards are therefore a key tool to promote the multiple values of Europe’s cultural and natural heritage. </w:t>
      </w:r>
    </w:p>
    <w:p w:rsidR="00D73EAD" w:rsidRDefault="00D73EAD">
      <w:pPr>
        <w:rPr>
          <w:rFonts w:ascii="Times New Roman" w:eastAsia="Times New Roman" w:hAnsi="Times New Roman" w:cs="Times New Roman"/>
          <w:sz w:val="24"/>
          <w:szCs w:val="24"/>
        </w:rPr>
      </w:pPr>
    </w:p>
    <w:p w:rsidR="00D73EAD" w:rsidRDefault="00802E18">
      <w:pPr>
        <w:ind w:right="57"/>
        <w:jc w:val="both"/>
        <w:rPr>
          <w:color w:val="000000"/>
          <w:sz w:val="20"/>
          <w:szCs w:val="20"/>
        </w:rPr>
      </w:pPr>
      <w:r>
        <w:rPr>
          <w:color w:val="000000"/>
          <w:sz w:val="20"/>
          <w:szCs w:val="20"/>
        </w:rPr>
        <w:t xml:space="preserve">In the past 18 years, organisations and individuals from </w:t>
      </w:r>
      <w:r>
        <w:rPr>
          <w:b/>
          <w:color w:val="000000"/>
          <w:sz w:val="20"/>
          <w:szCs w:val="20"/>
        </w:rPr>
        <w:t>39 countries</w:t>
      </w:r>
      <w:r>
        <w:rPr>
          <w:color w:val="000000"/>
          <w:sz w:val="20"/>
          <w:szCs w:val="20"/>
        </w:rPr>
        <w:t xml:space="preserve"> have submitted a total of </w:t>
      </w:r>
      <w:r>
        <w:rPr>
          <w:b/>
          <w:color w:val="000000"/>
          <w:sz w:val="20"/>
          <w:szCs w:val="20"/>
        </w:rPr>
        <w:t>3,150 applications</w:t>
      </w:r>
      <w:r>
        <w:rPr>
          <w:color w:val="000000"/>
          <w:sz w:val="20"/>
          <w:szCs w:val="20"/>
        </w:rPr>
        <w:t xml:space="preserve"> for the Awards. Concerning the number of entries by </w:t>
      </w:r>
      <w:r>
        <w:rPr>
          <w:b/>
          <w:color w:val="000000"/>
          <w:sz w:val="20"/>
          <w:szCs w:val="20"/>
        </w:rPr>
        <w:t>country</w:t>
      </w:r>
      <w:r>
        <w:rPr>
          <w:color w:val="000000"/>
          <w:sz w:val="20"/>
          <w:szCs w:val="20"/>
        </w:rPr>
        <w:t xml:space="preserve">, </w:t>
      </w:r>
      <w:r>
        <w:rPr>
          <w:b/>
          <w:color w:val="000000"/>
          <w:sz w:val="20"/>
          <w:szCs w:val="20"/>
        </w:rPr>
        <w:t>Spain</w:t>
      </w:r>
      <w:r>
        <w:rPr>
          <w:color w:val="000000"/>
          <w:sz w:val="20"/>
          <w:szCs w:val="20"/>
        </w:rPr>
        <w:t xml:space="preserve"> is first in the ranking, with 542 projects, followed by </w:t>
      </w:r>
      <w:r>
        <w:rPr>
          <w:b/>
          <w:color w:val="000000"/>
          <w:sz w:val="20"/>
          <w:szCs w:val="20"/>
        </w:rPr>
        <w:t>Italy</w:t>
      </w:r>
      <w:r>
        <w:rPr>
          <w:color w:val="000000"/>
          <w:sz w:val="20"/>
          <w:szCs w:val="20"/>
        </w:rPr>
        <w:t xml:space="preserve">, with 318 entries, and the </w:t>
      </w:r>
      <w:r>
        <w:rPr>
          <w:b/>
          <w:color w:val="000000"/>
          <w:sz w:val="20"/>
          <w:szCs w:val="20"/>
        </w:rPr>
        <w:t>United Kingdom</w:t>
      </w:r>
      <w:r>
        <w:rPr>
          <w:color w:val="000000"/>
          <w:sz w:val="20"/>
          <w:szCs w:val="20"/>
        </w:rPr>
        <w:t xml:space="preserve">, with 308 applications. With regard to the </w:t>
      </w:r>
      <w:r>
        <w:rPr>
          <w:b/>
          <w:color w:val="000000"/>
          <w:sz w:val="20"/>
          <w:szCs w:val="20"/>
        </w:rPr>
        <w:t>categories</w:t>
      </w:r>
      <w:r>
        <w:rPr>
          <w:color w:val="000000"/>
          <w:sz w:val="20"/>
          <w:szCs w:val="20"/>
        </w:rPr>
        <w:t>, Conservation has had the most submissions (1,794). Next comes Education, Training and Awareness-Raising (601), then Research (395), and, finally, Dedicated Service to Heritage (360).</w:t>
      </w:r>
    </w:p>
    <w:p w:rsidR="00200EA3" w:rsidRDefault="00200EA3">
      <w:pPr>
        <w:ind w:right="57"/>
        <w:jc w:val="both"/>
        <w:rPr>
          <w:color w:val="000000"/>
          <w:sz w:val="20"/>
          <w:szCs w:val="20"/>
        </w:rPr>
      </w:pPr>
    </w:p>
    <w:p w:rsidR="00200EA3" w:rsidRDefault="00200EA3">
      <w:pPr>
        <w:ind w:right="57"/>
        <w:jc w:val="both"/>
        <w:rPr>
          <w:color w:val="000000"/>
          <w:sz w:val="20"/>
          <w:szCs w:val="20"/>
        </w:rPr>
      </w:pPr>
    </w:p>
    <w:p w:rsidR="00D73EAD" w:rsidRDefault="00D73EAD">
      <w:pPr>
        <w:rPr>
          <w:rFonts w:ascii="Times New Roman" w:eastAsia="Times New Roman" w:hAnsi="Times New Roman" w:cs="Times New Roman"/>
          <w:sz w:val="24"/>
          <w:szCs w:val="24"/>
        </w:rPr>
      </w:pPr>
    </w:p>
    <w:p w:rsidR="00D73EAD" w:rsidRDefault="00802E18">
      <w:pPr>
        <w:ind w:right="57"/>
        <w:jc w:val="both"/>
        <w:rPr>
          <w:rFonts w:ascii="Times New Roman" w:eastAsia="Times New Roman" w:hAnsi="Times New Roman" w:cs="Times New Roman"/>
          <w:sz w:val="24"/>
          <w:szCs w:val="24"/>
        </w:rPr>
      </w:pPr>
      <w:r>
        <w:rPr>
          <w:color w:val="000000"/>
          <w:sz w:val="20"/>
          <w:szCs w:val="20"/>
        </w:rPr>
        <w:t xml:space="preserve">Since 2002, independent expert juries have selected </w:t>
      </w:r>
      <w:r>
        <w:rPr>
          <w:b/>
          <w:color w:val="000000"/>
          <w:sz w:val="20"/>
          <w:szCs w:val="20"/>
        </w:rPr>
        <w:t>533 award-winning projects</w:t>
      </w:r>
      <w:r>
        <w:rPr>
          <w:color w:val="000000"/>
          <w:sz w:val="20"/>
          <w:szCs w:val="20"/>
        </w:rPr>
        <w:t xml:space="preserve"> from </w:t>
      </w:r>
      <w:r>
        <w:rPr>
          <w:b/>
          <w:color w:val="000000"/>
          <w:sz w:val="20"/>
          <w:szCs w:val="20"/>
        </w:rPr>
        <w:t>34 countries</w:t>
      </w:r>
      <w:r>
        <w:rPr>
          <w:color w:val="000000"/>
          <w:sz w:val="20"/>
          <w:szCs w:val="20"/>
        </w:rPr>
        <w:t>. In line with the number of entries, Spain tops the list with 70 awards received. The United Kingdom is in second place</w:t>
      </w:r>
    </w:p>
    <w:p w:rsidR="00D73EAD" w:rsidRDefault="00802E18">
      <w:pPr>
        <w:ind w:right="57"/>
        <w:jc w:val="both"/>
        <w:rPr>
          <w:rFonts w:ascii="Times New Roman" w:eastAsia="Times New Roman" w:hAnsi="Times New Roman" w:cs="Times New Roman"/>
          <w:sz w:val="24"/>
          <w:szCs w:val="24"/>
        </w:rPr>
      </w:pPr>
      <w:r>
        <w:rPr>
          <w:color w:val="000000"/>
          <w:sz w:val="20"/>
          <w:szCs w:val="20"/>
        </w:rPr>
        <w:t xml:space="preserve">(62 awards) and Italy comes third (47 awards). Regarding the </w:t>
      </w:r>
      <w:r>
        <w:rPr>
          <w:b/>
          <w:color w:val="000000"/>
          <w:sz w:val="20"/>
          <w:szCs w:val="20"/>
        </w:rPr>
        <w:t>categories</w:t>
      </w:r>
      <w:r>
        <w:rPr>
          <w:color w:val="000000"/>
          <w:sz w:val="20"/>
          <w:szCs w:val="20"/>
        </w:rPr>
        <w:t>, Conservation has the most winners</w:t>
      </w:r>
    </w:p>
    <w:p w:rsidR="00D73EAD" w:rsidRDefault="00802E18">
      <w:pPr>
        <w:ind w:right="57"/>
        <w:jc w:val="both"/>
        <w:rPr>
          <w:rFonts w:ascii="Times New Roman" w:eastAsia="Times New Roman" w:hAnsi="Times New Roman" w:cs="Times New Roman"/>
          <w:sz w:val="24"/>
          <w:szCs w:val="24"/>
        </w:rPr>
      </w:pPr>
      <w:r>
        <w:rPr>
          <w:color w:val="000000"/>
          <w:sz w:val="20"/>
          <w:szCs w:val="20"/>
        </w:rPr>
        <w:t>(300) followed by Education, Training and Awareness-Raising (89), Dedicated Service to Heritage (78) and, lastly, Research (66).</w:t>
      </w:r>
    </w:p>
    <w:p w:rsidR="00D73EAD" w:rsidRDefault="00802E18">
      <w:pPr>
        <w:jc w:val="both"/>
        <w:rPr>
          <w:color w:val="000000"/>
          <w:sz w:val="20"/>
          <w:szCs w:val="20"/>
        </w:rPr>
      </w:pPr>
      <w:r>
        <w:rPr>
          <w:rFonts w:ascii="Times New Roman" w:eastAsia="Times New Roman" w:hAnsi="Times New Roman" w:cs="Times New Roman"/>
          <w:sz w:val="24"/>
          <w:szCs w:val="24"/>
        </w:rPr>
        <w:br/>
      </w:r>
      <w:r>
        <w:rPr>
          <w:color w:val="000000"/>
          <w:sz w:val="20"/>
          <w:szCs w:val="20"/>
        </w:rPr>
        <w:t>A total of</w:t>
      </w:r>
      <w:r>
        <w:rPr>
          <w:b/>
          <w:color w:val="000000"/>
          <w:sz w:val="20"/>
          <w:szCs w:val="20"/>
        </w:rPr>
        <w:t xml:space="preserve"> 123 Grand Prix</w:t>
      </w:r>
      <w:r>
        <w:rPr>
          <w:color w:val="000000"/>
          <w:sz w:val="20"/>
          <w:szCs w:val="20"/>
        </w:rPr>
        <w:t xml:space="preserve"> of €10,000 have been presented to outstanding heritage initiatives, selected from among the award-winning projects.</w:t>
      </w:r>
    </w:p>
    <w:p w:rsidR="00D73EAD" w:rsidRDefault="00D73EAD">
      <w:pPr>
        <w:jc w:val="both"/>
        <w:rPr>
          <w:rFonts w:ascii="Calibri" w:eastAsia="Calibri" w:hAnsi="Calibri" w:cs="Calibri"/>
          <w:color w:val="000000"/>
        </w:rPr>
      </w:pPr>
    </w:p>
    <w:p w:rsidR="00D73EAD" w:rsidRDefault="00802E18">
      <w:pPr>
        <w:jc w:val="both"/>
        <w:rPr>
          <w:b/>
          <w:color w:val="000000"/>
          <w:sz w:val="20"/>
          <w:szCs w:val="20"/>
        </w:rPr>
      </w:pPr>
      <w:r>
        <w:rPr>
          <w:b/>
          <w:color w:val="000000"/>
          <w:sz w:val="20"/>
          <w:szCs w:val="20"/>
        </w:rPr>
        <w:t xml:space="preserve">The Call for Entries for the 2021 edition of the Awards is now open and the application forms are available on the Awards </w:t>
      </w:r>
      <w:hyperlink r:id="rId40">
        <w:r>
          <w:rPr>
            <w:b/>
            <w:color w:val="0000FF"/>
            <w:sz w:val="20"/>
            <w:szCs w:val="20"/>
            <w:u w:val="single"/>
          </w:rPr>
          <w:t>website</w:t>
        </w:r>
      </w:hyperlink>
      <w:r>
        <w:rPr>
          <w:b/>
          <w:color w:val="000000"/>
          <w:sz w:val="20"/>
          <w:szCs w:val="20"/>
        </w:rPr>
        <w:t>. Submit your exemplary project and share your expertise and success!</w:t>
      </w:r>
    </w:p>
    <w:p w:rsidR="00D73EAD" w:rsidRDefault="00D73EAD">
      <w:pPr>
        <w:jc w:val="both"/>
        <w:rPr>
          <w:color w:val="000000"/>
          <w:sz w:val="20"/>
          <w:szCs w:val="20"/>
        </w:rPr>
      </w:pPr>
    </w:p>
    <w:p w:rsidR="00D73EAD" w:rsidRDefault="00D73EAD">
      <w:pPr>
        <w:jc w:val="both"/>
        <w:rPr>
          <w:color w:val="000000"/>
          <w:sz w:val="20"/>
          <w:szCs w:val="20"/>
        </w:rPr>
      </w:pPr>
    </w:p>
    <w:p w:rsidR="00D73EAD" w:rsidRDefault="00802E18">
      <w:pPr>
        <w:jc w:val="both"/>
        <w:rPr>
          <w:color w:val="000000"/>
        </w:rPr>
      </w:pPr>
      <w:r>
        <w:rPr>
          <w:b/>
          <w:color w:val="000000"/>
        </w:rPr>
        <w:t>Europa Nostra</w:t>
      </w:r>
    </w:p>
    <w:p w:rsidR="00D73EAD" w:rsidRDefault="00D73EAD">
      <w:pPr>
        <w:jc w:val="both"/>
        <w:rPr>
          <w:color w:val="000000"/>
          <w:sz w:val="20"/>
          <w:szCs w:val="20"/>
        </w:rPr>
      </w:pPr>
    </w:p>
    <w:p w:rsidR="00D73EAD" w:rsidRDefault="0067358A">
      <w:pPr>
        <w:jc w:val="both"/>
        <w:rPr>
          <w:rFonts w:ascii="Times New Roman" w:eastAsia="Times New Roman" w:hAnsi="Times New Roman" w:cs="Times New Roman"/>
          <w:sz w:val="24"/>
          <w:szCs w:val="24"/>
        </w:rPr>
      </w:pPr>
      <w:hyperlink r:id="rId41">
        <w:r w:rsidR="00802E18">
          <w:rPr>
            <w:color w:val="1155CC"/>
            <w:sz w:val="20"/>
            <w:szCs w:val="20"/>
            <w:u w:val="single"/>
          </w:rPr>
          <w:t>Europa Nostra</w:t>
        </w:r>
      </w:hyperlink>
      <w:r w:rsidR="00802E18">
        <w:rPr>
          <w:color w:val="000000"/>
          <w:sz w:val="20"/>
          <w:szCs w:val="20"/>
        </w:rPr>
        <w:t xml:space="preserve"> is the European voice of civil society committed to safeguarding and promoting cultural and natural heritage. A pan-European federation of heritage NGOs, supported by a wide network of public bodies, private companies and individuals, it covers more than 40 countries. Founded in 1963, it is today recognised as the largest and the most representative heritage network in Europe.</w:t>
      </w:r>
    </w:p>
    <w:p w:rsidR="00D73EAD" w:rsidRDefault="00802E18">
      <w:pPr>
        <w:jc w:val="both"/>
        <w:rPr>
          <w:color w:val="000000"/>
          <w:sz w:val="20"/>
          <w:szCs w:val="20"/>
        </w:rPr>
      </w:pPr>
      <w:r>
        <w:rPr>
          <w:color w:val="000000"/>
          <w:sz w:val="20"/>
          <w:szCs w:val="20"/>
        </w:rPr>
        <w:t>Europa Nostra campaigns to save Europe’s endangered monuments, sites and landscapes, in particular through the</w:t>
      </w:r>
      <w:hyperlink r:id="rId42">
        <w:r>
          <w:rPr>
            <w:color w:val="000000"/>
            <w:sz w:val="20"/>
            <w:szCs w:val="20"/>
          </w:rPr>
          <w:t xml:space="preserve"> </w:t>
        </w:r>
      </w:hyperlink>
      <w:hyperlink r:id="rId43">
        <w:r>
          <w:rPr>
            <w:color w:val="1155CC"/>
            <w:sz w:val="20"/>
            <w:szCs w:val="20"/>
            <w:u w:val="single"/>
          </w:rPr>
          <w:t>7 Most Endangered programme</w:t>
        </w:r>
      </w:hyperlink>
      <w:r>
        <w:rPr>
          <w:color w:val="000000"/>
          <w:sz w:val="20"/>
          <w:szCs w:val="20"/>
        </w:rPr>
        <w:t>. It celebrates excellence through the European Heritage Awards / Europa Nostra Awards. Europa Nostra actively contributes to the definition and implementation of European strategies and policies related to heritage, through a participatory dialogue with European Institutions and the coordination of the</w:t>
      </w:r>
      <w:hyperlink r:id="rId44">
        <w:r>
          <w:rPr>
            <w:color w:val="000000"/>
            <w:sz w:val="20"/>
            <w:szCs w:val="20"/>
          </w:rPr>
          <w:t xml:space="preserve"> </w:t>
        </w:r>
      </w:hyperlink>
      <w:hyperlink r:id="rId45">
        <w:r>
          <w:rPr>
            <w:color w:val="1155CC"/>
            <w:sz w:val="20"/>
            <w:szCs w:val="20"/>
            <w:u w:val="single"/>
          </w:rPr>
          <w:t>European Heritage Alliance 3.3</w:t>
        </w:r>
      </w:hyperlink>
      <w:r>
        <w:rPr>
          <w:color w:val="000000"/>
          <w:sz w:val="20"/>
          <w:szCs w:val="20"/>
        </w:rPr>
        <w:t>. Europa Nostra was one of the instigators and an important civil society partner of the</w:t>
      </w:r>
      <w:hyperlink r:id="rId46">
        <w:r>
          <w:rPr>
            <w:color w:val="000000"/>
            <w:sz w:val="20"/>
            <w:szCs w:val="20"/>
          </w:rPr>
          <w:t xml:space="preserve"> </w:t>
        </w:r>
      </w:hyperlink>
      <w:hyperlink r:id="rId47">
        <w:r>
          <w:rPr>
            <w:color w:val="1155CC"/>
            <w:sz w:val="20"/>
            <w:szCs w:val="20"/>
            <w:u w:val="single"/>
          </w:rPr>
          <w:t>European Year of Cultural Heritage</w:t>
        </w:r>
      </w:hyperlink>
      <w:r>
        <w:rPr>
          <w:color w:val="000000"/>
          <w:sz w:val="20"/>
          <w:szCs w:val="20"/>
        </w:rPr>
        <w:t xml:space="preserve"> 2018.</w:t>
      </w:r>
    </w:p>
    <w:p w:rsidR="00D73EAD" w:rsidRDefault="00D73EAD">
      <w:pPr>
        <w:jc w:val="both"/>
        <w:rPr>
          <w:color w:val="000000"/>
          <w:sz w:val="20"/>
          <w:szCs w:val="20"/>
        </w:rPr>
      </w:pPr>
    </w:p>
    <w:p w:rsidR="00D73EAD" w:rsidRDefault="00D73EAD">
      <w:pPr>
        <w:jc w:val="both"/>
        <w:rPr>
          <w:color w:val="000000"/>
          <w:sz w:val="20"/>
          <w:szCs w:val="20"/>
        </w:rPr>
      </w:pPr>
    </w:p>
    <w:p w:rsidR="00D73EAD" w:rsidRDefault="00802E18">
      <w:pPr>
        <w:jc w:val="both"/>
        <w:rPr>
          <w:color w:val="000000"/>
        </w:rPr>
      </w:pPr>
      <w:r>
        <w:rPr>
          <w:b/>
          <w:color w:val="000000"/>
        </w:rPr>
        <w:t>Creative Europe</w:t>
      </w:r>
    </w:p>
    <w:p w:rsidR="00D73EAD" w:rsidRDefault="00D73EAD">
      <w:pPr>
        <w:jc w:val="both"/>
        <w:rPr>
          <w:color w:val="002060"/>
          <w:sz w:val="20"/>
          <w:szCs w:val="20"/>
        </w:rPr>
      </w:pPr>
    </w:p>
    <w:p w:rsidR="00D73EAD" w:rsidRDefault="0067358A">
      <w:pPr>
        <w:jc w:val="both"/>
        <w:rPr>
          <w:color w:val="000000"/>
          <w:sz w:val="20"/>
          <w:szCs w:val="20"/>
        </w:rPr>
      </w:pPr>
      <w:hyperlink r:id="rId48">
        <w:r w:rsidR="00802E18">
          <w:rPr>
            <w:color w:val="0000FF"/>
            <w:sz w:val="20"/>
            <w:szCs w:val="20"/>
            <w:u w:val="single"/>
          </w:rPr>
          <w:t>Creative Europe</w:t>
        </w:r>
      </w:hyperlink>
      <w:r w:rsidR="00802E18">
        <w:rPr>
          <w:color w:val="000000"/>
          <w:sz w:val="20"/>
          <w:szCs w:val="20"/>
        </w:rPr>
        <w:t xml:space="preserve"> is the EU programme that supports the cultural and creative sectors, enabling them to increase their contribution to jobs and growth. With a budget of €1.46 billion for 2014-2020, it supports organisations in the fields of heritage, performing arts, fine arts, interdisciplinary arts, publishing, film, TV, music, and video games as well as tens of thousands of artists, cultural and </w:t>
      </w:r>
      <w:proofErr w:type="spellStart"/>
      <w:r w:rsidR="00802E18">
        <w:rPr>
          <w:color w:val="000000"/>
          <w:sz w:val="20"/>
          <w:szCs w:val="20"/>
        </w:rPr>
        <w:t>audiovisual</w:t>
      </w:r>
      <w:proofErr w:type="spellEnd"/>
      <w:r w:rsidR="00802E18">
        <w:rPr>
          <w:color w:val="000000"/>
          <w:sz w:val="20"/>
          <w:szCs w:val="20"/>
        </w:rPr>
        <w:t xml:space="preserve"> professionals. The funding allows them to operate across Europe, to reach new audiences and to develop the skills required in the digital age. </w:t>
      </w:r>
    </w:p>
    <w:p w:rsidR="00D73EAD" w:rsidRDefault="00D73EAD">
      <w:pPr>
        <w:pBdr>
          <w:top w:val="nil"/>
          <w:left w:val="nil"/>
          <w:bottom w:val="nil"/>
          <w:right w:val="nil"/>
          <w:between w:val="nil"/>
        </w:pBdr>
        <w:jc w:val="both"/>
        <w:rPr>
          <w:color w:val="000000"/>
          <w:sz w:val="20"/>
          <w:szCs w:val="20"/>
        </w:rPr>
      </w:pPr>
    </w:p>
    <w:p w:rsidR="00D73EAD" w:rsidRDefault="00D73EAD">
      <w:pPr>
        <w:pBdr>
          <w:top w:val="nil"/>
          <w:left w:val="nil"/>
          <w:bottom w:val="nil"/>
          <w:right w:val="nil"/>
          <w:between w:val="nil"/>
        </w:pBdr>
        <w:jc w:val="both"/>
        <w:rPr>
          <w:color w:val="000000"/>
          <w:sz w:val="20"/>
          <w:szCs w:val="20"/>
        </w:rPr>
      </w:pPr>
    </w:p>
    <w:sectPr w:rsidR="00D73EAD">
      <w:footerReference w:type="default" r:id="rId49"/>
      <w:pgSz w:w="11907" w:h="16840"/>
      <w:pgMar w:top="284" w:right="1008" w:bottom="851"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58A" w:rsidRDefault="0067358A">
      <w:r>
        <w:separator/>
      </w:r>
    </w:p>
  </w:endnote>
  <w:endnote w:type="continuationSeparator" w:id="0">
    <w:p w:rsidR="0067358A" w:rsidRDefault="0067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AD" w:rsidRDefault="00D73EAD">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58A" w:rsidRDefault="0067358A">
      <w:r>
        <w:separator/>
      </w:r>
    </w:p>
  </w:footnote>
  <w:footnote w:type="continuationSeparator" w:id="0">
    <w:p w:rsidR="0067358A" w:rsidRDefault="00673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AD"/>
    <w:rsid w:val="00116C6F"/>
    <w:rsid w:val="00200EA3"/>
    <w:rsid w:val="0035565E"/>
    <w:rsid w:val="006334A9"/>
    <w:rsid w:val="0067358A"/>
    <w:rsid w:val="00742246"/>
    <w:rsid w:val="00802E18"/>
    <w:rsid w:val="00CD5EAC"/>
    <w:rsid w:val="00D73494"/>
    <w:rsid w:val="00D73E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62882-B9BB-42EE-B7C7-8AF3F4D5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CD5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21887">
      <w:bodyDiv w:val="1"/>
      <w:marLeft w:val="0"/>
      <w:marRight w:val="0"/>
      <w:marTop w:val="0"/>
      <w:marBottom w:val="0"/>
      <w:divBdr>
        <w:top w:val="none" w:sz="0" w:space="0" w:color="auto"/>
        <w:left w:val="none" w:sz="0" w:space="0" w:color="auto"/>
        <w:bottom w:val="none" w:sz="0" w:space="0" w:color="auto"/>
        <w:right w:val="none" w:sz="0" w:space="0" w:color="auto"/>
      </w:divBdr>
    </w:div>
    <w:div w:id="1275944151">
      <w:bodyDiv w:val="1"/>
      <w:marLeft w:val="0"/>
      <w:marRight w:val="0"/>
      <w:marTop w:val="0"/>
      <w:marBottom w:val="0"/>
      <w:divBdr>
        <w:top w:val="none" w:sz="0" w:space="0" w:color="auto"/>
        <w:left w:val="none" w:sz="0" w:space="0" w:color="auto"/>
        <w:bottom w:val="none" w:sz="0" w:space="0" w:color="auto"/>
        <w:right w:val="none" w:sz="0" w:space="0" w:color="auto"/>
      </w:divBdr>
    </w:div>
    <w:div w:id="1528133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europeanheritageawards.eu/winner_year/2020/" TargetMode="External"/><Relationship Id="rId18" Type="http://schemas.openxmlformats.org/officeDocument/2006/relationships/hyperlink" Target="https://www.english-heritage.org.uk/" TargetMode="External"/><Relationship Id="rId26" Type="http://schemas.openxmlformats.org/officeDocument/2006/relationships/hyperlink" Target="http://www.europeanheritageawards.eu/winners/tramontana-network-iii-france-italy-poland-portugal-spain/" TargetMode="External"/><Relationship Id="rId39" Type="http://schemas.openxmlformats.org/officeDocument/2006/relationships/hyperlink" Target="http://www.europeanheritageawards.eu/" TargetMode="External"/><Relationship Id="rId21" Type="http://schemas.openxmlformats.org/officeDocument/2006/relationships/hyperlink" Target="http://www.europeanheritageawards.eu/winners/epitaphs-university-church-leipzig/" TargetMode="External"/><Relationship Id="rId34" Type="http://schemas.openxmlformats.org/officeDocument/2006/relationships/hyperlink" Target="http://www.europeanheritageawards.eu/winners/auschwitz-not-long-ago-not-far-away/" TargetMode="External"/><Relationship Id="rId42" Type="http://schemas.openxmlformats.org/officeDocument/2006/relationships/hyperlink" Target="http://7mostendangered.eu/" TargetMode="External"/><Relationship Id="rId47" Type="http://schemas.openxmlformats.org/officeDocument/2006/relationships/hyperlink" Target="https://www.europanostra.org/our-work/policy/european-year-cultural-heritage/"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c.europa.eu/programmes/creative-europe/index_en.htm" TargetMode="External"/><Relationship Id="rId29" Type="http://schemas.openxmlformats.org/officeDocument/2006/relationships/hyperlink" Target="http://www.europeanheritageawards.eu/winners/mr-don-duco/" TargetMode="External"/><Relationship Id="rId11" Type="http://schemas.openxmlformats.org/officeDocument/2006/relationships/hyperlink" Target="mailto:ah@europanostra.org" TargetMode="External"/><Relationship Id="rId24" Type="http://schemas.openxmlformats.org/officeDocument/2006/relationships/hyperlink" Target="http://www.europeanheritageawards.eu/winners/subterranean-caves-wineries-el-cotarro/" TargetMode="External"/><Relationship Id="rId32" Type="http://schemas.openxmlformats.org/officeDocument/2006/relationships/hyperlink" Target="http://www.europeanheritageawards.eu/winners/secret-life-palace/" TargetMode="External"/><Relationship Id="rId37" Type="http://schemas.openxmlformats.org/officeDocument/2006/relationships/hyperlink" Target="http://www.europeanheritageawards.eu/winners/societe-de-lecture/" TargetMode="External"/><Relationship Id="rId40" Type="http://schemas.openxmlformats.org/officeDocument/2006/relationships/hyperlink" Target="http://www.europeanheritageawards.eu/" TargetMode="External"/><Relationship Id="rId45" Type="http://schemas.openxmlformats.org/officeDocument/2006/relationships/hyperlink" Target="http://europeanheritagealliance.eu/" TargetMode="External"/><Relationship Id="rId5" Type="http://schemas.openxmlformats.org/officeDocument/2006/relationships/footnotes" Target="footnotes.xml"/><Relationship Id="rId15" Type="http://schemas.openxmlformats.org/officeDocument/2006/relationships/hyperlink" Target="https://www.youtube.com/user/EuropaNostraChannel" TargetMode="External"/><Relationship Id="rId23" Type="http://schemas.openxmlformats.org/officeDocument/2006/relationships/hyperlink" Target="http://www.europeanheritageawards.eu/winners/lochal/" TargetMode="External"/><Relationship Id="rId28" Type="http://schemas.openxmlformats.org/officeDocument/2006/relationships/hyperlink" Target="http://www.europeanheritageawards.eu/winners/scanning-for-syria/" TargetMode="External"/><Relationship Id="rId36" Type="http://schemas.openxmlformats.org/officeDocument/2006/relationships/hyperlink" Target="http://www.europeanheritageawards.eu/winners/manor-farm-bois-de-chenes/" TargetMode="External"/><Relationship Id="rId49" Type="http://schemas.openxmlformats.org/officeDocument/2006/relationships/footer" Target="footer1.xml"/><Relationship Id="rId10" Type="http://schemas.openxmlformats.org/officeDocument/2006/relationships/hyperlink" Target="http://www.europeanheritageawards.eu/jury/" TargetMode="External"/><Relationship Id="rId19" Type="http://schemas.openxmlformats.org/officeDocument/2006/relationships/hyperlink" Target="http://www.europeanheritageawards.eu/winners/rubens-garden-screen-garden-pavilion/" TargetMode="External"/><Relationship Id="rId31" Type="http://schemas.openxmlformats.org/officeDocument/2006/relationships/hyperlink" Target="http://www.europeanheritageawards.eu/winners/arolsen-archives-online/" TargetMode="External"/><Relationship Id="rId44" Type="http://schemas.openxmlformats.org/officeDocument/2006/relationships/hyperlink" Target="http://europeanheritagealliance.eu/" TargetMode="External"/><Relationship Id="rId4" Type="http://schemas.openxmlformats.org/officeDocument/2006/relationships/webSettings" Target="webSettings.xml"/><Relationship Id="rId9" Type="http://schemas.openxmlformats.org/officeDocument/2006/relationships/hyperlink" Target="http://vote.europanostra.org/" TargetMode="External"/><Relationship Id="rId14" Type="http://schemas.openxmlformats.org/officeDocument/2006/relationships/hyperlink" Target="https://www.flickr.com/photos/europanostra/albums/72157713873408618" TargetMode="External"/><Relationship Id="rId22" Type="http://schemas.openxmlformats.org/officeDocument/2006/relationships/hyperlink" Target="http://www.europeanheritageawards.eu/winners/museum-fine-arts/" TargetMode="External"/><Relationship Id="rId27" Type="http://schemas.openxmlformats.org/officeDocument/2006/relationships/hyperlink" Target="http://www.europeanheritageawards.eu/winners/turin-papyrus-online-platform-tpop/" TargetMode="External"/><Relationship Id="rId30" Type="http://schemas.openxmlformats.org/officeDocument/2006/relationships/hyperlink" Target="http://www.europeanheritageawards.eu/winners/cross-border-collaboration-european-classical-music/" TargetMode="External"/><Relationship Id="rId35" Type="http://schemas.openxmlformats.org/officeDocument/2006/relationships/hyperlink" Target="http://www.europeanheritageawards.eu/winners/the-ambulance-for-monuments/" TargetMode="External"/><Relationship Id="rId43" Type="http://schemas.openxmlformats.org/officeDocument/2006/relationships/hyperlink" Target="http://7mostendangered.eu/" TargetMode="External"/><Relationship Id="rId48" Type="http://schemas.openxmlformats.org/officeDocument/2006/relationships/hyperlink" Target="http://ec.europa.eu/programmes/creative-europe/index_en.htm" TargetMode="External"/><Relationship Id="rId8" Type="http://schemas.openxmlformats.org/officeDocument/2006/relationships/image" Target="media/image2.jp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press@english-heritage.org.uk" TargetMode="External"/><Relationship Id="rId17" Type="http://schemas.openxmlformats.org/officeDocument/2006/relationships/hyperlink" Target="https://ec.europa.eu/commission/commissioners/2019-2024/gabriel_en" TargetMode="External"/><Relationship Id="rId25" Type="http://schemas.openxmlformats.org/officeDocument/2006/relationships/hyperlink" Target="http://www.europeanheritageawards.eu/winners/the-iron-bridge/" TargetMode="External"/><Relationship Id="rId33" Type="http://schemas.openxmlformats.org/officeDocument/2006/relationships/hyperlink" Target="http://www.europeanheritageawards.eu/winners/uccu-roma-informal-educational-foundation/" TargetMode="External"/><Relationship Id="rId38" Type="http://schemas.openxmlformats.org/officeDocument/2006/relationships/hyperlink" Target="http://www.europeanheritageawards.eu/winners/sarat-safeguarding-archaeological-assets-turkey/" TargetMode="External"/><Relationship Id="rId46" Type="http://schemas.openxmlformats.org/officeDocument/2006/relationships/hyperlink" Target="https://www.europanostra.org/our-work/policy/european-year-cultural-heritage/" TargetMode="External"/><Relationship Id="rId20" Type="http://schemas.openxmlformats.org/officeDocument/2006/relationships/hyperlink" Target="http://www.europeanheritageawards.eu/winners/hvars-arsenal/" TargetMode="External"/><Relationship Id="rId41" Type="http://schemas.openxmlformats.org/officeDocument/2006/relationships/hyperlink" Target="https://www.europanostra.org/"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JYdpsKoIrZDY97UcFWBiuG3T6g==">AMUW2mVtBNi8/TdVEKt8Co2uQhTb3+6783r4dpHnof1x8zX+E2IFKsUVbh9FKv1ELcLKh0w2KL2lv4xiVO/HfZU9sDMDsKue7i8XaZtvgVk3Zc/AqIxGLk3x2KHDSndv92Mia2wAX+BB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2505</Words>
  <Characters>13528</Characters>
  <Application>Microsoft Office Word</Application>
  <DocSecurity>0</DocSecurity>
  <Lines>112</Lines>
  <Paragraphs>32</Paragraphs>
  <ScaleCrop>false</ScaleCrop>
  <Company/>
  <LinksUpToDate>false</LinksUpToDate>
  <CharactersWithSpaces>16001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J&amp;E</cp:lastModifiedBy>
  <cp:revision>6</cp:revision>
  <dcterms:created xsi:type="dcterms:W3CDTF">2020-04-15T14:09:00Z</dcterms:created>
  <dcterms:modified xsi:type="dcterms:W3CDTF">2020-05-07T08:05:00Z</dcterms:modified>
</cp:coreProperties>
</file>