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2B339" w14:textId="77777777" w:rsidR="00923F5E" w:rsidRDefault="00923F5E">
      <w:pPr>
        <w:widowControl w:val="0"/>
        <w:pBdr>
          <w:top w:val="nil"/>
          <w:left w:val="nil"/>
          <w:bottom w:val="nil"/>
          <w:right w:val="nil"/>
          <w:between w:val="nil"/>
        </w:pBdr>
        <w:spacing w:after="0"/>
        <w:ind w:left="0" w:hanging="2"/>
      </w:pPr>
    </w:p>
    <w:p w14:paraId="5AD27F2D" w14:textId="77777777" w:rsidR="00923F5E" w:rsidRDefault="00923F5E">
      <w:pPr>
        <w:widowControl w:val="0"/>
        <w:pBdr>
          <w:top w:val="nil"/>
          <w:left w:val="nil"/>
          <w:bottom w:val="nil"/>
          <w:right w:val="nil"/>
          <w:between w:val="nil"/>
        </w:pBdr>
        <w:spacing w:after="0"/>
        <w:ind w:left="-2" w:firstLine="0"/>
        <w:rPr>
          <w:rFonts w:ascii="Arial" w:eastAsia="Arial" w:hAnsi="Arial" w:cs="Arial"/>
          <w:color w:val="000000"/>
          <w:sz w:val="2"/>
          <w:szCs w:val="2"/>
        </w:rPr>
      </w:pPr>
    </w:p>
    <w:tbl>
      <w:tblPr>
        <w:tblStyle w:val="a3"/>
        <w:tblW w:w="10017" w:type="dxa"/>
        <w:tblInd w:w="18" w:type="dxa"/>
        <w:tblLayout w:type="fixed"/>
        <w:tblLook w:val="0000" w:firstRow="0" w:lastRow="0" w:firstColumn="0" w:lastColumn="0" w:noHBand="0" w:noVBand="0"/>
      </w:tblPr>
      <w:tblGrid>
        <w:gridCol w:w="3526"/>
        <w:gridCol w:w="3656"/>
        <w:gridCol w:w="2835"/>
      </w:tblGrid>
      <w:tr w:rsidR="00923F5E" w14:paraId="3141BBB6" w14:textId="77777777" w:rsidTr="00BF616A">
        <w:tc>
          <w:tcPr>
            <w:tcW w:w="3526" w:type="dxa"/>
          </w:tcPr>
          <w:p w14:paraId="5865C9A6" w14:textId="77777777" w:rsidR="00923F5E" w:rsidRDefault="00923F5E">
            <w:pPr>
              <w:spacing w:after="0" w:line="240" w:lineRule="auto"/>
              <w:rPr>
                <w:rFonts w:ascii="Arial" w:eastAsia="Arial" w:hAnsi="Arial" w:cs="Arial"/>
                <w:sz w:val="6"/>
                <w:szCs w:val="6"/>
              </w:rPr>
            </w:pPr>
          </w:p>
          <w:p w14:paraId="53F5B926" w14:textId="77777777" w:rsidR="00923F5E" w:rsidRDefault="00923F5E">
            <w:pPr>
              <w:spacing w:after="0" w:line="240" w:lineRule="auto"/>
              <w:rPr>
                <w:rFonts w:ascii="Arial" w:eastAsia="Arial" w:hAnsi="Arial" w:cs="Arial"/>
                <w:sz w:val="6"/>
                <w:szCs w:val="6"/>
              </w:rPr>
            </w:pPr>
          </w:p>
          <w:p w14:paraId="14CCCA76" w14:textId="77777777" w:rsidR="00923F5E" w:rsidRDefault="00923F5E">
            <w:pPr>
              <w:spacing w:after="0" w:line="240" w:lineRule="auto"/>
              <w:ind w:left="1" w:hanging="3"/>
              <w:rPr>
                <w:sz w:val="28"/>
                <w:szCs w:val="28"/>
              </w:rPr>
            </w:pPr>
          </w:p>
          <w:p w14:paraId="0F7FDAAD" w14:textId="77777777" w:rsidR="00923F5E" w:rsidRDefault="00DE16A2">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14:anchorId="12041DF0" wp14:editId="42FD4426">
                  <wp:extent cx="1553210" cy="494665"/>
                  <wp:effectExtent l="0" t="0" r="0" b="0"/>
                  <wp:docPr id="1032"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4665"/>
                          </a:xfrm>
                          <a:prstGeom prst="rect">
                            <a:avLst/>
                          </a:prstGeom>
                          <a:ln/>
                        </pic:spPr>
                      </pic:pic>
                    </a:graphicData>
                  </a:graphic>
                </wp:inline>
              </w:drawing>
            </w:r>
          </w:p>
        </w:tc>
        <w:tc>
          <w:tcPr>
            <w:tcW w:w="3656" w:type="dxa"/>
          </w:tcPr>
          <w:p w14:paraId="36F4CF1A" w14:textId="77777777" w:rsidR="00923F5E" w:rsidRDefault="00923F5E">
            <w:pPr>
              <w:spacing w:after="0" w:line="240" w:lineRule="auto"/>
              <w:ind w:left="0" w:hanging="2"/>
              <w:jc w:val="center"/>
              <w:rPr>
                <w:sz w:val="20"/>
                <w:szCs w:val="20"/>
              </w:rPr>
            </w:pPr>
          </w:p>
          <w:p w14:paraId="68B9F162" w14:textId="77777777" w:rsidR="00923F5E" w:rsidRDefault="00DE16A2">
            <w:pPr>
              <w:spacing w:after="0" w:line="240" w:lineRule="auto"/>
              <w:ind w:left="0" w:hanging="2"/>
              <w:jc w:val="center"/>
              <w:rPr>
                <w:rFonts w:ascii="Arial" w:eastAsia="Arial" w:hAnsi="Arial" w:cs="Arial"/>
                <w:color w:val="FF0000"/>
                <w:sz w:val="24"/>
                <w:szCs w:val="24"/>
                <w:u w:val="single"/>
              </w:rPr>
            </w:pPr>
            <w:r>
              <w:object w:dxaOrig="3168" w:dyaOrig="1273" w14:anchorId="092C3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8pt;height:64pt;visibility:visible;mso-width-percent:0;mso-height-percent:0;mso-width-percent:0;mso-height-percent:0" o:ole="">
                  <v:imagedata r:id="rId9" o:title=""/>
                  <v:path o:extrusionok="t"/>
                </v:shape>
                <o:OLEObject Type="Embed" ProgID="PBrush" ShapeID="_x0000_s0" DrawAspect="Content" ObjectID="_1679397078" r:id="rId10"/>
              </w:object>
            </w:r>
          </w:p>
          <w:p w14:paraId="406E2DBE" w14:textId="77777777" w:rsidR="00923F5E" w:rsidRDefault="00923F5E">
            <w:pPr>
              <w:spacing w:after="0" w:line="240" w:lineRule="auto"/>
              <w:ind w:left="0" w:hanging="2"/>
              <w:rPr>
                <w:rFonts w:ascii="Arial" w:eastAsia="Arial" w:hAnsi="Arial" w:cs="Arial"/>
                <w:color w:val="FF0000"/>
                <w:sz w:val="24"/>
                <w:szCs w:val="24"/>
                <w:u w:val="single"/>
              </w:rPr>
            </w:pPr>
          </w:p>
          <w:p w14:paraId="5DDDB680" w14:textId="77777777" w:rsidR="00923F5E" w:rsidRDefault="00DE16A2">
            <w:pPr>
              <w:spacing w:after="0" w:line="240" w:lineRule="auto"/>
              <w:ind w:left="0" w:hanging="2"/>
              <w:rPr>
                <w:rFonts w:ascii="Arial" w:eastAsia="Arial" w:hAnsi="Arial" w:cs="Arial"/>
                <w:b/>
                <w:color w:val="0D0D0D"/>
                <w:sz w:val="24"/>
                <w:szCs w:val="24"/>
              </w:rPr>
            </w:pPr>
            <w:r>
              <w:rPr>
                <w:rFonts w:ascii="Arial" w:eastAsia="Arial" w:hAnsi="Arial" w:cs="Arial"/>
                <w:b/>
                <w:color w:val="0D0D0D"/>
                <w:sz w:val="24"/>
                <w:szCs w:val="24"/>
              </w:rPr>
              <w:t>NJOFTIM PËR SHTYP</w:t>
            </w:r>
          </w:p>
          <w:p w14:paraId="1DAF3C98" w14:textId="77777777" w:rsidR="00923F5E" w:rsidRDefault="00923F5E">
            <w:pPr>
              <w:spacing w:after="0" w:line="240" w:lineRule="auto"/>
              <w:ind w:left="0" w:hanging="2"/>
              <w:rPr>
                <w:rFonts w:ascii="Arial" w:eastAsia="Arial" w:hAnsi="Arial" w:cs="Arial"/>
                <w:b/>
                <w:color w:val="0D0D0D"/>
                <w:sz w:val="24"/>
                <w:szCs w:val="24"/>
              </w:rPr>
            </w:pPr>
          </w:p>
        </w:tc>
        <w:tc>
          <w:tcPr>
            <w:tcW w:w="2835" w:type="dxa"/>
          </w:tcPr>
          <w:p w14:paraId="66B462DE" w14:textId="77777777" w:rsidR="00923F5E" w:rsidRDefault="00DE16A2">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001F9F4D" wp14:editId="582EFA87">
                  <wp:extent cx="734060" cy="1189990"/>
                  <wp:effectExtent l="0" t="0" r="0" b="0"/>
                  <wp:docPr id="103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23B97952" w14:textId="15F7CCEE" w:rsidR="00923F5E" w:rsidRDefault="00DE16A2">
      <w:pPr>
        <w:spacing w:after="0" w:line="240" w:lineRule="auto"/>
        <w:ind w:left="0" w:hanging="2"/>
        <w:jc w:val="center"/>
        <w:rPr>
          <w:rFonts w:ascii="Arial" w:eastAsia="Arial" w:hAnsi="Arial" w:cs="Arial"/>
          <w:sz w:val="24"/>
          <w:szCs w:val="24"/>
        </w:rPr>
      </w:pPr>
      <w:r>
        <w:rPr>
          <w:rFonts w:ascii="Arial" w:eastAsia="Arial" w:hAnsi="Arial" w:cs="Arial"/>
          <w:b/>
          <w:color w:val="FF0000"/>
          <w:sz w:val="20"/>
          <w:szCs w:val="20"/>
        </w:rPr>
        <w:t xml:space="preserve">           </w:t>
      </w:r>
    </w:p>
    <w:p w14:paraId="1D6FF6C3" w14:textId="77777777" w:rsidR="00923F5E" w:rsidRDefault="00DE16A2">
      <w:pPr>
        <w:spacing w:after="0" w:line="240" w:lineRule="auto"/>
        <w:ind w:left="0" w:hanging="2"/>
        <w:jc w:val="center"/>
        <w:rPr>
          <w:rFonts w:ascii="Arial" w:eastAsia="Arial" w:hAnsi="Arial" w:cs="Arial"/>
          <w:b/>
          <w:sz w:val="24"/>
          <w:szCs w:val="24"/>
        </w:rPr>
      </w:pPr>
      <w:r>
        <w:rPr>
          <w:rFonts w:ascii="Arial" w:eastAsia="Arial" w:hAnsi="Arial" w:cs="Arial"/>
          <w:b/>
          <w:sz w:val="24"/>
          <w:szCs w:val="24"/>
        </w:rPr>
        <w:t xml:space="preserve">Manastiri i Deçanit është përzgjedhur në </w:t>
      </w:r>
    </w:p>
    <w:p w14:paraId="6B5A649D" w14:textId="3D4FB9B0" w:rsidR="00923F5E" w:rsidRDefault="00DE16A2">
      <w:pPr>
        <w:spacing w:after="0" w:line="240" w:lineRule="auto"/>
        <w:ind w:left="0" w:hanging="2"/>
        <w:jc w:val="center"/>
        <w:rPr>
          <w:rFonts w:ascii="Arial" w:eastAsia="Arial" w:hAnsi="Arial" w:cs="Arial"/>
          <w:sz w:val="24"/>
          <w:szCs w:val="24"/>
        </w:rPr>
      </w:pPr>
      <w:r>
        <w:rPr>
          <w:rFonts w:ascii="Arial" w:eastAsia="Arial" w:hAnsi="Arial" w:cs="Arial"/>
          <w:b/>
          <w:sz w:val="24"/>
          <w:szCs w:val="24"/>
        </w:rPr>
        <w:t>Listën e 7 Vende</w:t>
      </w:r>
      <w:r w:rsidR="00057F4F">
        <w:rPr>
          <w:rFonts w:ascii="Arial" w:eastAsia="Arial" w:hAnsi="Arial" w:cs="Arial"/>
          <w:b/>
          <w:sz w:val="24"/>
          <w:szCs w:val="24"/>
        </w:rPr>
        <w:t>ve</w:t>
      </w:r>
      <w:r>
        <w:rPr>
          <w:rFonts w:ascii="Arial" w:eastAsia="Arial" w:hAnsi="Arial" w:cs="Arial"/>
          <w:b/>
          <w:sz w:val="24"/>
          <w:szCs w:val="24"/>
        </w:rPr>
        <w:t xml:space="preserve"> më të Rrezikuara të </w:t>
      </w:r>
      <w:r w:rsidR="00057F4F">
        <w:rPr>
          <w:rFonts w:ascii="Arial" w:eastAsia="Arial" w:hAnsi="Arial" w:cs="Arial"/>
          <w:b/>
          <w:sz w:val="24"/>
          <w:szCs w:val="24"/>
        </w:rPr>
        <w:t>T</w:t>
      </w:r>
      <w:r>
        <w:rPr>
          <w:rFonts w:ascii="Arial" w:eastAsia="Arial" w:hAnsi="Arial" w:cs="Arial"/>
          <w:b/>
          <w:sz w:val="24"/>
          <w:szCs w:val="24"/>
        </w:rPr>
        <w:t xml:space="preserve">rashëgimisë </w:t>
      </w:r>
      <w:r w:rsidR="00057F4F">
        <w:rPr>
          <w:rFonts w:ascii="Arial" w:eastAsia="Arial" w:hAnsi="Arial" w:cs="Arial"/>
          <w:b/>
          <w:sz w:val="24"/>
          <w:szCs w:val="24"/>
        </w:rPr>
        <w:t xml:space="preserve">Kulturore </w:t>
      </w:r>
      <w:r>
        <w:rPr>
          <w:rFonts w:ascii="Arial" w:eastAsia="Arial" w:hAnsi="Arial" w:cs="Arial"/>
          <w:b/>
          <w:sz w:val="24"/>
          <w:szCs w:val="24"/>
        </w:rPr>
        <w:t>në E</w:t>
      </w:r>
      <w:r w:rsidR="00057F4F">
        <w:rPr>
          <w:rFonts w:ascii="Arial" w:eastAsia="Arial" w:hAnsi="Arial" w:cs="Arial"/>
          <w:b/>
          <w:sz w:val="24"/>
          <w:szCs w:val="24"/>
        </w:rPr>
        <w:t>u</w:t>
      </w:r>
      <w:r>
        <w:rPr>
          <w:rFonts w:ascii="Arial" w:eastAsia="Arial" w:hAnsi="Arial" w:cs="Arial"/>
          <w:b/>
          <w:sz w:val="24"/>
          <w:szCs w:val="24"/>
        </w:rPr>
        <w:t>ropë 2021</w:t>
      </w:r>
    </w:p>
    <w:p w14:paraId="05D2C9B5" w14:textId="77777777" w:rsidR="00923F5E" w:rsidRDefault="00923F5E">
      <w:pPr>
        <w:spacing w:after="0" w:line="240" w:lineRule="auto"/>
        <w:ind w:left="0" w:hanging="2"/>
        <w:jc w:val="center"/>
        <w:rPr>
          <w:rFonts w:ascii="Arial" w:eastAsia="Arial" w:hAnsi="Arial" w:cs="Arial"/>
          <w:sz w:val="24"/>
          <w:szCs w:val="24"/>
        </w:rPr>
      </w:pPr>
    </w:p>
    <w:p w14:paraId="0290E32C" w14:textId="4EF41226" w:rsidR="00923F5E" w:rsidRDefault="00DE16A2">
      <w:pPr>
        <w:spacing w:after="0" w:line="240" w:lineRule="auto"/>
        <w:ind w:left="0" w:hanging="2"/>
        <w:rPr>
          <w:rFonts w:ascii="Arial" w:eastAsia="Arial" w:hAnsi="Arial" w:cs="Arial"/>
          <w:sz w:val="20"/>
          <w:szCs w:val="20"/>
        </w:rPr>
      </w:pPr>
      <w:r>
        <w:rPr>
          <w:rFonts w:ascii="Arial" w:eastAsia="Arial" w:hAnsi="Arial" w:cs="Arial"/>
          <w:sz w:val="20"/>
          <w:szCs w:val="20"/>
        </w:rPr>
        <w:t xml:space="preserve">Haga / Bruksel / Luksemburg, 8 </w:t>
      </w:r>
      <w:r w:rsidR="00057F4F">
        <w:rPr>
          <w:rFonts w:ascii="Arial" w:eastAsia="Arial" w:hAnsi="Arial" w:cs="Arial"/>
          <w:sz w:val="20"/>
          <w:szCs w:val="20"/>
        </w:rPr>
        <w:t>P</w:t>
      </w:r>
      <w:r>
        <w:rPr>
          <w:rFonts w:ascii="Arial" w:eastAsia="Arial" w:hAnsi="Arial" w:cs="Arial"/>
          <w:sz w:val="20"/>
          <w:szCs w:val="20"/>
        </w:rPr>
        <w:t>rill 2021</w:t>
      </w:r>
    </w:p>
    <w:p w14:paraId="0B67CE3A" w14:textId="77777777" w:rsidR="00923F5E" w:rsidRDefault="00923F5E">
      <w:pPr>
        <w:spacing w:after="0" w:line="240" w:lineRule="auto"/>
        <w:ind w:left="0" w:hanging="2"/>
        <w:jc w:val="both"/>
        <w:rPr>
          <w:rFonts w:ascii="Arial" w:eastAsia="Arial" w:hAnsi="Arial" w:cs="Arial"/>
          <w:sz w:val="20"/>
          <w:szCs w:val="20"/>
        </w:rPr>
      </w:pPr>
    </w:p>
    <w:p w14:paraId="285F463D" w14:textId="2D7ACB90" w:rsidR="00923F5E" w:rsidRPr="00057F4F" w:rsidRDefault="00DE16A2">
      <w:pPr>
        <w:spacing w:after="0" w:line="240" w:lineRule="auto"/>
        <w:ind w:left="0" w:hanging="2"/>
        <w:jc w:val="both"/>
        <w:rPr>
          <w:rFonts w:ascii="Arial" w:eastAsia="Arial" w:hAnsi="Arial" w:cs="Arial"/>
          <w:b/>
          <w:bCs/>
          <w:sz w:val="20"/>
          <w:szCs w:val="20"/>
        </w:rPr>
      </w:pPr>
      <w:r>
        <w:rPr>
          <w:rFonts w:ascii="Arial" w:eastAsia="Arial" w:hAnsi="Arial" w:cs="Arial"/>
          <w:sz w:val="20"/>
          <w:szCs w:val="20"/>
        </w:rPr>
        <w:t>Europa Nostra - zëri E</w:t>
      </w:r>
      <w:r w:rsidR="00057F4F">
        <w:rPr>
          <w:rFonts w:ascii="Arial" w:eastAsia="Arial" w:hAnsi="Arial" w:cs="Arial"/>
          <w:sz w:val="20"/>
          <w:szCs w:val="20"/>
        </w:rPr>
        <w:t>u</w:t>
      </w:r>
      <w:r>
        <w:rPr>
          <w:rFonts w:ascii="Arial" w:eastAsia="Arial" w:hAnsi="Arial" w:cs="Arial"/>
          <w:sz w:val="20"/>
          <w:szCs w:val="20"/>
        </w:rPr>
        <w:t>ropian i shoqërisë civile</w:t>
      </w:r>
      <w:r w:rsidR="00057F4F">
        <w:rPr>
          <w:rFonts w:ascii="Arial" w:eastAsia="Arial" w:hAnsi="Arial" w:cs="Arial"/>
          <w:sz w:val="20"/>
          <w:szCs w:val="20"/>
        </w:rPr>
        <w:t>,</w:t>
      </w:r>
      <w:r>
        <w:rPr>
          <w:rFonts w:ascii="Arial" w:eastAsia="Arial" w:hAnsi="Arial" w:cs="Arial"/>
          <w:sz w:val="20"/>
          <w:szCs w:val="20"/>
        </w:rPr>
        <w:t xml:space="preserve"> e përkushtuar ndaj trashëgimisë kulturore dhe natyrore - së bashku me partnerin e saj, Instituti i Bankës Evropiane të Investimeve, këtë mëngjes shpallën listën e </w:t>
      </w:r>
      <w:r w:rsidRPr="00057F4F">
        <w:rPr>
          <w:rFonts w:ascii="Arial" w:eastAsia="Arial" w:hAnsi="Arial" w:cs="Arial"/>
          <w:b/>
          <w:bCs/>
          <w:sz w:val="20"/>
          <w:szCs w:val="20"/>
        </w:rPr>
        <w:t>7 Monumenteve dhe Vendeve më të Rrezikuara të trashëgimisë</w:t>
      </w:r>
      <w:r w:rsidR="00057F4F">
        <w:rPr>
          <w:rFonts w:ascii="Arial" w:eastAsia="Arial" w:hAnsi="Arial" w:cs="Arial"/>
          <w:b/>
          <w:bCs/>
          <w:sz w:val="20"/>
          <w:szCs w:val="20"/>
        </w:rPr>
        <w:t>kulturore</w:t>
      </w:r>
      <w:r w:rsidRPr="00057F4F">
        <w:rPr>
          <w:rFonts w:ascii="Arial" w:eastAsia="Arial" w:hAnsi="Arial" w:cs="Arial"/>
          <w:b/>
          <w:bCs/>
          <w:sz w:val="20"/>
          <w:szCs w:val="20"/>
        </w:rPr>
        <w:t xml:space="preserve"> në E</w:t>
      </w:r>
      <w:r w:rsidR="00057F4F">
        <w:rPr>
          <w:rFonts w:ascii="Arial" w:eastAsia="Arial" w:hAnsi="Arial" w:cs="Arial"/>
          <w:b/>
          <w:bCs/>
          <w:sz w:val="20"/>
          <w:szCs w:val="20"/>
        </w:rPr>
        <w:t>u</w:t>
      </w:r>
      <w:r w:rsidRPr="00057F4F">
        <w:rPr>
          <w:rFonts w:ascii="Arial" w:eastAsia="Arial" w:hAnsi="Arial" w:cs="Arial"/>
          <w:b/>
          <w:bCs/>
          <w:sz w:val="20"/>
          <w:szCs w:val="20"/>
        </w:rPr>
        <w:t>ropë</w:t>
      </w:r>
      <w:r w:rsidR="00057F4F">
        <w:rPr>
          <w:rFonts w:ascii="Arial" w:eastAsia="Arial" w:hAnsi="Arial" w:cs="Arial"/>
          <w:b/>
          <w:bCs/>
          <w:sz w:val="20"/>
          <w:szCs w:val="20"/>
        </w:rPr>
        <w:t>,</w:t>
      </w:r>
      <w:r w:rsidRPr="00057F4F">
        <w:rPr>
          <w:rFonts w:ascii="Arial" w:eastAsia="Arial" w:hAnsi="Arial" w:cs="Arial"/>
          <w:b/>
          <w:bCs/>
          <w:sz w:val="20"/>
          <w:szCs w:val="20"/>
        </w:rPr>
        <w:t xml:space="preserve"> për vitin 2021</w:t>
      </w:r>
      <w:r w:rsidRPr="00BF616A">
        <w:rPr>
          <w:rFonts w:ascii="Arial" w:eastAsia="Arial" w:hAnsi="Arial" w:cs="Arial"/>
          <w:bCs/>
          <w:sz w:val="20"/>
          <w:szCs w:val="20"/>
        </w:rPr>
        <w:t>:</w:t>
      </w:r>
    </w:p>
    <w:p w14:paraId="6A166159" w14:textId="77777777" w:rsidR="00923F5E" w:rsidRDefault="00923F5E">
      <w:pPr>
        <w:spacing w:after="0" w:line="240" w:lineRule="auto"/>
        <w:ind w:left="0" w:hanging="2"/>
        <w:rPr>
          <w:rFonts w:ascii="Arial" w:eastAsia="Arial" w:hAnsi="Arial" w:cs="Arial"/>
          <w:sz w:val="20"/>
          <w:szCs w:val="20"/>
        </w:rPr>
      </w:pPr>
    </w:p>
    <w:p w14:paraId="77A1840F" w14:textId="7CA81E53" w:rsidR="00923F5E" w:rsidRDefault="00AF1102" w:rsidP="00BF616A">
      <w:pPr>
        <w:numPr>
          <w:ilvl w:val="0"/>
          <w:numId w:val="2"/>
        </w:numPr>
        <w:spacing w:after="0" w:line="360" w:lineRule="auto"/>
        <w:ind w:leftChars="128" w:left="284" w:hanging="2"/>
        <w:jc w:val="both"/>
        <w:rPr>
          <w:rFonts w:ascii="Arial" w:eastAsia="Arial" w:hAnsi="Arial" w:cs="Arial"/>
          <w:b/>
          <w:color w:val="1155CC"/>
          <w:sz w:val="20"/>
          <w:szCs w:val="20"/>
        </w:rPr>
      </w:pPr>
      <w:hyperlink r:id="rId12">
        <w:r w:rsidR="00DE16A2">
          <w:rPr>
            <w:rFonts w:ascii="Arial" w:eastAsia="Arial" w:hAnsi="Arial" w:cs="Arial"/>
            <w:b/>
            <w:color w:val="1155CC"/>
            <w:sz w:val="20"/>
            <w:szCs w:val="20"/>
            <w:u w:val="single"/>
          </w:rPr>
          <w:t xml:space="preserve">Manastiri Deçanit,  KOSOVË </w:t>
        </w:r>
      </w:hyperlink>
      <w:r w:rsidR="00DE16A2">
        <w:rPr>
          <w:rFonts w:ascii="Arial" w:eastAsia="Arial" w:hAnsi="Arial" w:cs="Arial"/>
          <w:sz w:val="20"/>
          <w:szCs w:val="20"/>
        </w:rPr>
        <w:t>*</w:t>
      </w:r>
    </w:p>
    <w:p w14:paraId="0A542B30" w14:textId="77777777" w:rsidR="00923F5E" w:rsidRDefault="00AF1102" w:rsidP="00BF616A">
      <w:pPr>
        <w:numPr>
          <w:ilvl w:val="0"/>
          <w:numId w:val="2"/>
        </w:numPr>
        <w:spacing w:after="0" w:line="360" w:lineRule="auto"/>
        <w:ind w:leftChars="128" w:left="284" w:hanging="2"/>
        <w:jc w:val="both"/>
        <w:rPr>
          <w:rFonts w:ascii="Arial" w:eastAsia="Arial" w:hAnsi="Arial" w:cs="Arial"/>
          <w:color w:val="1155CC"/>
          <w:sz w:val="20"/>
          <w:szCs w:val="20"/>
        </w:rPr>
      </w:pPr>
      <w:hyperlink r:id="rId13">
        <w:r w:rsidR="00DE16A2">
          <w:rPr>
            <w:rFonts w:ascii="Arial" w:eastAsia="Arial" w:hAnsi="Arial" w:cs="Arial"/>
            <w:color w:val="1155CC"/>
            <w:sz w:val="20"/>
            <w:szCs w:val="20"/>
            <w:u w:val="single"/>
          </w:rPr>
          <w:t xml:space="preserve">Hekurudha Achensee Steam, Tyrol, AUSTRI </w:t>
        </w:r>
      </w:hyperlink>
    </w:p>
    <w:p w14:paraId="5A098E1A" w14:textId="77777777" w:rsidR="00923F5E" w:rsidRDefault="00AF1102" w:rsidP="00BF616A">
      <w:pPr>
        <w:numPr>
          <w:ilvl w:val="0"/>
          <w:numId w:val="2"/>
        </w:numPr>
        <w:spacing w:after="0" w:line="360" w:lineRule="auto"/>
        <w:ind w:leftChars="128" w:left="284" w:hanging="2"/>
        <w:jc w:val="both"/>
        <w:rPr>
          <w:rFonts w:ascii="Arial" w:eastAsia="Arial" w:hAnsi="Arial" w:cs="Arial"/>
          <w:color w:val="1155CC"/>
          <w:sz w:val="20"/>
          <w:szCs w:val="20"/>
        </w:rPr>
      </w:pPr>
      <w:hyperlink r:id="rId14">
        <w:r w:rsidR="00DE16A2">
          <w:rPr>
            <w:rFonts w:ascii="Arial" w:eastAsia="Arial" w:hAnsi="Arial" w:cs="Arial"/>
            <w:color w:val="1155CC"/>
            <w:sz w:val="20"/>
            <w:szCs w:val="20"/>
            <w:u w:val="single"/>
          </w:rPr>
          <w:t xml:space="preserve">Kompleksi i varrezës së Mirogojt, Zagreb, KROACI </w:t>
        </w:r>
      </w:hyperlink>
    </w:p>
    <w:p w14:paraId="3B9D6818" w14:textId="77777777" w:rsidR="00923F5E" w:rsidRDefault="00AF1102" w:rsidP="00BF616A">
      <w:pPr>
        <w:numPr>
          <w:ilvl w:val="0"/>
          <w:numId w:val="1"/>
        </w:numPr>
        <w:spacing w:after="0" w:line="360" w:lineRule="auto"/>
        <w:ind w:leftChars="128" w:left="284" w:hanging="2"/>
        <w:jc w:val="both"/>
        <w:rPr>
          <w:rFonts w:ascii="Arial" w:eastAsia="Arial" w:hAnsi="Arial" w:cs="Arial"/>
          <w:color w:val="1155CC"/>
          <w:sz w:val="20"/>
          <w:szCs w:val="20"/>
        </w:rPr>
      </w:pPr>
      <w:hyperlink r:id="rId15">
        <w:r w:rsidR="00DE16A2">
          <w:rPr>
            <w:rFonts w:ascii="Arial" w:eastAsia="Arial" w:hAnsi="Arial" w:cs="Arial"/>
            <w:color w:val="1155CC"/>
            <w:sz w:val="20"/>
            <w:szCs w:val="20"/>
            <w:u w:val="single"/>
          </w:rPr>
          <w:t xml:space="preserve">Pesë Ishujt e Egjeut Jugor, GREQI </w:t>
        </w:r>
      </w:hyperlink>
    </w:p>
    <w:p w14:paraId="20AF22BC" w14:textId="77777777" w:rsidR="00923F5E" w:rsidRDefault="00AF1102" w:rsidP="00BF616A">
      <w:pPr>
        <w:numPr>
          <w:ilvl w:val="0"/>
          <w:numId w:val="1"/>
        </w:numPr>
        <w:spacing w:after="0" w:line="360" w:lineRule="auto"/>
        <w:ind w:leftChars="128" w:left="284" w:hanging="2"/>
        <w:jc w:val="both"/>
        <w:rPr>
          <w:rFonts w:ascii="Arial" w:eastAsia="Arial" w:hAnsi="Arial" w:cs="Arial"/>
          <w:color w:val="1155CC"/>
          <w:sz w:val="20"/>
          <w:szCs w:val="20"/>
        </w:rPr>
      </w:pPr>
      <w:hyperlink r:id="rId16">
        <w:r w:rsidR="00DE16A2">
          <w:rPr>
            <w:rFonts w:ascii="Arial" w:eastAsia="Arial" w:hAnsi="Arial" w:cs="Arial"/>
            <w:color w:val="1155CC"/>
            <w:sz w:val="20"/>
            <w:szCs w:val="20"/>
            <w:u w:val="single"/>
          </w:rPr>
          <w:t xml:space="preserve">Kopështi Giusti, Verona, ITALI </w:t>
        </w:r>
      </w:hyperlink>
    </w:p>
    <w:p w14:paraId="79D43ABE" w14:textId="77777777" w:rsidR="00923F5E" w:rsidRDefault="00AF1102" w:rsidP="00BF616A">
      <w:pPr>
        <w:numPr>
          <w:ilvl w:val="0"/>
          <w:numId w:val="1"/>
        </w:numPr>
        <w:spacing w:after="0" w:line="360" w:lineRule="auto"/>
        <w:ind w:leftChars="128" w:left="284" w:hanging="2"/>
        <w:jc w:val="both"/>
        <w:rPr>
          <w:rFonts w:ascii="Arial" w:eastAsia="Arial" w:hAnsi="Arial" w:cs="Arial"/>
          <w:color w:val="1155CC"/>
          <w:sz w:val="20"/>
          <w:szCs w:val="20"/>
        </w:rPr>
      </w:pPr>
      <w:hyperlink r:id="rId17">
        <w:r w:rsidR="00DE16A2">
          <w:rPr>
            <w:rFonts w:ascii="Arial" w:eastAsia="Arial" w:hAnsi="Arial" w:cs="Arial"/>
            <w:color w:val="1155CC"/>
            <w:sz w:val="20"/>
            <w:szCs w:val="20"/>
            <w:u w:val="single"/>
          </w:rPr>
          <w:t>Posta Qëndrore në Shkup, MAQEDONIA E VERIUT</w:t>
        </w:r>
      </w:hyperlink>
    </w:p>
    <w:p w14:paraId="5DDE90EB" w14:textId="77777777" w:rsidR="00923F5E" w:rsidRDefault="00AF1102" w:rsidP="00BF616A">
      <w:pPr>
        <w:numPr>
          <w:ilvl w:val="0"/>
          <w:numId w:val="1"/>
        </w:numPr>
        <w:spacing w:after="0" w:line="360" w:lineRule="auto"/>
        <w:ind w:leftChars="128" w:left="284" w:hanging="2"/>
        <w:jc w:val="both"/>
        <w:rPr>
          <w:rFonts w:ascii="Arial" w:eastAsia="Arial" w:hAnsi="Arial" w:cs="Arial"/>
          <w:color w:val="1155CC"/>
          <w:sz w:val="20"/>
          <w:szCs w:val="20"/>
        </w:rPr>
      </w:pPr>
      <w:hyperlink r:id="rId18">
        <w:r w:rsidR="00DE16A2">
          <w:rPr>
            <w:rFonts w:ascii="Arial" w:eastAsia="Arial" w:hAnsi="Arial" w:cs="Arial"/>
            <w:color w:val="1155CC"/>
            <w:sz w:val="20"/>
            <w:szCs w:val="20"/>
            <w:u w:val="single"/>
          </w:rPr>
          <w:t xml:space="preserve">Kapela e Shën Joanit të Sokuevës dhe Hermitazhi, Kantabria, SPANJË </w:t>
        </w:r>
      </w:hyperlink>
    </w:p>
    <w:p w14:paraId="3E6A77FD" w14:textId="77777777" w:rsidR="00923F5E" w:rsidRDefault="00923F5E">
      <w:pPr>
        <w:spacing w:after="0" w:line="240" w:lineRule="auto"/>
        <w:ind w:left="0" w:hanging="2"/>
        <w:rPr>
          <w:rFonts w:ascii="Arial" w:eastAsia="Arial" w:hAnsi="Arial" w:cs="Arial"/>
          <w:sz w:val="20"/>
          <w:szCs w:val="20"/>
        </w:rPr>
      </w:pPr>
    </w:p>
    <w:p w14:paraId="1589FEFA" w14:textId="0B7C020E" w:rsidR="00923F5E" w:rsidRDefault="00DE16A2">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Njoftimi </w:t>
      </w:r>
      <w:r w:rsidR="00057F4F">
        <w:rPr>
          <w:rFonts w:ascii="Arial" w:eastAsia="Arial" w:hAnsi="Arial" w:cs="Arial"/>
          <w:sz w:val="20"/>
          <w:szCs w:val="20"/>
        </w:rPr>
        <w:t>për</w:t>
      </w:r>
      <w:r>
        <w:rPr>
          <w:rFonts w:ascii="Arial" w:eastAsia="Arial" w:hAnsi="Arial" w:cs="Arial"/>
          <w:sz w:val="20"/>
          <w:szCs w:val="20"/>
        </w:rPr>
        <w:t xml:space="preserve"> 7 Vendet më të Rrezikuara 2021 u bë në një aktivitet online të bashkë-organizuar nga përfaqësues të nivelit të lartë nga Europa Nostra dhe Instituti i Bankës E</w:t>
      </w:r>
      <w:r w:rsidR="00057F4F">
        <w:rPr>
          <w:rFonts w:ascii="Arial" w:eastAsia="Arial" w:hAnsi="Arial" w:cs="Arial"/>
          <w:sz w:val="20"/>
          <w:szCs w:val="20"/>
        </w:rPr>
        <w:t>u</w:t>
      </w:r>
      <w:r>
        <w:rPr>
          <w:rFonts w:ascii="Arial" w:eastAsia="Arial" w:hAnsi="Arial" w:cs="Arial"/>
          <w:sz w:val="20"/>
          <w:szCs w:val="20"/>
        </w:rPr>
        <w:t xml:space="preserve">ropiane të Investimeve, me pjesëmarrjen e </w:t>
      </w:r>
      <w:r>
        <w:rPr>
          <w:rFonts w:ascii="Arial" w:eastAsia="Arial" w:hAnsi="Arial" w:cs="Arial"/>
          <w:b/>
          <w:sz w:val="20"/>
          <w:szCs w:val="20"/>
        </w:rPr>
        <w:t>Mariya Gabriel</w:t>
      </w:r>
      <w:r>
        <w:rPr>
          <w:rFonts w:ascii="Arial" w:eastAsia="Arial" w:hAnsi="Arial" w:cs="Arial"/>
          <w:sz w:val="20"/>
          <w:szCs w:val="20"/>
        </w:rPr>
        <w:t>, Komisioner</w:t>
      </w:r>
      <w:r w:rsidR="00057F4F">
        <w:rPr>
          <w:rFonts w:ascii="Arial" w:eastAsia="Arial" w:hAnsi="Arial" w:cs="Arial"/>
          <w:sz w:val="20"/>
          <w:szCs w:val="20"/>
        </w:rPr>
        <w:t>e</w:t>
      </w:r>
      <w:r>
        <w:rPr>
          <w:rFonts w:ascii="Arial" w:eastAsia="Arial" w:hAnsi="Arial" w:cs="Arial"/>
          <w:sz w:val="20"/>
          <w:szCs w:val="20"/>
        </w:rPr>
        <w:t xml:space="preserve"> E</w:t>
      </w:r>
      <w:r w:rsidR="00057F4F">
        <w:rPr>
          <w:rFonts w:ascii="Arial" w:eastAsia="Arial" w:hAnsi="Arial" w:cs="Arial"/>
          <w:sz w:val="20"/>
          <w:szCs w:val="20"/>
        </w:rPr>
        <w:t>u</w:t>
      </w:r>
      <w:r>
        <w:rPr>
          <w:rFonts w:ascii="Arial" w:eastAsia="Arial" w:hAnsi="Arial" w:cs="Arial"/>
          <w:sz w:val="20"/>
          <w:szCs w:val="20"/>
        </w:rPr>
        <w:t>ropian</w:t>
      </w:r>
      <w:r w:rsidR="00057F4F">
        <w:rPr>
          <w:rFonts w:ascii="Arial" w:eastAsia="Arial" w:hAnsi="Arial" w:cs="Arial"/>
          <w:sz w:val="20"/>
          <w:szCs w:val="20"/>
        </w:rPr>
        <w:t>e</w:t>
      </w:r>
      <w:r>
        <w:rPr>
          <w:rFonts w:ascii="Arial" w:eastAsia="Arial" w:hAnsi="Arial" w:cs="Arial"/>
          <w:sz w:val="20"/>
          <w:szCs w:val="20"/>
        </w:rPr>
        <w:t xml:space="preserve"> për Inovacionin, Kërkimin, Kulturën, Edukimin dhe Rininë. Nominuesit dhe përfaqësuesit e 7 vendeve të zgjedhura kontribuan në webinar, i cili tërhoqi pjesëmarrës nga e gjithë E</w:t>
      </w:r>
      <w:r w:rsidR="00057F4F">
        <w:rPr>
          <w:rFonts w:ascii="Arial" w:eastAsia="Arial" w:hAnsi="Arial" w:cs="Arial"/>
          <w:sz w:val="20"/>
          <w:szCs w:val="20"/>
        </w:rPr>
        <w:t>u</w:t>
      </w:r>
      <w:r>
        <w:rPr>
          <w:rFonts w:ascii="Arial" w:eastAsia="Arial" w:hAnsi="Arial" w:cs="Arial"/>
          <w:sz w:val="20"/>
          <w:szCs w:val="20"/>
        </w:rPr>
        <w:t>ropa dhe më gjerë.</w:t>
      </w:r>
    </w:p>
    <w:p w14:paraId="6A077D08" w14:textId="77777777" w:rsidR="00923F5E" w:rsidRDefault="00923F5E">
      <w:pPr>
        <w:spacing w:after="0" w:line="240" w:lineRule="auto"/>
        <w:ind w:left="0" w:hanging="2"/>
        <w:jc w:val="both"/>
        <w:rPr>
          <w:rFonts w:ascii="Arial" w:eastAsia="Arial" w:hAnsi="Arial" w:cs="Arial"/>
          <w:sz w:val="20"/>
          <w:szCs w:val="20"/>
        </w:rPr>
      </w:pPr>
    </w:p>
    <w:p w14:paraId="3C548F4C" w14:textId="1D28384D"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sz w:val="20"/>
          <w:szCs w:val="20"/>
        </w:rPr>
        <w:t xml:space="preserve">Duke folur në aktivitetin online, </w:t>
      </w:r>
      <w:r>
        <w:rPr>
          <w:rFonts w:ascii="Arial" w:eastAsia="Arial" w:hAnsi="Arial" w:cs="Arial"/>
          <w:b/>
          <w:sz w:val="20"/>
          <w:szCs w:val="20"/>
        </w:rPr>
        <w:t>Guy Clausse</w:t>
      </w:r>
      <w:r>
        <w:rPr>
          <w:rFonts w:ascii="Arial" w:eastAsia="Arial" w:hAnsi="Arial" w:cs="Arial"/>
          <w:sz w:val="20"/>
          <w:szCs w:val="20"/>
        </w:rPr>
        <w:t xml:space="preserve">, Nënkryetari Ekzekutiv i Europa Nostra, theksoi: </w:t>
      </w:r>
      <w:r w:rsidRPr="00057F4F">
        <w:rPr>
          <w:rFonts w:ascii="Arial" w:eastAsia="Arial" w:hAnsi="Arial" w:cs="Arial"/>
          <w:i/>
          <w:iCs/>
          <w:sz w:val="20"/>
          <w:szCs w:val="20"/>
        </w:rPr>
        <w:t>“Qëllimi i Listës 7 Vendet më të Rrezikuara 2021 është që të bjerë zilja e alarmit për kërcënimet serioze me të cilat përballen këto monumente. Nga një manastir i shquar mesjetar në një kopsht të shquar të Rilindjes, nga ndërtimet industriale dhe moderne në peisazhe kulturore ikonike: këto vende janë dëshmi të rëndësishme të së kaluarës, kujtesës dhe identitetit tonë të përbashkët. Në një kohë kur kontinenti ynë po përjeton një krizë të paparë, Europa Nostra dëshiron të shprehë solidaritetin e saj dhe të japë mbështetjen e saj për komunitetet lokale në të gjithë E</w:t>
      </w:r>
      <w:r w:rsidR="00A44C69">
        <w:rPr>
          <w:rFonts w:ascii="Arial" w:eastAsia="Arial" w:hAnsi="Arial" w:cs="Arial"/>
          <w:i/>
          <w:iCs/>
          <w:sz w:val="20"/>
          <w:szCs w:val="20"/>
        </w:rPr>
        <w:t>u</w:t>
      </w:r>
      <w:r w:rsidRPr="00057F4F">
        <w:rPr>
          <w:rFonts w:ascii="Arial" w:eastAsia="Arial" w:hAnsi="Arial" w:cs="Arial"/>
          <w:i/>
          <w:iCs/>
          <w:sz w:val="20"/>
          <w:szCs w:val="20"/>
        </w:rPr>
        <w:t>ropën</w:t>
      </w:r>
      <w:r w:rsidR="00A44C69">
        <w:rPr>
          <w:rFonts w:ascii="Arial" w:eastAsia="Arial" w:hAnsi="Arial" w:cs="Arial"/>
          <w:i/>
          <w:iCs/>
          <w:sz w:val="20"/>
          <w:szCs w:val="20"/>
        </w:rPr>
        <w:t>,</w:t>
      </w:r>
      <w:r w:rsidRPr="00057F4F">
        <w:rPr>
          <w:rFonts w:ascii="Arial" w:eastAsia="Arial" w:hAnsi="Arial" w:cs="Arial"/>
          <w:i/>
          <w:iCs/>
          <w:sz w:val="20"/>
          <w:szCs w:val="20"/>
        </w:rPr>
        <w:t xml:space="preserve"> të cilat janë të vendosura për të shpëtuar këto thesare të trashëgimisë në rrezik</w:t>
      </w:r>
      <w:r w:rsidR="00A44C69">
        <w:rPr>
          <w:rFonts w:ascii="Arial" w:eastAsia="Arial" w:hAnsi="Arial" w:cs="Arial"/>
          <w:i/>
          <w:iCs/>
          <w:sz w:val="20"/>
          <w:szCs w:val="20"/>
        </w:rPr>
        <w:t xml:space="preserve"> </w:t>
      </w:r>
      <w:r w:rsidRPr="00057F4F">
        <w:rPr>
          <w:rFonts w:ascii="Arial" w:eastAsia="Arial" w:hAnsi="Arial" w:cs="Arial"/>
          <w:i/>
          <w:iCs/>
          <w:sz w:val="20"/>
          <w:szCs w:val="20"/>
        </w:rPr>
        <w:t>. Përmes rrjetit tonë të gjerë pan-</w:t>
      </w:r>
      <w:r w:rsidR="00A44C69">
        <w:rPr>
          <w:rFonts w:ascii="Arial" w:eastAsia="Arial" w:hAnsi="Arial" w:cs="Arial"/>
          <w:i/>
          <w:iCs/>
          <w:sz w:val="20"/>
          <w:szCs w:val="20"/>
        </w:rPr>
        <w:t>Eu</w:t>
      </w:r>
      <w:r w:rsidRPr="00057F4F">
        <w:rPr>
          <w:rFonts w:ascii="Arial" w:eastAsia="Arial" w:hAnsi="Arial" w:cs="Arial"/>
          <w:i/>
          <w:iCs/>
          <w:sz w:val="20"/>
          <w:szCs w:val="20"/>
        </w:rPr>
        <w:t>ropian të anëtarëve dhe partnerëve, ne do të mobilizojmë ekspertizë dhe burime të ndryshme për të ndihmuar në ruajtjen e këtyre vendeve të trashëgimisë. Këto vende duhet të njihen si vektorë të fuqishëm të zhvillimit të qëndrueshëm, si dhe mjete jetësore për paqe dhe dialog midis komuniteteve të ndryshme. Së bashku, ne ja dalim</w:t>
      </w:r>
      <w:r>
        <w:rPr>
          <w:rFonts w:ascii="Arial" w:eastAsia="Arial" w:hAnsi="Arial" w:cs="Arial"/>
          <w:sz w:val="20"/>
          <w:szCs w:val="20"/>
        </w:rPr>
        <w:t>!”.</w:t>
      </w:r>
    </w:p>
    <w:p w14:paraId="130A25F6" w14:textId="77777777" w:rsidR="00923F5E" w:rsidRDefault="00923F5E">
      <w:pPr>
        <w:spacing w:after="0" w:line="240" w:lineRule="auto"/>
        <w:ind w:left="0" w:hanging="2"/>
        <w:jc w:val="both"/>
        <w:rPr>
          <w:rFonts w:ascii="Arial" w:eastAsia="Arial" w:hAnsi="Arial" w:cs="Arial"/>
          <w:color w:val="0D0D0D"/>
          <w:sz w:val="20"/>
          <w:szCs w:val="20"/>
        </w:rPr>
      </w:pPr>
    </w:p>
    <w:p w14:paraId="075F0F8F" w14:textId="1B6E99A3"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Francisco de Paula Coelho</w:t>
      </w:r>
      <w:r>
        <w:rPr>
          <w:rFonts w:ascii="Arial" w:eastAsia="Arial" w:hAnsi="Arial" w:cs="Arial"/>
          <w:color w:val="0D0D0D"/>
          <w:sz w:val="20"/>
          <w:szCs w:val="20"/>
        </w:rPr>
        <w:t>, Dekani i Institutit të Bankës E</w:t>
      </w:r>
      <w:r w:rsidR="00A44C69">
        <w:rPr>
          <w:rFonts w:ascii="Arial" w:eastAsia="Arial" w:hAnsi="Arial" w:cs="Arial"/>
          <w:color w:val="0D0D0D"/>
          <w:sz w:val="20"/>
          <w:szCs w:val="20"/>
        </w:rPr>
        <w:t>u</w:t>
      </w:r>
      <w:r>
        <w:rPr>
          <w:rFonts w:ascii="Arial" w:eastAsia="Arial" w:hAnsi="Arial" w:cs="Arial"/>
          <w:color w:val="0D0D0D"/>
          <w:sz w:val="20"/>
          <w:szCs w:val="20"/>
        </w:rPr>
        <w:t xml:space="preserve">ropiane të Investimeve, deklaroi: </w:t>
      </w:r>
      <w:r w:rsidRPr="00A44C69">
        <w:rPr>
          <w:rFonts w:ascii="Arial" w:eastAsia="Arial" w:hAnsi="Arial" w:cs="Arial"/>
          <w:i/>
          <w:iCs/>
          <w:color w:val="0D0D0D"/>
          <w:sz w:val="20"/>
          <w:szCs w:val="20"/>
        </w:rPr>
        <w:t>“Edhe një herë, Instituti EIB është duke qëndruar krah për krah me Europa Nostra, partneri ynë i vjetër në ruajtjen e vendeve të trashëgimisë kulturore E</w:t>
      </w:r>
      <w:r w:rsidR="00A44C69" w:rsidRPr="00A44C69">
        <w:rPr>
          <w:rFonts w:ascii="Arial" w:eastAsia="Arial" w:hAnsi="Arial" w:cs="Arial"/>
          <w:i/>
          <w:iCs/>
          <w:color w:val="0D0D0D"/>
          <w:sz w:val="20"/>
          <w:szCs w:val="20"/>
        </w:rPr>
        <w:t>u</w:t>
      </w:r>
      <w:r w:rsidRPr="00A44C69">
        <w:rPr>
          <w:rFonts w:ascii="Arial" w:eastAsia="Arial" w:hAnsi="Arial" w:cs="Arial"/>
          <w:i/>
          <w:iCs/>
          <w:color w:val="0D0D0D"/>
          <w:sz w:val="20"/>
          <w:szCs w:val="20"/>
        </w:rPr>
        <w:t>ropiane në rrezik. E</w:t>
      </w:r>
      <w:r w:rsidR="00A44C69" w:rsidRPr="00A44C69">
        <w:rPr>
          <w:rFonts w:ascii="Arial" w:eastAsia="Arial" w:hAnsi="Arial" w:cs="Arial"/>
          <w:i/>
          <w:iCs/>
          <w:color w:val="0D0D0D"/>
          <w:sz w:val="20"/>
          <w:szCs w:val="20"/>
        </w:rPr>
        <w:t>u</w:t>
      </w:r>
      <w:r w:rsidRPr="00A44C69">
        <w:rPr>
          <w:rFonts w:ascii="Arial" w:eastAsia="Arial" w:hAnsi="Arial" w:cs="Arial"/>
          <w:i/>
          <w:iCs/>
          <w:color w:val="0D0D0D"/>
          <w:sz w:val="20"/>
          <w:szCs w:val="20"/>
        </w:rPr>
        <w:t xml:space="preserve">ropianët krenohen me trashëgiminë kulturore. </w:t>
      </w:r>
      <w:r w:rsidR="00A44C69">
        <w:rPr>
          <w:rFonts w:ascii="Arial" w:eastAsia="Arial" w:hAnsi="Arial" w:cs="Arial"/>
          <w:i/>
          <w:iCs/>
          <w:color w:val="0D0D0D"/>
          <w:sz w:val="20"/>
          <w:szCs w:val="20"/>
        </w:rPr>
        <w:t>Kjo gjë i</w:t>
      </w:r>
      <w:r w:rsidRPr="00A44C69">
        <w:rPr>
          <w:rFonts w:ascii="Arial" w:eastAsia="Arial" w:hAnsi="Arial" w:cs="Arial"/>
          <w:i/>
          <w:iCs/>
          <w:color w:val="0D0D0D"/>
          <w:sz w:val="20"/>
          <w:szCs w:val="20"/>
        </w:rPr>
        <w:t xml:space="preserve"> bashkon ata bashkë. Për Bankën e BE-së është vetëm e natyrshme të ndihmojë në forcimin e kësaj lidhje përmes mbështetjes dhe përkushtimit tonë për Programin vjetor 7 Vendet më të Rrezikuara</w:t>
      </w:r>
      <w:r>
        <w:rPr>
          <w:rFonts w:ascii="Arial" w:eastAsia="Arial" w:hAnsi="Arial" w:cs="Arial"/>
          <w:color w:val="0D0D0D"/>
          <w:sz w:val="20"/>
          <w:szCs w:val="20"/>
        </w:rPr>
        <w:t xml:space="preserve"> ".</w:t>
      </w:r>
    </w:p>
    <w:p w14:paraId="64E49579" w14:textId="77777777" w:rsidR="00923F5E" w:rsidRDefault="00923F5E">
      <w:pPr>
        <w:spacing w:after="0" w:line="240" w:lineRule="auto"/>
        <w:ind w:left="0" w:hanging="2"/>
        <w:jc w:val="both"/>
        <w:rPr>
          <w:rFonts w:ascii="Arial" w:eastAsia="Arial" w:hAnsi="Arial" w:cs="Arial"/>
          <w:color w:val="0D0D0D"/>
          <w:sz w:val="20"/>
          <w:szCs w:val="20"/>
        </w:rPr>
      </w:pPr>
    </w:p>
    <w:p w14:paraId="30472976" w14:textId="5F3D4325"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Duke reaguar ndaj njoftimit të 7 Vendet më të Rrezikuara 2021, </w:t>
      </w:r>
      <w:r>
        <w:rPr>
          <w:rFonts w:ascii="Arial" w:eastAsia="Arial" w:hAnsi="Arial" w:cs="Arial"/>
          <w:b/>
          <w:color w:val="0D0D0D"/>
          <w:sz w:val="20"/>
          <w:szCs w:val="20"/>
        </w:rPr>
        <w:t>Mariya Gabriel</w:t>
      </w:r>
      <w:r>
        <w:rPr>
          <w:rFonts w:ascii="Arial" w:eastAsia="Arial" w:hAnsi="Arial" w:cs="Arial"/>
          <w:color w:val="0D0D0D"/>
          <w:sz w:val="20"/>
          <w:szCs w:val="20"/>
        </w:rPr>
        <w:t>, Komisioner</w:t>
      </w:r>
      <w:r w:rsidR="00A44C69">
        <w:rPr>
          <w:rFonts w:ascii="Arial" w:eastAsia="Arial" w:hAnsi="Arial" w:cs="Arial"/>
          <w:color w:val="0D0D0D"/>
          <w:sz w:val="20"/>
          <w:szCs w:val="20"/>
        </w:rPr>
        <w:t>e</w:t>
      </w:r>
      <w:r>
        <w:rPr>
          <w:rFonts w:ascii="Arial" w:eastAsia="Arial" w:hAnsi="Arial" w:cs="Arial"/>
          <w:color w:val="0D0D0D"/>
          <w:sz w:val="20"/>
          <w:szCs w:val="20"/>
        </w:rPr>
        <w:t xml:space="preserve"> E</w:t>
      </w:r>
      <w:r w:rsidR="00A44C69">
        <w:rPr>
          <w:rFonts w:ascii="Arial" w:eastAsia="Arial" w:hAnsi="Arial" w:cs="Arial"/>
          <w:color w:val="0D0D0D"/>
          <w:sz w:val="20"/>
          <w:szCs w:val="20"/>
        </w:rPr>
        <w:t>u</w:t>
      </w:r>
      <w:r>
        <w:rPr>
          <w:rFonts w:ascii="Arial" w:eastAsia="Arial" w:hAnsi="Arial" w:cs="Arial"/>
          <w:color w:val="0D0D0D"/>
          <w:sz w:val="20"/>
          <w:szCs w:val="20"/>
        </w:rPr>
        <w:t>ropian</w:t>
      </w:r>
      <w:r w:rsidR="00A44C69">
        <w:rPr>
          <w:rFonts w:ascii="Arial" w:eastAsia="Arial" w:hAnsi="Arial" w:cs="Arial"/>
          <w:color w:val="0D0D0D"/>
          <w:sz w:val="20"/>
          <w:szCs w:val="20"/>
        </w:rPr>
        <w:t>e</w:t>
      </w:r>
      <w:r>
        <w:rPr>
          <w:rFonts w:ascii="Arial" w:eastAsia="Arial" w:hAnsi="Arial" w:cs="Arial"/>
          <w:color w:val="0D0D0D"/>
          <w:sz w:val="20"/>
          <w:szCs w:val="20"/>
        </w:rPr>
        <w:t xml:space="preserve"> për Inovacionin, Kërkimin, Kulturën, Edukimin dhe Rininë, tha: </w:t>
      </w:r>
      <w:r w:rsidRPr="00A44C69">
        <w:rPr>
          <w:rFonts w:ascii="Arial" w:eastAsia="Arial" w:hAnsi="Arial" w:cs="Arial"/>
          <w:i/>
          <w:iCs/>
          <w:color w:val="0D0D0D"/>
          <w:sz w:val="20"/>
          <w:szCs w:val="20"/>
        </w:rPr>
        <w:t>“Trashëgimia kulturore e E</w:t>
      </w:r>
      <w:r w:rsidR="00A44C69">
        <w:rPr>
          <w:rFonts w:ascii="Arial" w:eastAsia="Arial" w:hAnsi="Arial" w:cs="Arial"/>
          <w:i/>
          <w:iCs/>
          <w:color w:val="0D0D0D"/>
          <w:sz w:val="20"/>
          <w:szCs w:val="20"/>
        </w:rPr>
        <w:t>u</w:t>
      </w:r>
      <w:r w:rsidRPr="00A44C69">
        <w:rPr>
          <w:rFonts w:ascii="Arial" w:eastAsia="Arial" w:hAnsi="Arial" w:cs="Arial"/>
          <w:i/>
          <w:iCs/>
          <w:color w:val="0D0D0D"/>
          <w:sz w:val="20"/>
          <w:szCs w:val="20"/>
        </w:rPr>
        <w:t xml:space="preserve">ropës është e kaluara, e tashmja dhe e ardhmja jonë. Është pjesë e identitetit tonë dhe sjell njerëz nga i gjithë kontinenti ynë së bashku rreth vlerave dhe përvojave të përbashkëta. </w:t>
      </w:r>
      <w:r w:rsidR="00A44C69">
        <w:rPr>
          <w:rFonts w:ascii="Arial" w:eastAsia="Arial" w:hAnsi="Arial" w:cs="Arial"/>
          <w:i/>
          <w:iCs/>
          <w:color w:val="0D0D0D"/>
          <w:sz w:val="20"/>
          <w:szCs w:val="20"/>
        </w:rPr>
        <w:t xml:space="preserve">Kjo gjë </w:t>
      </w:r>
      <w:r w:rsidRPr="00A44C69">
        <w:rPr>
          <w:rFonts w:ascii="Arial" w:eastAsia="Arial" w:hAnsi="Arial" w:cs="Arial"/>
          <w:i/>
          <w:iCs/>
          <w:color w:val="0D0D0D"/>
          <w:sz w:val="20"/>
          <w:szCs w:val="20"/>
        </w:rPr>
        <w:t xml:space="preserve">shtë e </w:t>
      </w:r>
      <w:r w:rsidR="00A44C69">
        <w:rPr>
          <w:rFonts w:ascii="Arial" w:eastAsia="Arial" w:hAnsi="Arial" w:cs="Arial"/>
          <w:i/>
          <w:iCs/>
          <w:color w:val="0D0D0D"/>
          <w:sz w:val="20"/>
          <w:szCs w:val="20"/>
        </w:rPr>
        <w:t>ç</w:t>
      </w:r>
      <w:r w:rsidRPr="00A44C69">
        <w:rPr>
          <w:rFonts w:ascii="Arial" w:eastAsia="Arial" w:hAnsi="Arial" w:cs="Arial"/>
          <w:i/>
          <w:iCs/>
          <w:color w:val="0D0D0D"/>
          <w:sz w:val="20"/>
          <w:szCs w:val="20"/>
        </w:rPr>
        <w:t xml:space="preserve">muar dhe meriton vëmendjen </w:t>
      </w:r>
      <w:r w:rsidR="00A44C69">
        <w:rPr>
          <w:rFonts w:ascii="Arial" w:eastAsia="Arial" w:hAnsi="Arial" w:cs="Arial"/>
          <w:i/>
          <w:iCs/>
          <w:color w:val="0D0D0D"/>
          <w:sz w:val="20"/>
          <w:szCs w:val="20"/>
        </w:rPr>
        <w:t>dh</w:t>
      </w:r>
      <w:r w:rsidRPr="00A44C69">
        <w:rPr>
          <w:rFonts w:ascii="Arial" w:eastAsia="Arial" w:hAnsi="Arial" w:cs="Arial"/>
          <w:i/>
          <w:iCs/>
          <w:color w:val="0D0D0D"/>
          <w:sz w:val="20"/>
          <w:szCs w:val="20"/>
        </w:rPr>
        <w:t xml:space="preserve">e mbrojtjen tonë maksimale. </w:t>
      </w:r>
      <w:r w:rsidR="00A44C69">
        <w:rPr>
          <w:rFonts w:ascii="Arial" w:eastAsia="Arial" w:hAnsi="Arial" w:cs="Arial"/>
          <w:i/>
          <w:iCs/>
          <w:color w:val="0D0D0D"/>
          <w:sz w:val="20"/>
          <w:szCs w:val="20"/>
        </w:rPr>
        <w:t>N</w:t>
      </w:r>
      <w:r w:rsidRPr="00A44C69">
        <w:rPr>
          <w:rFonts w:ascii="Arial" w:eastAsia="Arial" w:hAnsi="Arial" w:cs="Arial"/>
          <w:i/>
          <w:iCs/>
          <w:color w:val="0D0D0D"/>
          <w:sz w:val="20"/>
          <w:szCs w:val="20"/>
        </w:rPr>
        <w:t>ë</w:t>
      </w:r>
      <w:r w:rsidR="00A44C69">
        <w:rPr>
          <w:rFonts w:ascii="Arial" w:eastAsia="Arial" w:hAnsi="Arial" w:cs="Arial"/>
          <w:i/>
          <w:iCs/>
          <w:color w:val="0D0D0D"/>
          <w:sz w:val="20"/>
          <w:szCs w:val="20"/>
        </w:rPr>
        <w:t>pë</w:t>
      </w:r>
      <w:r w:rsidRPr="00A44C69">
        <w:rPr>
          <w:rFonts w:ascii="Arial" w:eastAsia="Arial" w:hAnsi="Arial" w:cs="Arial"/>
          <w:i/>
          <w:iCs/>
          <w:color w:val="0D0D0D"/>
          <w:sz w:val="20"/>
          <w:szCs w:val="20"/>
        </w:rPr>
        <w:t>rm</w:t>
      </w:r>
      <w:r w:rsidR="00A44C69">
        <w:rPr>
          <w:rFonts w:ascii="Arial" w:eastAsia="Arial" w:hAnsi="Arial" w:cs="Arial"/>
          <w:i/>
          <w:iCs/>
          <w:color w:val="0D0D0D"/>
          <w:sz w:val="20"/>
          <w:szCs w:val="20"/>
        </w:rPr>
        <w:t>jet</w:t>
      </w:r>
      <w:r w:rsidRPr="00A44C69">
        <w:rPr>
          <w:rFonts w:ascii="Arial" w:eastAsia="Arial" w:hAnsi="Arial" w:cs="Arial"/>
          <w:i/>
          <w:iCs/>
          <w:color w:val="0D0D0D"/>
          <w:sz w:val="20"/>
          <w:szCs w:val="20"/>
        </w:rPr>
        <w:t xml:space="preserve"> Programit 7 Vendet më të Rrezikuara, ne vendosim në qendër të vëmendjes trashëgiminë E</w:t>
      </w:r>
      <w:r w:rsidR="00A44C69">
        <w:rPr>
          <w:rFonts w:ascii="Arial" w:eastAsia="Arial" w:hAnsi="Arial" w:cs="Arial"/>
          <w:i/>
          <w:iCs/>
          <w:color w:val="0D0D0D"/>
          <w:sz w:val="20"/>
          <w:szCs w:val="20"/>
        </w:rPr>
        <w:t>u</w:t>
      </w:r>
      <w:r w:rsidRPr="00A44C69">
        <w:rPr>
          <w:rFonts w:ascii="Arial" w:eastAsia="Arial" w:hAnsi="Arial" w:cs="Arial"/>
          <w:i/>
          <w:iCs/>
          <w:color w:val="0D0D0D"/>
          <w:sz w:val="20"/>
          <w:szCs w:val="20"/>
        </w:rPr>
        <w:t>ropiane në rrezik, duke rritur ndërgjegjësimin dhe duke hapur rrugën për një të ardhme të qëndrueshme për vendet e zgjedhura.</w:t>
      </w:r>
      <w:r>
        <w:rPr>
          <w:rFonts w:ascii="Arial" w:eastAsia="Arial" w:hAnsi="Arial" w:cs="Arial"/>
          <w:color w:val="0D0D0D"/>
          <w:sz w:val="20"/>
          <w:szCs w:val="20"/>
        </w:rPr>
        <w:t xml:space="preserve"> "</w:t>
      </w:r>
    </w:p>
    <w:p w14:paraId="350E59ED" w14:textId="77777777" w:rsidR="00923F5E" w:rsidRDefault="00923F5E">
      <w:pPr>
        <w:spacing w:after="0" w:line="240" w:lineRule="auto"/>
        <w:ind w:left="0" w:hanging="2"/>
        <w:jc w:val="both"/>
        <w:rPr>
          <w:rFonts w:ascii="Arial" w:eastAsia="Arial" w:hAnsi="Arial" w:cs="Arial"/>
          <w:color w:val="0D0D0D"/>
          <w:sz w:val="20"/>
          <w:szCs w:val="20"/>
        </w:rPr>
      </w:pPr>
    </w:p>
    <w:p w14:paraId="029CAC92" w14:textId="335FFD79"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lastRenderedPageBreak/>
        <w:t xml:space="preserve">7 Vendet më të Rrezikuara 2021 u zgjodhën nga </w:t>
      </w:r>
      <w:hyperlink r:id="rId19">
        <w:r>
          <w:rPr>
            <w:rFonts w:ascii="Arial" w:eastAsia="Arial" w:hAnsi="Arial" w:cs="Arial"/>
            <w:color w:val="1155CC"/>
            <w:sz w:val="20"/>
            <w:szCs w:val="20"/>
            <w:u w:val="single"/>
          </w:rPr>
          <w:t>Bordi i Europa Nostra</w:t>
        </w:r>
      </w:hyperlink>
      <w:r>
        <w:rPr>
          <w:rFonts w:ascii="Arial" w:eastAsia="Arial" w:hAnsi="Arial" w:cs="Arial"/>
          <w:color w:val="0D0D0D"/>
          <w:sz w:val="20"/>
          <w:szCs w:val="20"/>
        </w:rPr>
        <w:t xml:space="preserve"> nga </w:t>
      </w:r>
      <w:hyperlink r:id="rId20">
        <w:r>
          <w:rPr>
            <w:rFonts w:ascii="Arial" w:eastAsia="Arial" w:hAnsi="Arial" w:cs="Arial"/>
            <w:color w:val="1155CC"/>
            <w:sz w:val="20"/>
            <w:szCs w:val="20"/>
            <w:u w:val="single"/>
          </w:rPr>
          <w:t>12 vendet e përzgjedhura</w:t>
        </w:r>
      </w:hyperlink>
      <w:r>
        <w:rPr>
          <w:rFonts w:ascii="Arial" w:eastAsia="Arial" w:hAnsi="Arial" w:cs="Arial"/>
          <w:color w:val="0D0D0D"/>
          <w:sz w:val="20"/>
          <w:szCs w:val="20"/>
        </w:rPr>
        <w:t xml:space="preserve"> nga një </w:t>
      </w:r>
      <w:hyperlink r:id="rId21">
        <w:r>
          <w:rPr>
            <w:rFonts w:ascii="Arial" w:eastAsia="Arial" w:hAnsi="Arial" w:cs="Arial"/>
            <w:color w:val="1155CC"/>
            <w:sz w:val="20"/>
            <w:szCs w:val="20"/>
            <w:u w:val="single"/>
          </w:rPr>
          <w:t>panel ekspertësh ndërkombëtarë</w:t>
        </w:r>
      </w:hyperlink>
      <w:r>
        <w:rPr>
          <w:rFonts w:ascii="Arial" w:eastAsia="Arial" w:hAnsi="Arial" w:cs="Arial"/>
          <w:color w:val="0D0D0D"/>
          <w:sz w:val="20"/>
          <w:szCs w:val="20"/>
        </w:rPr>
        <w:t>.</w:t>
      </w:r>
      <w:r w:rsidR="00A44C69">
        <w:rPr>
          <w:rFonts w:ascii="Arial" w:eastAsia="Arial" w:hAnsi="Arial" w:cs="Arial"/>
          <w:color w:val="0D0D0D"/>
          <w:sz w:val="20"/>
          <w:szCs w:val="20"/>
        </w:rPr>
        <w:t xml:space="preserve"> </w:t>
      </w:r>
      <w:r>
        <w:rPr>
          <w:rFonts w:ascii="Arial" w:eastAsia="Arial" w:hAnsi="Arial" w:cs="Arial"/>
          <w:color w:val="0D0D0D"/>
          <w:sz w:val="20"/>
          <w:szCs w:val="20"/>
        </w:rPr>
        <w:t xml:space="preserve"> </w:t>
      </w:r>
      <w:r>
        <w:rPr>
          <w:rFonts w:ascii="Arial" w:eastAsia="Arial" w:hAnsi="Arial" w:cs="Arial"/>
          <w:b/>
          <w:color w:val="0D0D0D"/>
          <w:sz w:val="20"/>
          <w:szCs w:val="20"/>
        </w:rPr>
        <w:t>Përzgjedhja</w:t>
      </w:r>
      <w:r>
        <w:rPr>
          <w:rFonts w:ascii="Arial" w:eastAsia="Arial" w:hAnsi="Arial" w:cs="Arial"/>
          <w:color w:val="0D0D0D"/>
          <w:sz w:val="20"/>
          <w:szCs w:val="20"/>
        </w:rPr>
        <w:t xml:space="preserve"> u bë në bazë të rëndësisë së jashtëzakonshme të trashëgimisë dhe vlerës kulturore të secilit prej vendeve, si dhe në bazë të rrezikut serioz me të cilin përballen. Niveli i angazhimit të komuniteteve lokale dhe angazhimi i palëve të interesuara publike dhe private për të shpëtuar këto vende u konsideruan si vlera thelbësore të shtuara. Një kriter tjetër i përzgjedhjes ishte </w:t>
      </w:r>
      <w:r w:rsidR="00A44C69">
        <w:rPr>
          <w:rFonts w:ascii="Arial" w:eastAsia="Arial" w:hAnsi="Arial" w:cs="Arial"/>
          <w:color w:val="0D0D0D"/>
          <w:sz w:val="20"/>
          <w:szCs w:val="20"/>
        </w:rPr>
        <w:t xml:space="preserve">edhe </w:t>
      </w:r>
      <w:r>
        <w:rPr>
          <w:rFonts w:ascii="Arial" w:eastAsia="Arial" w:hAnsi="Arial" w:cs="Arial"/>
          <w:color w:val="0D0D0D"/>
          <w:sz w:val="20"/>
          <w:szCs w:val="20"/>
        </w:rPr>
        <w:t>potenciali i tyre për të vepruar si një katalizator për zhvillimin e qëndrueshëm socio-ekonomik si dhe një mjet për promovimin e paqes dhe dialogut brenda lokaliteteve të tyre dhe rajoneve më të gjera.</w:t>
      </w:r>
    </w:p>
    <w:p w14:paraId="4F951DDA" w14:textId="77777777" w:rsidR="00923F5E" w:rsidRDefault="00923F5E">
      <w:pPr>
        <w:spacing w:after="0" w:line="240" w:lineRule="auto"/>
        <w:ind w:left="0" w:hanging="2"/>
        <w:jc w:val="both"/>
        <w:rPr>
          <w:rFonts w:ascii="Arial" w:eastAsia="Arial" w:hAnsi="Arial" w:cs="Arial"/>
          <w:color w:val="0D0D0D"/>
          <w:sz w:val="20"/>
          <w:szCs w:val="20"/>
        </w:rPr>
      </w:pPr>
    </w:p>
    <w:p w14:paraId="26A7129C" w14:textId="05C430C0"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7 Vendet e trashëgimisë më të Rrezikuara janë të përshtatshme për një </w:t>
      </w:r>
      <w:r>
        <w:rPr>
          <w:rFonts w:ascii="Arial" w:eastAsia="Arial" w:hAnsi="Arial" w:cs="Arial"/>
          <w:b/>
          <w:color w:val="0D0D0D"/>
          <w:sz w:val="20"/>
          <w:szCs w:val="20"/>
        </w:rPr>
        <w:t>Grant të Trashëgimisë nga EIB</w:t>
      </w:r>
      <w:r>
        <w:rPr>
          <w:rFonts w:ascii="Arial" w:eastAsia="Arial" w:hAnsi="Arial" w:cs="Arial"/>
          <w:color w:val="0D0D0D"/>
          <w:sz w:val="20"/>
          <w:szCs w:val="20"/>
        </w:rPr>
        <w:t xml:space="preserve"> deri në </w:t>
      </w:r>
      <w:r>
        <w:rPr>
          <w:rFonts w:ascii="Arial" w:eastAsia="Arial" w:hAnsi="Arial" w:cs="Arial"/>
          <w:b/>
          <w:color w:val="0D0D0D"/>
          <w:sz w:val="20"/>
          <w:szCs w:val="20"/>
        </w:rPr>
        <w:t xml:space="preserve">10,000 € për </w:t>
      </w:r>
      <w:r w:rsidR="00A44C69">
        <w:rPr>
          <w:rFonts w:ascii="Arial" w:eastAsia="Arial" w:hAnsi="Arial" w:cs="Arial"/>
          <w:b/>
          <w:color w:val="0D0D0D"/>
          <w:sz w:val="20"/>
          <w:szCs w:val="20"/>
        </w:rPr>
        <w:t xml:space="preserve">seicilin </w:t>
      </w:r>
      <w:r>
        <w:rPr>
          <w:rFonts w:ascii="Arial" w:eastAsia="Arial" w:hAnsi="Arial" w:cs="Arial"/>
          <w:b/>
          <w:color w:val="0D0D0D"/>
          <w:sz w:val="20"/>
          <w:szCs w:val="20"/>
        </w:rPr>
        <w:t>monument</w:t>
      </w:r>
      <w:r>
        <w:rPr>
          <w:rFonts w:ascii="Arial" w:eastAsia="Arial" w:hAnsi="Arial" w:cs="Arial"/>
          <w:color w:val="0D0D0D"/>
          <w:sz w:val="20"/>
          <w:szCs w:val="20"/>
        </w:rPr>
        <w:t xml:space="preserve">. Granti i Trashëgimisë </w:t>
      </w:r>
      <w:r w:rsidR="00A44C69">
        <w:rPr>
          <w:rFonts w:ascii="Arial" w:eastAsia="Arial" w:hAnsi="Arial" w:cs="Arial"/>
          <w:color w:val="0D0D0D"/>
          <w:sz w:val="20"/>
          <w:szCs w:val="20"/>
        </w:rPr>
        <w:t xml:space="preserve">Kulturore </w:t>
      </w:r>
      <w:r>
        <w:rPr>
          <w:rFonts w:ascii="Arial" w:eastAsia="Arial" w:hAnsi="Arial" w:cs="Arial"/>
          <w:color w:val="0D0D0D"/>
          <w:sz w:val="20"/>
          <w:szCs w:val="20"/>
        </w:rPr>
        <w:t>nga EIB mund t'</w:t>
      </w:r>
      <w:r w:rsidR="00A44C69">
        <w:rPr>
          <w:rFonts w:ascii="Arial" w:eastAsia="Arial" w:hAnsi="Arial" w:cs="Arial"/>
          <w:color w:val="0D0D0D"/>
          <w:sz w:val="20"/>
          <w:szCs w:val="20"/>
        </w:rPr>
        <w:t>j</w:t>
      </w:r>
      <w:r>
        <w:rPr>
          <w:rFonts w:ascii="Arial" w:eastAsia="Arial" w:hAnsi="Arial" w:cs="Arial"/>
          <w:color w:val="0D0D0D"/>
          <w:sz w:val="20"/>
          <w:szCs w:val="20"/>
        </w:rPr>
        <w:t>u caktohet 7 vendeve më të Rrezikuara të zgjedhura për t'</w:t>
      </w:r>
      <w:r w:rsidR="004F33DB">
        <w:rPr>
          <w:rFonts w:ascii="Arial" w:eastAsia="Arial" w:hAnsi="Arial" w:cs="Arial"/>
          <w:color w:val="0D0D0D"/>
          <w:sz w:val="20"/>
          <w:szCs w:val="20"/>
        </w:rPr>
        <w:t>i</w:t>
      </w:r>
      <w:r>
        <w:rPr>
          <w:rFonts w:ascii="Arial" w:eastAsia="Arial" w:hAnsi="Arial" w:cs="Arial"/>
          <w:color w:val="0D0D0D"/>
          <w:sz w:val="20"/>
          <w:szCs w:val="20"/>
        </w:rPr>
        <w:t xml:space="preserve"> ndihmuar në zbatimin e një aktiviteti të rënë dakord</w:t>
      </w:r>
      <w:r w:rsidR="004F33DB">
        <w:rPr>
          <w:rFonts w:ascii="Arial" w:eastAsia="Arial" w:hAnsi="Arial" w:cs="Arial"/>
          <w:color w:val="0D0D0D"/>
          <w:sz w:val="20"/>
          <w:szCs w:val="20"/>
        </w:rPr>
        <w:t>,</w:t>
      </w:r>
      <w:r>
        <w:rPr>
          <w:rFonts w:ascii="Arial" w:eastAsia="Arial" w:hAnsi="Arial" w:cs="Arial"/>
          <w:color w:val="0D0D0D"/>
          <w:sz w:val="20"/>
          <w:szCs w:val="20"/>
        </w:rPr>
        <w:t xml:space="preserve"> që do të kontribuojë në shpëtimin e zonës së kërcënuar.</w:t>
      </w:r>
    </w:p>
    <w:p w14:paraId="7281B00D" w14:textId="77777777" w:rsidR="00923F5E" w:rsidRDefault="00923F5E">
      <w:pPr>
        <w:spacing w:after="0" w:line="240" w:lineRule="auto"/>
        <w:ind w:left="0" w:hanging="2"/>
        <w:jc w:val="both"/>
        <w:rPr>
          <w:rFonts w:ascii="Arial" w:eastAsia="Arial" w:hAnsi="Arial" w:cs="Arial"/>
          <w:color w:val="0D0D0D"/>
          <w:sz w:val="20"/>
          <w:szCs w:val="20"/>
        </w:rPr>
      </w:pPr>
    </w:p>
    <w:p w14:paraId="744BEA91" w14:textId="4DEB573D"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Ekipet e ekspertëve që përfaqësojnë Europa Nostra dhe Instituti E</w:t>
      </w:r>
      <w:r w:rsidR="00A44C69">
        <w:rPr>
          <w:rFonts w:ascii="Arial" w:eastAsia="Arial" w:hAnsi="Arial" w:cs="Arial"/>
          <w:color w:val="0D0D0D"/>
          <w:sz w:val="20"/>
          <w:szCs w:val="20"/>
        </w:rPr>
        <w:t>u</w:t>
      </w:r>
      <w:r>
        <w:rPr>
          <w:rFonts w:ascii="Arial" w:eastAsia="Arial" w:hAnsi="Arial" w:cs="Arial"/>
          <w:color w:val="0D0D0D"/>
          <w:sz w:val="20"/>
          <w:szCs w:val="20"/>
        </w:rPr>
        <w:t xml:space="preserve">ropian </w:t>
      </w:r>
      <w:r w:rsidR="004F33DB">
        <w:rPr>
          <w:rFonts w:ascii="Arial" w:eastAsia="Arial" w:hAnsi="Arial" w:cs="Arial"/>
          <w:color w:val="0D0D0D"/>
          <w:sz w:val="20"/>
          <w:szCs w:val="20"/>
        </w:rPr>
        <w:t>i</w:t>
      </w:r>
      <w:r>
        <w:rPr>
          <w:rFonts w:ascii="Arial" w:eastAsia="Arial" w:hAnsi="Arial" w:cs="Arial"/>
          <w:color w:val="0D0D0D"/>
          <w:sz w:val="20"/>
          <w:szCs w:val="20"/>
        </w:rPr>
        <w:t xml:space="preserve"> Bankës së Investimeve, së bashku me organizatat që emëruan vendet dhe partnerë të tjerë, do të vlerësojnë secilin rast duke mbledhur informacion dhe duke u takuar me palët kryesore të interesit. </w:t>
      </w:r>
      <w:r w:rsidR="004F33DB">
        <w:rPr>
          <w:rFonts w:ascii="Arial" w:eastAsia="Arial" w:hAnsi="Arial" w:cs="Arial"/>
          <w:color w:val="0D0D0D"/>
          <w:sz w:val="20"/>
          <w:szCs w:val="20"/>
        </w:rPr>
        <w:t xml:space="preserve"> </w:t>
      </w:r>
      <w:r>
        <w:rPr>
          <w:rFonts w:ascii="Arial" w:eastAsia="Arial" w:hAnsi="Arial" w:cs="Arial"/>
          <w:color w:val="0D0D0D"/>
          <w:sz w:val="20"/>
          <w:szCs w:val="20"/>
        </w:rPr>
        <w:t xml:space="preserve">Këto ekipe multidisiplinare do të ofrojnë këshilla dhe ekspertizë, do të identifikojnë burimet e mundshme të financimit dhe do të ndihmojnë në mobilizimin e mbështetjes së gjerë për të shpëtuar këto monumente të trashëgimisë. Në fund të procesit të vlerësimit, ata do të formulojnë dhe komunikojnë një sërë rekomandimesh për veprimet në të ardhmen. </w:t>
      </w:r>
    </w:p>
    <w:p w14:paraId="1F72A2A8" w14:textId="77777777" w:rsidR="00923F5E" w:rsidRDefault="00923F5E">
      <w:pPr>
        <w:spacing w:after="0" w:line="240" w:lineRule="auto"/>
        <w:ind w:left="0" w:hanging="2"/>
        <w:jc w:val="both"/>
        <w:rPr>
          <w:rFonts w:ascii="Arial" w:eastAsia="Arial" w:hAnsi="Arial" w:cs="Arial"/>
          <w:color w:val="0D0D0D"/>
          <w:sz w:val="20"/>
          <w:szCs w:val="20"/>
        </w:rPr>
      </w:pPr>
    </w:p>
    <w:p w14:paraId="48FA10AC" w14:textId="0BA9EE21" w:rsidR="00923F5E" w:rsidRDefault="00AF1102">
      <w:pPr>
        <w:spacing w:after="0" w:line="240" w:lineRule="auto"/>
        <w:ind w:left="0" w:hanging="2"/>
        <w:jc w:val="both"/>
        <w:rPr>
          <w:rFonts w:ascii="Arial" w:eastAsia="Arial" w:hAnsi="Arial" w:cs="Arial"/>
          <w:color w:val="0D0D0D"/>
          <w:sz w:val="20"/>
          <w:szCs w:val="20"/>
        </w:rPr>
      </w:pPr>
      <w:hyperlink r:id="rId22">
        <w:r w:rsidR="00DE16A2">
          <w:rPr>
            <w:rFonts w:ascii="Arial" w:eastAsia="Arial" w:hAnsi="Arial" w:cs="Arial"/>
            <w:color w:val="1155CC"/>
            <w:sz w:val="20"/>
            <w:szCs w:val="20"/>
            <w:u w:val="single"/>
          </w:rPr>
          <w:t>Programi 7 Vendet më të Rrezikuara</w:t>
        </w:r>
      </w:hyperlink>
      <w:r w:rsidR="00DE16A2">
        <w:rPr>
          <w:rFonts w:ascii="Arial" w:eastAsia="Arial" w:hAnsi="Arial" w:cs="Arial"/>
          <w:color w:val="0D0D0D"/>
          <w:sz w:val="20"/>
          <w:szCs w:val="20"/>
        </w:rPr>
        <w:t xml:space="preserve"> drejtohet nga </w:t>
      </w:r>
      <w:hyperlink r:id="rId23">
        <w:r w:rsidR="00DE16A2">
          <w:rPr>
            <w:rFonts w:ascii="Arial" w:eastAsia="Arial" w:hAnsi="Arial" w:cs="Arial"/>
            <w:color w:val="1155CC"/>
            <w:sz w:val="20"/>
            <w:szCs w:val="20"/>
            <w:u w:val="single"/>
          </w:rPr>
          <w:t>Europa Nostra</w:t>
        </w:r>
      </w:hyperlink>
      <w:r w:rsidR="00DE16A2">
        <w:rPr>
          <w:rFonts w:ascii="Arial" w:eastAsia="Arial" w:hAnsi="Arial" w:cs="Arial"/>
          <w:color w:val="0D0D0D"/>
          <w:sz w:val="20"/>
          <w:szCs w:val="20"/>
        </w:rPr>
        <w:t xml:space="preserve"> në partneritet me </w:t>
      </w:r>
      <w:hyperlink r:id="rId24">
        <w:r w:rsidR="00DE16A2">
          <w:rPr>
            <w:rFonts w:ascii="Arial" w:eastAsia="Arial" w:hAnsi="Arial" w:cs="Arial"/>
            <w:color w:val="1155CC"/>
            <w:sz w:val="20"/>
            <w:szCs w:val="20"/>
            <w:u w:val="single"/>
          </w:rPr>
          <w:t>Institutin e Bankës Evropiane të Investimeve</w:t>
        </w:r>
      </w:hyperlink>
      <w:r w:rsidR="00DE16A2">
        <w:rPr>
          <w:rFonts w:ascii="Arial" w:eastAsia="Arial" w:hAnsi="Arial" w:cs="Arial"/>
          <w:color w:val="0D0D0D"/>
          <w:sz w:val="20"/>
          <w:szCs w:val="20"/>
        </w:rPr>
        <w:t>. Ai gjithashtu ka mbështetjen e programit E</w:t>
      </w:r>
      <w:r w:rsidR="004F33DB">
        <w:rPr>
          <w:rFonts w:ascii="Arial" w:eastAsia="Arial" w:hAnsi="Arial" w:cs="Arial"/>
          <w:color w:val="0D0D0D"/>
          <w:sz w:val="20"/>
          <w:szCs w:val="20"/>
        </w:rPr>
        <w:t>u</w:t>
      </w:r>
      <w:r w:rsidR="00DE16A2">
        <w:rPr>
          <w:rFonts w:ascii="Arial" w:eastAsia="Arial" w:hAnsi="Arial" w:cs="Arial"/>
          <w:color w:val="0D0D0D"/>
          <w:sz w:val="20"/>
          <w:szCs w:val="20"/>
        </w:rPr>
        <w:t>ropa Krijuese të Bashkimit E</w:t>
      </w:r>
      <w:r w:rsidR="004F33DB">
        <w:rPr>
          <w:rFonts w:ascii="Arial" w:eastAsia="Arial" w:hAnsi="Arial" w:cs="Arial"/>
          <w:color w:val="0D0D0D"/>
          <w:sz w:val="20"/>
          <w:szCs w:val="20"/>
        </w:rPr>
        <w:t>u</w:t>
      </w:r>
      <w:r w:rsidR="00DE16A2">
        <w:rPr>
          <w:rFonts w:ascii="Arial" w:eastAsia="Arial" w:hAnsi="Arial" w:cs="Arial"/>
          <w:color w:val="0D0D0D"/>
          <w:sz w:val="20"/>
          <w:szCs w:val="20"/>
        </w:rPr>
        <w:t>ropian. Ky program, i nisur në vitin 2013, është pjesë e një fushate të shoqërisë civile për të shpëtuar trashëgiminë e rrezikuar të E</w:t>
      </w:r>
      <w:r w:rsidR="004F33DB">
        <w:rPr>
          <w:rFonts w:ascii="Arial" w:eastAsia="Arial" w:hAnsi="Arial" w:cs="Arial"/>
          <w:color w:val="0D0D0D"/>
          <w:sz w:val="20"/>
          <w:szCs w:val="20"/>
        </w:rPr>
        <w:t>u</w:t>
      </w:r>
      <w:r w:rsidR="00DE16A2">
        <w:rPr>
          <w:rFonts w:ascii="Arial" w:eastAsia="Arial" w:hAnsi="Arial" w:cs="Arial"/>
          <w:color w:val="0D0D0D"/>
          <w:sz w:val="20"/>
          <w:szCs w:val="20"/>
        </w:rPr>
        <w:t>ropës. Ai ngre vetëdijen, përgatit vlerësime të pavarura dhe propozon rekomandime për veprim. Gjithashtu siguron një grant simbolik prej 10,000 € për vendet e listuara.</w:t>
      </w:r>
      <w:r w:rsidR="004F33DB">
        <w:rPr>
          <w:rFonts w:ascii="Arial" w:eastAsia="Arial" w:hAnsi="Arial" w:cs="Arial"/>
          <w:color w:val="0D0D0D"/>
          <w:sz w:val="20"/>
          <w:szCs w:val="20"/>
        </w:rPr>
        <w:t xml:space="preserve"> </w:t>
      </w:r>
      <w:r w:rsidR="00DE16A2">
        <w:rPr>
          <w:rFonts w:ascii="Arial" w:eastAsia="Arial" w:hAnsi="Arial" w:cs="Arial"/>
          <w:color w:val="0D0D0D"/>
          <w:sz w:val="20"/>
          <w:szCs w:val="20"/>
        </w:rPr>
        <w:t xml:space="preserve"> Renditja e një vendi të rrezikuar shpesh shërben si katalizator dhe nxitje për mobilizimin e mbështetjes së nevojshme publike ose private, përfshirë financimin.</w:t>
      </w:r>
    </w:p>
    <w:p w14:paraId="666AD710" w14:textId="77777777" w:rsidR="00923F5E" w:rsidRDefault="00923F5E">
      <w:pPr>
        <w:spacing w:after="0" w:line="240" w:lineRule="auto"/>
        <w:ind w:left="0" w:hanging="2"/>
        <w:jc w:val="both"/>
        <w:rPr>
          <w:rFonts w:ascii="Arial" w:eastAsia="Arial" w:hAnsi="Arial" w:cs="Arial"/>
          <w:color w:val="0D0D0D"/>
          <w:sz w:val="20"/>
          <w:szCs w:val="20"/>
        </w:rPr>
      </w:pPr>
    </w:p>
    <w:p w14:paraId="2BC96FEF" w14:textId="77777777" w:rsidR="00923F5E" w:rsidRDefault="00923F5E">
      <w:pPr>
        <w:spacing w:after="0" w:line="240" w:lineRule="auto"/>
        <w:ind w:left="0" w:hanging="2"/>
        <w:jc w:val="both"/>
        <w:rPr>
          <w:rFonts w:ascii="Arial" w:eastAsia="Arial" w:hAnsi="Arial" w:cs="Arial"/>
          <w:color w:val="0D0D0D"/>
          <w:sz w:val="20"/>
          <w:szCs w:val="20"/>
        </w:rPr>
      </w:pPr>
      <w:bookmarkStart w:id="0" w:name="_GoBack"/>
      <w:bookmarkEnd w:id="0"/>
    </w:p>
    <w:p w14:paraId="69D7E59C" w14:textId="77777777" w:rsidR="00923F5E" w:rsidRDefault="00923F5E">
      <w:pPr>
        <w:spacing w:after="0" w:line="240" w:lineRule="auto"/>
        <w:ind w:left="0" w:hanging="2"/>
        <w:jc w:val="both"/>
        <w:rPr>
          <w:rFonts w:ascii="Arial" w:eastAsia="Arial" w:hAnsi="Arial" w:cs="Arial"/>
          <w:color w:val="0D0D0D"/>
          <w:sz w:val="20"/>
          <w:szCs w:val="20"/>
        </w:rPr>
      </w:pPr>
    </w:p>
    <w:p w14:paraId="1A907DF2" w14:textId="3721376C" w:rsidR="00923F5E" w:rsidRDefault="00DE16A2">
      <w:pPr>
        <w:spacing w:after="0" w:line="360" w:lineRule="auto"/>
        <w:ind w:left="0" w:hanging="2"/>
        <w:jc w:val="both"/>
        <w:rPr>
          <w:rFonts w:ascii="Arial" w:eastAsia="Arial" w:hAnsi="Arial" w:cs="Arial"/>
          <w:b/>
          <w:color w:val="0D0D0D"/>
          <w:sz w:val="30"/>
          <w:szCs w:val="30"/>
        </w:rPr>
      </w:pPr>
      <w:r w:rsidRPr="00AF1102">
        <w:rPr>
          <w:rFonts w:ascii="Arial" w:eastAsia="Arial" w:hAnsi="Arial" w:cs="Arial"/>
          <w:b/>
          <w:color w:val="0D0D0D"/>
          <w:sz w:val="24"/>
          <w:szCs w:val="24"/>
        </w:rPr>
        <w:t>Manastiri Deçanit, Kosovë</w:t>
      </w:r>
      <w:r w:rsidR="00BF616A">
        <w:rPr>
          <w:rFonts w:ascii="Arial" w:eastAsia="Arial" w:hAnsi="Arial" w:cs="Arial"/>
          <w:b/>
          <w:color w:val="0D0D0D"/>
          <w:sz w:val="30"/>
          <w:szCs w:val="30"/>
        </w:rPr>
        <w:t xml:space="preserve"> </w:t>
      </w:r>
      <w:r w:rsidR="00BF616A">
        <w:rPr>
          <w:sz w:val="20"/>
          <w:szCs w:val="20"/>
        </w:rPr>
        <w:t>*</w:t>
      </w:r>
    </w:p>
    <w:p w14:paraId="2DB82DB6"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r w:rsidRPr="00C05710">
        <w:rPr>
          <w:rFonts w:ascii="Arial" w:eastAsia="Arial" w:hAnsi="Arial" w:cs="Arial"/>
          <w:color w:val="0D0D0D"/>
          <w:sz w:val="20"/>
          <w:szCs w:val="20"/>
        </w:rPr>
        <w:t>I ndërtuar në gjysmën e parë të shekullit të 14-të, ky Manastir i Kishës Ortodokse Serbe, me elemente të kombinuara në mënyrë harmonike të shprehjeve artistike Lindore dhe Perëndimore, ansambli i tij enciklopedik i afreskeve në stilin serbo-bizantin dhe arkitektura e tij Romaniko-Gotike, si edhe dekorimi skulpturor, është ndër ansamblet më të dalluara të trashëgimisë së kohës së tij.  Kompleksi manasterial është i rrethuar nga një pyll i dendur, që bën pjesë në një peizazh kulturor të paprishur, i cili është i pandashëm nga trashëgimia e tij kulturore shumë e çmuar.  DukeManastiri i Deçanit ka funksionuar vazhdimisht për rreth shtatë shekuj, dhe është një manastir funksional me shërbime liturgjike të përditshme dhe një komunitet aktiv manastirial, që kujdeset për mirëmbajtjen e përditshme të manastirit dhe rrethinave të tij si edhe mbron trashëgiminë e paprekshme të jetës manastiriale. Përveç faktit, që është një vend i rëndësishëm adhurimi, ai është një vend i hapur për pelegrinët, si dhe vizitorët e të gjitha besimeve.</w:t>
      </w:r>
    </w:p>
    <w:p w14:paraId="0DBE65A1"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p>
    <w:p w14:paraId="5C4D820A" w14:textId="6FD6B8AD" w:rsidR="00C05710" w:rsidRPr="00C05710" w:rsidRDefault="00C05710" w:rsidP="00C05710">
      <w:pPr>
        <w:spacing w:after="0" w:line="240" w:lineRule="auto"/>
        <w:ind w:left="0" w:hanging="2"/>
        <w:jc w:val="both"/>
        <w:rPr>
          <w:rFonts w:ascii="Arial" w:eastAsia="Arial" w:hAnsi="Arial" w:cs="Arial"/>
          <w:color w:val="0D0D0D"/>
          <w:sz w:val="20"/>
          <w:szCs w:val="20"/>
        </w:rPr>
      </w:pPr>
      <w:r w:rsidRPr="00C05710">
        <w:rPr>
          <w:rFonts w:ascii="Arial" w:eastAsia="Arial" w:hAnsi="Arial" w:cs="Arial"/>
          <w:color w:val="0D0D0D"/>
          <w:sz w:val="20"/>
          <w:szCs w:val="20"/>
        </w:rPr>
        <w:t>Manastiri i Deçanit u regjistrua në Listën e Trashëgimisë Botërore, si një vend i vetëm, në 2004. Në 2006, ky status u shtri edhe në tre manastire të tjera të Kishës Ortodokse Serbe në Kosovë - Manastiri i Graçanicës, Patriarkana e Pejës dhe Kisha e Virgjëreshës së Ljeviš në Prizren - nën emërtimin “</w:t>
      </w:r>
      <w:hyperlink r:id="rId25" w:history="1">
        <w:r w:rsidRPr="0072545B">
          <w:rPr>
            <w:rStyle w:val="Hyperlink"/>
            <w:rFonts w:ascii="Arial" w:eastAsia="Arial" w:hAnsi="Arial" w:cs="Arial"/>
            <w:color w:val="1155CC"/>
            <w:sz w:val="20"/>
            <w:szCs w:val="20"/>
          </w:rPr>
          <w:t>Monumente Mesjetare në Kosovë</w:t>
        </w:r>
      </w:hyperlink>
      <w:r w:rsidRPr="00C05710">
        <w:rPr>
          <w:rFonts w:ascii="Arial" w:eastAsia="Arial" w:hAnsi="Arial" w:cs="Arial"/>
          <w:color w:val="0D0D0D"/>
          <w:sz w:val="20"/>
          <w:szCs w:val="20"/>
        </w:rPr>
        <w:t>“.  Që nga viti 2006, të katër keto vende janë regjistruar në Listën e UNESCO-s të Trashëgimisë Botërore në Rrezik.</w:t>
      </w:r>
    </w:p>
    <w:p w14:paraId="2482AE73"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p>
    <w:p w14:paraId="446B2C12"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r w:rsidRPr="00C05710">
        <w:rPr>
          <w:rFonts w:ascii="Arial" w:eastAsia="Arial" w:hAnsi="Arial" w:cs="Arial"/>
          <w:color w:val="0D0D0D"/>
          <w:sz w:val="20"/>
          <w:szCs w:val="20"/>
        </w:rPr>
        <w:t>Që nga qershori i vitit 1999, Manastiri i Deçanit është ruajtur vazhdimisht nga trupat paqeruajtëse të KFOR, të udhëhequra nga NATO. Përveç shqetësimeve të sigurisë, manastiri me zonën e tij të veçantë mbrojtëse janë përballur me rreziqe të vazhdueshme të zhvillimit lokal të papërshtatshëm - në shkelje të shtetit ligjor - i cili do të minonte vlerat e një Vendi të Trashëgimisë Botërore të UNESCO-s. Veçanërisht shqetësuese është plani për ndërtimin e një rrugë ndërkombëtare - që lidh komunat e Deçanit / Dečani në Kosovë dhe Plavës në Mal të Zi - që do të kalonte përmes zonës speciale të mbrojtur dhe do të kalonte pranë portave të manastirit.  Në verën e vitit 2020, punimet në rrugë u pezulluan dhe u arrit një marrëveshje, nën kujdesin e bashkësisë ndërkombëtare, për të ndërtuar një by-pass për këtë rrugë. Situata e përgjithshme kërkon të monitorohet nga afër për të siguruar respektimin e plotë të shtetit të së drejtës, dhe veçanërisht të ligjit të vitit 2008 për zonat e veçanta të mbrojtura, i cili nuk lejon ndërtimin e një rrugë të tillë. Në këtë kontekst, është gjithashtu e rëndësishme që vendimi i vitit 2016 i Gjykatës Kushtetuese të Kosovës - i cili konfirmon që prona e 24 hektarëve tokë përreth i përket Manastirit të Deçanit - të zbatohet siç duhet nga autoritetet përgjegjëse dhe kjo pa ndonjë vonesë të mëtejshme.</w:t>
      </w:r>
    </w:p>
    <w:p w14:paraId="5E869484" w14:textId="77777777" w:rsidR="00C05710" w:rsidRDefault="00C05710" w:rsidP="00C05710">
      <w:pPr>
        <w:spacing w:after="0" w:line="240" w:lineRule="auto"/>
        <w:ind w:left="0" w:hanging="2"/>
        <w:jc w:val="both"/>
        <w:rPr>
          <w:rFonts w:ascii="Arial" w:eastAsia="Arial" w:hAnsi="Arial" w:cs="Arial"/>
          <w:color w:val="0D0D0D"/>
          <w:sz w:val="20"/>
          <w:szCs w:val="20"/>
        </w:rPr>
      </w:pPr>
    </w:p>
    <w:p w14:paraId="272F8385" w14:textId="207CD4BA" w:rsidR="0072545B" w:rsidRDefault="0072545B" w:rsidP="00C05710">
      <w:pPr>
        <w:spacing w:after="0" w:line="240" w:lineRule="auto"/>
        <w:ind w:left="0" w:hanging="2"/>
        <w:jc w:val="both"/>
        <w:rPr>
          <w:rFonts w:ascii="Arial" w:eastAsia="Arial" w:hAnsi="Arial" w:cs="Arial"/>
          <w:color w:val="0D0D0D"/>
          <w:sz w:val="20"/>
          <w:szCs w:val="20"/>
        </w:rPr>
      </w:pPr>
      <w:hyperlink r:id="rId26" w:history="1">
        <w:r w:rsidRPr="0072545B">
          <w:rPr>
            <w:rStyle w:val="Hyperlink"/>
            <w:rFonts w:ascii="Arial" w:eastAsia="Arial" w:hAnsi="Arial" w:cs="Arial"/>
            <w:color w:val="1155CC"/>
            <w:sz w:val="20"/>
            <w:szCs w:val="20"/>
          </w:rPr>
          <w:t>E Ardhmja për Trashëgiminë Fetare</w:t>
        </w:r>
      </w:hyperlink>
      <w:r w:rsidRPr="0072545B">
        <w:rPr>
          <w:rFonts w:ascii="Arial" w:eastAsia="Arial" w:hAnsi="Arial" w:cs="Arial"/>
          <w:color w:val="0D0D0D"/>
          <w:sz w:val="20"/>
          <w:szCs w:val="20"/>
        </w:rPr>
        <w:t xml:space="preserve">, rrjeti evropian për vendet e historike të adhurimit, i cili është anëtar i </w:t>
      </w:r>
      <w:hyperlink r:id="rId27" w:history="1">
        <w:r w:rsidRPr="00ED762B">
          <w:rPr>
            <w:rStyle w:val="Hyperlink"/>
            <w:rFonts w:ascii="Arial" w:eastAsia="Arial" w:hAnsi="Arial" w:cs="Arial"/>
            <w:color w:val="1155CC"/>
            <w:sz w:val="20"/>
            <w:szCs w:val="20"/>
          </w:rPr>
          <w:t>Aleances së Trashëgimisë Europiane</w:t>
        </w:r>
      </w:hyperlink>
      <w:r w:rsidRPr="0072545B">
        <w:rPr>
          <w:rFonts w:ascii="Arial" w:eastAsia="Arial" w:hAnsi="Arial" w:cs="Arial"/>
          <w:color w:val="0D0D0D"/>
          <w:sz w:val="20"/>
          <w:szCs w:val="20"/>
        </w:rPr>
        <w:t xml:space="preserve">, nominoi </w:t>
      </w:r>
      <w:hyperlink r:id="rId28" w:history="1">
        <w:r w:rsidRPr="00ED762B">
          <w:rPr>
            <w:rStyle w:val="Hyperlink"/>
            <w:rFonts w:ascii="Arial" w:eastAsia="Arial" w:hAnsi="Arial" w:cs="Arial"/>
            <w:color w:val="1155CC"/>
            <w:sz w:val="20"/>
            <w:szCs w:val="20"/>
          </w:rPr>
          <w:t>Monastirin e Deçanit</w:t>
        </w:r>
      </w:hyperlink>
      <w:r w:rsidRPr="00ED762B">
        <w:rPr>
          <w:rFonts w:ascii="Arial" w:eastAsia="Arial" w:hAnsi="Arial" w:cs="Arial"/>
          <w:color w:val="1155CC"/>
          <w:sz w:val="20"/>
          <w:szCs w:val="20"/>
        </w:rPr>
        <w:t xml:space="preserve"> </w:t>
      </w:r>
      <w:r w:rsidRPr="0072545B">
        <w:rPr>
          <w:rFonts w:ascii="Arial" w:eastAsia="Arial" w:hAnsi="Arial" w:cs="Arial"/>
          <w:color w:val="0D0D0D"/>
          <w:sz w:val="20"/>
          <w:szCs w:val="20"/>
        </w:rPr>
        <w:t>në Programin e 7 Më të Rrezikuarve për vitin 2021.</w:t>
      </w:r>
    </w:p>
    <w:p w14:paraId="0263B6DE" w14:textId="77777777" w:rsidR="0072545B" w:rsidRPr="00C05710" w:rsidRDefault="0072545B" w:rsidP="00C05710">
      <w:pPr>
        <w:spacing w:after="0" w:line="240" w:lineRule="auto"/>
        <w:ind w:left="0" w:hanging="2"/>
        <w:jc w:val="both"/>
        <w:rPr>
          <w:rFonts w:ascii="Arial" w:eastAsia="Arial" w:hAnsi="Arial" w:cs="Arial"/>
          <w:color w:val="0D0D0D"/>
          <w:sz w:val="20"/>
          <w:szCs w:val="20"/>
        </w:rPr>
      </w:pPr>
    </w:p>
    <w:p w14:paraId="6BFC6DF5"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r w:rsidRPr="00C05710">
        <w:rPr>
          <w:rFonts w:ascii="Arial" w:eastAsia="Arial" w:hAnsi="Arial" w:cs="Arial"/>
          <w:color w:val="0D0D0D"/>
          <w:sz w:val="20"/>
          <w:szCs w:val="20"/>
        </w:rPr>
        <w:lastRenderedPageBreak/>
        <w:t>Bordi i Europa Nostra, bazuar në opinionin e shprehur nga Paneli Këshillues, deklaroi: “</w:t>
      </w:r>
      <w:r w:rsidRPr="0072545B">
        <w:rPr>
          <w:rFonts w:ascii="Arial" w:eastAsia="Arial" w:hAnsi="Arial" w:cs="Arial"/>
          <w:i/>
          <w:color w:val="0D0D0D"/>
          <w:sz w:val="20"/>
          <w:szCs w:val="20"/>
        </w:rPr>
        <w:t>Ky është i vetmi monument në Evropë nën një mbrojtje kaq të fortë ushtarake ndërkombëtare për një periudhë të vazhdueshme prej 20 vjetësh.  Ndonëse, ai përbën një monument me rëndësi të jashtëzakonshme historike dhe kulturore për Evropën dhe botën, siç konfirmohet nga statusi i Trashëgimisë Botërore.  Si pjesë e strategjisë së zgjerimit të BE-së për Ballkanin Perëndimor, është urgjente dhe e domosdoshme, që të sigurohet një mbrojtje gjithëpërfshirëse nga të gjitha palët e interesuara të kësaj zone të rrezikuar të Trashëgimisë Botërore, nëpërmjet respektimit të plotë të funksionimit të ligjit dhe vlerave të tjera kryesore Europiane.  Mbrojtja e duhur dhe interpretimi i saktë, komunikimi dhe edukimi në lidhje me trashëgiminë multi-kulturore dhe multi-fetare në Kosovë, janë një parakusht për pajtimin dhe dialogun që çon në paqe të qëndrueshme dhe prosperitet në rajon më të gjërë</w:t>
      </w:r>
      <w:r w:rsidRPr="00C05710">
        <w:rPr>
          <w:rFonts w:ascii="Arial" w:eastAsia="Arial" w:hAnsi="Arial" w:cs="Arial"/>
          <w:color w:val="0D0D0D"/>
          <w:sz w:val="20"/>
          <w:szCs w:val="20"/>
        </w:rPr>
        <w:t>.”</w:t>
      </w:r>
    </w:p>
    <w:p w14:paraId="4E134052"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p>
    <w:p w14:paraId="2AD5DF9D" w14:textId="77777777" w:rsidR="00C05710" w:rsidRPr="00C05710" w:rsidRDefault="00C05710" w:rsidP="00C05710">
      <w:pPr>
        <w:spacing w:after="0" w:line="240" w:lineRule="auto"/>
        <w:ind w:left="0" w:hanging="2"/>
        <w:jc w:val="both"/>
        <w:rPr>
          <w:rFonts w:ascii="Arial" w:eastAsia="Arial" w:hAnsi="Arial" w:cs="Arial"/>
          <w:color w:val="0D0D0D"/>
          <w:sz w:val="20"/>
          <w:szCs w:val="20"/>
        </w:rPr>
      </w:pPr>
    </w:p>
    <w:p w14:paraId="66136326" w14:textId="5CBD8A59" w:rsidR="00BF616A" w:rsidRDefault="00BF616A">
      <w:pPr>
        <w:spacing w:after="0" w:line="360" w:lineRule="auto"/>
        <w:ind w:left="0" w:hanging="2"/>
        <w:jc w:val="both"/>
        <w:rPr>
          <w:rFonts w:ascii="Arial" w:eastAsia="Arial" w:hAnsi="Arial" w:cs="Arial"/>
          <w:b/>
          <w:color w:val="0D0D0D"/>
          <w:sz w:val="30"/>
          <w:szCs w:val="30"/>
        </w:rPr>
      </w:pPr>
      <w:r>
        <w:rPr>
          <w:sz w:val="20"/>
          <w:szCs w:val="20"/>
        </w:rPr>
        <w:t>*</w:t>
      </w:r>
      <w:r>
        <w:rPr>
          <w:sz w:val="20"/>
          <w:szCs w:val="20"/>
        </w:rPr>
        <w:t xml:space="preserve"> </w:t>
      </w:r>
      <w:r>
        <w:rPr>
          <w:rFonts w:ascii="Arial" w:eastAsia="Arial" w:hAnsi="Arial" w:cs="Arial"/>
          <w:sz w:val="16"/>
        </w:rPr>
        <w:t>Ky emërtim nuk paragjykon pozicionet mbi statusin dhe është në përputhje me UNSCR 1244/1999 dhe Opinionin e ICJ mbi deklaratën e pavarësisë së Kosovës.</w:t>
      </w:r>
    </w:p>
    <w:p w14:paraId="10CFA890" w14:textId="77777777" w:rsidR="00BF616A" w:rsidRDefault="00BF616A">
      <w:pPr>
        <w:spacing w:after="0" w:line="360" w:lineRule="auto"/>
        <w:ind w:left="1" w:hanging="3"/>
        <w:jc w:val="both"/>
        <w:rPr>
          <w:rFonts w:ascii="Arial" w:eastAsia="Arial" w:hAnsi="Arial" w:cs="Arial"/>
          <w:b/>
          <w:color w:val="0D0D0D"/>
          <w:sz w:val="30"/>
          <w:szCs w:val="30"/>
        </w:rPr>
      </w:pPr>
    </w:p>
    <w:p w14:paraId="343C7273" w14:textId="77777777" w:rsidR="00923F5E" w:rsidRDefault="00923F5E">
      <w:pPr>
        <w:spacing w:after="0" w:line="240" w:lineRule="auto"/>
        <w:ind w:left="0" w:hanging="2"/>
        <w:jc w:val="both"/>
        <w:rPr>
          <w:rFonts w:ascii="Arial" w:eastAsia="Arial" w:hAnsi="Arial" w:cs="Arial"/>
          <w:color w:val="0D0D0D"/>
          <w:sz w:val="20"/>
          <w:szCs w:val="20"/>
        </w:rPr>
      </w:pPr>
    </w:p>
    <w:tbl>
      <w:tblPr>
        <w:tblStyle w:val="a4"/>
        <w:tblW w:w="10961" w:type="dxa"/>
        <w:tblLayout w:type="fixed"/>
        <w:tblLook w:val="0000" w:firstRow="0" w:lastRow="0" w:firstColumn="0" w:lastColumn="0" w:noHBand="0" w:noVBand="0"/>
      </w:tblPr>
      <w:tblGrid>
        <w:gridCol w:w="5812"/>
        <w:gridCol w:w="5149"/>
      </w:tblGrid>
      <w:tr w:rsidR="00923F5E" w14:paraId="32B8613C" w14:textId="77777777" w:rsidTr="00BF616A">
        <w:tc>
          <w:tcPr>
            <w:tcW w:w="5812" w:type="dxa"/>
          </w:tcPr>
          <w:p w14:paraId="0DFF6ED6"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KONTAKTET PËR SHTYP</w:t>
            </w:r>
          </w:p>
          <w:p w14:paraId="1B4BBF0B" w14:textId="77777777" w:rsidR="00923F5E" w:rsidRDefault="00923F5E">
            <w:pPr>
              <w:spacing w:after="0" w:line="240" w:lineRule="auto"/>
              <w:ind w:left="0" w:hanging="2"/>
              <w:jc w:val="both"/>
              <w:rPr>
                <w:rFonts w:ascii="Arial" w:eastAsia="Arial" w:hAnsi="Arial" w:cs="Arial"/>
                <w:color w:val="0D0D0D"/>
                <w:sz w:val="20"/>
                <w:szCs w:val="20"/>
              </w:rPr>
            </w:pPr>
          </w:p>
          <w:p w14:paraId="43ECBE6C"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14:paraId="6C51FC44"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14:paraId="20479E0A"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14:paraId="7686974F"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14:paraId="24679BF3"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14:paraId="35D682A2" w14:textId="77777777" w:rsidR="00923F5E" w:rsidRDefault="00923F5E">
            <w:pPr>
              <w:spacing w:after="0" w:line="240" w:lineRule="auto"/>
              <w:ind w:left="0" w:hanging="2"/>
              <w:jc w:val="both"/>
              <w:rPr>
                <w:rFonts w:ascii="Arial" w:eastAsia="Arial" w:hAnsi="Arial" w:cs="Arial"/>
                <w:sz w:val="20"/>
                <w:szCs w:val="20"/>
              </w:rPr>
            </w:pPr>
          </w:p>
          <w:p w14:paraId="015E5407"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European Investment Bank Institute</w:t>
            </w:r>
          </w:p>
          <w:p w14:paraId="1ACA357C"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14:paraId="5A729E94"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14:paraId="7A3A7282" w14:textId="77777777" w:rsidR="00923F5E" w:rsidRDefault="00923F5E">
            <w:pPr>
              <w:spacing w:after="0" w:line="240" w:lineRule="auto"/>
              <w:ind w:left="0" w:hanging="2"/>
              <w:jc w:val="both"/>
              <w:rPr>
                <w:rFonts w:ascii="Arial" w:eastAsia="Arial" w:hAnsi="Arial" w:cs="Arial"/>
                <w:color w:val="0D0D0D"/>
                <w:sz w:val="20"/>
                <w:szCs w:val="20"/>
              </w:rPr>
            </w:pPr>
          </w:p>
          <w:p w14:paraId="2F47EC8C" w14:textId="77777777" w:rsidR="00923F5E" w:rsidRDefault="00923F5E">
            <w:pPr>
              <w:spacing w:after="0" w:line="240" w:lineRule="auto"/>
              <w:ind w:left="0" w:hanging="2"/>
              <w:jc w:val="both"/>
              <w:rPr>
                <w:rFonts w:ascii="Arial" w:eastAsia="Arial" w:hAnsi="Arial" w:cs="Arial"/>
                <w:color w:val="0D0D0D"/>
                <w:sz w:val="20"/>
                <w:szCs w:val="20"/>
              </w:rPr>
            </w:pPr>
          </w:p>
          <w:p w14:paraId="754A927E" w14:textId="77777777" w:rsidR="00923F5E" w:rsidRDefault="00DE16A2">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5149" w:type="dxa"/>
          </w:tcPr>
          <w:p w14:paraId="48E2F198" w14:textId="77777777" w:rsidR="00923F5E" w:rsidRDefault="00DE16A2">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 xml:space="preserve">PËR MË TEPËR </w:t>
            </w:r>
          </w:p>
          <w:p w14:paraId="455B3DF1" w14:textId="77777777" w:rsidR="00923F5E" w:rsidRDefault="00923F5E">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14:paraId="58642BB4" w14:textId="77777777" w:rsidR="00923F5E" w:rsidRDefault="00DE16A2">
            <w:pPr>
              <w:spacing w:after="0" w:line="240" w:lineRule="auto"/>
              <w:ind w:left="0" w:hanging="2"/>
              <w:rPr>
                <w:rFonts w:ascii="Arial" w:eastAsia="Arial" w:hAnsi="Arial" w:cs="Arial"/>
                <w:color w:val="000000"/>
                <w:sz w:val="20"/>
                <w:szCs w:val="20"/>
                <w:u w:val="single"/>
              </w:rPr>
            </w:pPr>
            <w:r>
              <w:fldChar w:fldCharType="begin"/>
            </w:r>
            <w:r>
              <w:instrText xml:space="preserve"> HYPERLINK "https://www.europanostra.org/europa-nostra-and-eib-institute-announce-europes-7-most-endangered-heritage-sites-2021/" \h </w:instrText>
            </w:r>
            <w:r>
              <w:fldChar w:fldCharType="separate"/>
            </w:r>
            <w:r>
              <w:rPr>
                <w:rFonts w:ascii="Arial" w:eastAsia="Arial" w:hAnsi="Arial" w:cs="Arial"/>
                <w:color w:val="1155CC"/>
                <w:sz w:val="20"/>
                <w:szCs w:val="20"/>
                <w:u w:val="single"/>
              </w:rPr>
              <w:t>Language versions of the press release</w:t>
            </w:r>
            <w:r>
              <w:rPr>
                <w:rFonts w:ascii="Arial" w:eastAsia="Arial" w:hAnsi="Arial" w:cs="Arial"/>
                <w:color w:val="1155CC"/>
                <w:sz w:val="20"/>
                <w:szCs w:val="20"/>
                <w:u w:val="single"/>
              </w:rPr>
              <w:fldChar w:fldCharType="end"/>
            </w:r>
            <w:r>
              <w:rPr>
                <w:rFonts w:ascii="Arial" w:eastAsia="Arial" w:hAnsi="Arial" w:cs="Arial"/>
                <w:color w:val="000000"/>
                <w:sz w:val="20"/>
                <w:szCs w:val="20"/>
                <w:u w:val="single"/>
              </w:rPr>
              <w:t xml:space="preserve"> </w:t>
            </w:r>
          </w:p>
          <w:p w14:paraId="15ED7A7A" w14:textId="73F28C0D" w:rsidR="00923F5E" w:rsidRDefault="00AF1102">
            <w:pPr>
              <w:spacing w:after="0" w:line="240" w:lineRule="auto"/>
              <w:ind w:left="0" w:hanging="2"/>
              <w:rPr>
                <w:rFonts w:ascii="Arial" w:eastAsia="Arial" w:hAnsi="Arial" w:cs="Arial"/>
                <w:color w:val="000000"/>
                <w:sz w:val="20"/>
                <w:szCs w:val="20"/>
              </w:rPr>
            </w:pPr>
            <w:hyperlink r:id="rId29">
              <w:r w:rsidR="00DE16A2">
                <w:rPr>
                  <w:rFonts w:ascii="Arial" w:eastAsia="Arial" w:hAnsi="Arial" w:cs="Arial"/>
                  <w:color w:val="1155CC"/>
                  <w:sz w:val="20"/>
                  <w:szCs w:val="20"/>
                  <w:u w:val="single"/>
                </w:rPr>
                <w:t>Videos</w:t>
              </w:r>
            </w:hyperlink>
            <w:r w:rsidR="00DE16A2">
              <w:rPr>
                <w:rFonts w:ascii="Arial" w:eastAsia="Arial" w:hAnsi="Arial" w:cs="Arial"/>
                <w:sz w:val="20"/>
                <w:szCs w:val="20"/>
              </w:rPr>
              <w:t xml:space="preserve"> </w:t>
            </w:r>
            <w:r w:rsidR="00DE16A2">
              <w:rPr>
                <w:rFonts w:ascii="Arial" w:eastAsia="Arial" w:hAnsi="Arial" w:cs="Arial"/>
                <w:color w:val="000000"/>
                <w:sz w:val="20"/>
                <w:szCs w:val="20"/>
              </w:rPr>
              <w:t>(</w:t>
            </w:r>
            <w:r w:rsidR="004F33DB">
              <w:rPr>
                <w:rFonts w:ascii="Arial" w:eastAsia="Arial" w:hAnsi="Arial" w:cs="Arial"/>
                <w:color w:val="000000"/>
                <w:sz w:val="20"/>
                <w:szCs w:val="20"/>
              </w:rPr>
              <w:t>me resolucion të lartë</w:t>
            </w:r>
            <w:r w:rsidR="00DE16A2">
              <w:rPr>
                <w:rFonts w:ascii="Arial" w:eastAsia="Arial" w:hAnsi="Arial" w:cs="Arial"/>
                <w:color w:val="000000"/>
                <w:sz w:val="20"/>
                <w:szCs w:val="20"/>
              </w:rPr>
              <w:t>)</w:t>
            </w:r>
          </w:p>
          <w:p w14:paraId="528044E1" w14:textId="47B448B1" w:rsidR="00923F5E" w:rsidRDefault="00AF1102">
            <w:pPr>
              <w:spacing w:after="0" w:line="240" w:lineRule="auto"/>
              <w:ind w:left="0" w:hanging="2"/>
              <w:rPr>
                <w:rFonts w:ascii="Arial" w:eastAsia="Arial" w:hAnsi="Arial" w:cs="Arial"/>
                <w:color w:val="002060"/>
                <w:sz w:val="20"/>
                <w:szCs w:val="20"/>
              </w:rPr>
            </w:pPr>
            <w:hyperlink r:id="rId30">
              <w:r w:rsidR="00DE16A2">
                <w:rPr>
                  <w:rFonts w:ascii="Arial" w:eastAsia="Arial" w:hAnsi="Arial" w:cs="Arial"/>
                  <w:color w:val="1155CC"/>
                  <w:sz w:val="20"/>
                  <w:szCs w:val="20"/>
                  <w:u w:val="single"/>
                </w:rPr>
                <w:t>Photos &amp; e-banners</w:t>
              </w:r>
            </w:hyperlink>
            <w:r w:rsidR="00DE16A2">
              <w:rPr>
                <w:rFonts w:ascii="Arial" w:eastAsia="Arial" w:hAnsi="Arial" w:cs="Arial"/>
                <w:color w:val="002060"/>
                <w:sz w:val="20"/>
                <w:szCs w:val="20"/>
              </w:rPr>
              <w:t xml:space="preserve"> </w:t>
            </w:r>
            <w:r w:rsidR="00DE16A2">
              <w:rPr>
                <w:rFonts w:ascii="Arial" w:eastAsia="Arial" w:hAnsi="Arial" w:cs="Arial"/>
                <w:sz w:val="20"/>
                <w:szCs w:val="20"/>
              </w:rPr>
              <w:t>(</w:t>
            </w:r>
            <w:r w:rsidR="004F33DB">
              <w:rPr>
                <w:rFonts w:ascii="Arial" w:eastAsia="Arial" w:hAnsi="Arial" w:cs="Arial"/>
                <w:color w:val="000000"/>
                <w:sz w:val="20"/>
                <w:szCs w:val="20"/>
              </w:rPr>
              <w:t>me resolucion të lartë</w:t>
            </w:r>
            <w:r w:rsidR="00DE16A2">
              <w:rPr>
                <w:rFonts w:ascii="Arial" w:eastAsia="Arial" w:hAnsi="Arial" w:cs="Arial"/>
                <w:sz w:val="20"/>
                <w:szCs w:val="20"/>
              </w:rPr>
              <w:t>)</w:t>
            </w:r>
          </w:p>
          <w:p w14:paraId="1DDF4C2C" w14:textId="77777777" w:rsidR="00923F5E" w:rsidRDefault="00AF1102">
            <w:pPr>
              <w:spacing w:after="0" w:line="240" w:lineRule="auto"/>
              <w:ind w:left="0" w:hanging="2"/>
              <w:jc w:val="both"/>
              <w:rPr>
                <w:rFonts w:ascii="Arial" w:eastAsia="Arial" w:hAnsi="Arial" w:cs="Arial"/>
                <w:color w:val="002060"/>
                <w:sz w:val="20"/>
                <w:szCs w:val="20"/>
              </w:rPr>
            </w:pPr>
            <w:hyperlink r:id="rId31">
              <w:r w:rsidR="00DE16A2">
                <w:rPr>
                  <w:rFonts w:ascii="Arial" w:eastAsia="Arial" w:hAnsi="Arial" w:cs="Arial"/>
                  <w:color w:val="1155CC"/>
                  <w:sz w:val="20"/>
                  <w:szCs w:val="20"/>
                  <w:u w:val="single"/>
                </w:rPr>
                <w:t>www.7mostendangered.eu</w:t>
              </w:r>
            </w:hyperlink>
          </w:p>
          <w:p w14:paraId="1A7A050F" w14:textId="77777777" w:rsidR="00923F5E" w:rsidRDefault="00AF1102">
            <w:pPr>
              <w:spacing w:after="0" w:line="240" w:lineRule="auto"/>
              <w:ind w:left="0" w:hanging="2"/>
              <w:jc w:val="both"/>
              <w:rPr>
                <w:rFonts w:ascii="Arial" w:eastAsia="Arial" w:hAnsi="Arial" w:cs="Arial"/>
                <w:color w:val="002060"/>
                <w:sz w:val="20"/>
                <w:szCs w:val="20"/>
              </w:rPr>
            </w:pPr>
            <w:hyperlink r:id="rId32">
              <w:r w:rsidR="00DE16A2">
                <w:rPr>
                  <w:rFonts w:ascii="Arial" w:eastAsia="Arial" w:hAnsi="Arial" w:cs="Arial"/>
                  <w:color w:val="1155CC"/>
                  <w:sz w:val="20"/>
                  <w:szCs w:val="20"/>
                  <w:u w:val="single"/>
                </w:rPr>
                <w:t>www.europanostra.org</w:t>
              </w:r>
            </w:hyperlink>
          </w:p>
          <w:p w14:paraId="5620D874" w14:textId="77777777" w:rsidR="00923F5E" w:rsidRDefault="00923F5E">
            <w:pPr>
              <w:spacing w:after="0" w:line="240" w:lineRule="auto"/>
              <w:ind w:left="0" w:hanging="2"/>
              <w:rPr>
                <w:rFonts w:ascii="Arial" w:eastAsia="Arial" w:hAnsi="Arial" w:cs="Arial"/>
                <w:color w:val="002060"/>
                <w:sz w:val="20"/>
                <w:szCs w:val="20"/>
              </w:rPr>
            </w:pPr>
          </w:p>
          <w:p w14:paraId="451CC956" w14:textId="77777777" w:rsidR="00923F5E" w:rsidRDefault="00923F5E">
            <w:pPr>
              <w:spacing w:after="0" w:line="240" w:lineRule="auto"/>
              <w:ind w:left="0" w:hanging="2"/>
              <w:rPr>
                <w:color w:val="1155CC"/>
              </w:rPr>
            </w:pPr>
          </w:p>
          <w:p w14:paraId="7C64B0FF" w14:textId="77777777" w:rsidR="00923F5E" w:rsidRDefault="00923F5E">
            <w:pPr>
              <w:spacing w:after="0" w:line="240" w:lineRule="auto"/>
              <w:ind w:left="0" w:hanging="2"/>
              <w:rPr>
                <w:color w:val="1155CC"/>
              </w:rPr>
            </w:pPr>
          </w:p>
          <w:p w14:paraId="3DE70ECA" w14:textId="77777777" w:rsidR="00923F5E" w:rsidRDefault="00AF1102">
            <w:pPr>
              <w:spacing w:after="0" w:line="240" w:lineRule="auto"/>
              <w:ind w:left="0" w:hanging="2"/>
              <w:rPr>
                <w:color w:val="1155CC"/>
              </w:rPr>
            </w:pPr>
            <w:hyperlink r:id="rId33">
              <w:r w:rsidR="00DE16A2">
                <w:rPr>
                  <w:rFonts w:ascii="Arial" w:eastAsia="Arial" w:hAnsi="Arial" w:cs="Arial"/>
                  <w:color w:val="1155CC"/>
                  <w:sz w:val="20"/>
                  <w:szCs w:val="20"/>
                  <w:u w:val="single"/>
                </w:rPr>
                <w:t>http://institute.eib.org</w:t>
              </w:r>
            </w:hyperlink>
          </w:p>
          <w:p w14:paraId="642F2170" w14:textId="77777777" w:rsidR="00923F5E" w:rsidRDefault="00923F5E">
            <w:pPr>
              <w:spacing w:after="0" w:line="240" w:lineRule="auto"/>
              <w:ind w:left="0" w:hanging="2"/>
              <w:rPr>
                <w:color w:val="1155CC"/>
              </w:rPr>
            </w:pPr>
          </w:p>
          <w:p w14:paraId="7F22BF84" w14:textId="77777777" w:rsidR="00923F5E" w:rsidRDefault="00923F5E">
            <w:pPr>
              <w:spacing w:after="0" w:line="240" w:lineRule="auto"/>
              <w:ind w:left="0" w:hanging="2"/>
              <w:rPr>
                <w:color w:val="1155CC"/>
              </w:rPr>
            </w:pPr>
          </w:p>
          <w:p w14:paraId="731A387D" w14:textId="77777777" w:rsidR="00923F5E" w:rsidRDefault="00923F5E">
            <w:pPr>
              <w:spacing w:after="0" w:line="240" w:lineRule="auto"/>
              <w:ind w:left="0" w:hanging="2"/>
              <w:rPr>
                <w:color w:val="1155CC"/>
              </w:rPr>
            </w:pPr>
          </w:p>
          <w:p w14:paraId="4FF61842" w14:textId="77777777" w:rsidR="00923F5E" w:rsidRDefault="00923F5E">
            <w:pPr>
              <w:spacing w:after="0" w:line="240" w:lineRule="auto"/>
              <w:ind w:left="0" w:hanging="2"/>
              <w:rPr>
                <w:rFonts w:ascii="Arial" w:eastAsia="Arial" w:hAnsi="Arial" w:cs="Arial"/>
                <w:color w:val="0000FF"/>
                <w:sz w:val="20"/>
                <w:szCs w:val="20"/>
              </w:rPr>
            </w:pPr>
          </w:p>
          <w:p w14:paraId="2F0D77C4" w14:textId="77777777" w:rsidR="00923F5E" w:rsidRDefault="00923F5E">
            <w:pPr>
              <w:spacing w:after="0" w:line="240" w:lineRule="auto"/>
              <w:ind w:left="0" w:hanging="2"/>
              <w:rPr>
                <w:rFonts w:ascii="Arial" w:eastAsia="Arial" w:hAnsi="Arial" w:cs="Arial"/>
                <w:color w:val="0000FF"/>
                <w:sz w:val="20"/>
                <w:szCs w:val="20"/>
              </w:rPr>
            </w:pPr>
          </w:p>
        </w:tc>
      </w:tr>
    </w:tbl>
    <w:p w14:paraId="66771C20" w14:textId="77777777" w:rsidR="00923F5E" w:rsidRDefault="00923F5E">
      <w:pPr>
        <w:spacing w:after="0" w:line="240" w:lineRule="auto"/>
        <w:ind w:left="0" w:hanging="2"/>
        <w:jc w:val="both"/>
        <w:rPr>
          <w:rFonts w:ascii="Arial" w:eastAsia="Arial" w:hAnsi="Arial" w:cs="Arial"/>
          <w:b/>
          <w:color w:val="0D0D0D"/>
          <w:sz w:val="20"/>
          <w:szCs w:val="20"/>
        </w:rPr>
      </w:pPr>
    </w:p>
    <w:p w14:paraId="027EF5F5" w14:textId="77777777" w:rsidR="00923F5E" w:rsidRDefault="00923F5E">
      <w:pPr>
        <w:spacing w:after="0" w:line="240" w:lineRule="auto"/>
        <w:ind w:left="0" w:hanging="2"/>
        <w:jc w:val="both"/>
        <w:rPr>
          <w:rFonts w:ascii="Arial" w:eastAsia="Arial" w:hAnsi="Arial" w:cs="Arial"/>
          <w:color w:val="0D0D0D"/>
          <w:sz w:val="20"/>
          <w:szCs w:val="20"/>
        </w:rPr>
      </w:pPr>
    </w:p>
    <w:p w14:paraId="5BAE74EB" w14:textId="77777777" w:rsidR="00923F5E" w:rsidRDefault="00DE16A2">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Information mbështetës</w:t>
      </w:r>
    </w:p>
    <w:p w14:paraId="4EC84F10" w14:textId="77777777" w:rsidR="00923F5E" w:rsidRDefault="00923F5E">
      <w:pPr>
        <w:spacing w:after="0" w:line="240" w:lineRule="auto"/>
        <w:ind w:left="0" w:hanging="2"/>
        <w:jc w:val="both"/>
        <w:rPr>
          <w:rFonts w:ascii="Arial" w:eastAsia="Arial" w:hAnsi="Arial" w:cs="Arial"/>
          <w:sz w:val="20"/>
          <w:szCs w:val="20"/>
        </w:rPr>
      </w:pPr>
    </w:p>
    <w:p w14:paraId="758DF4AC" w14:textId="1F34EC16" w:rsidR="00923F5E" w:rsidRDefault="00AF110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hyperlink r:id="rId34">
        <w:r w:rsidR="00DE16A2">
          <w:rPr>
            <w:rFonts w:ascii="Arial" w:eastAsia="Arial" w:hAnsi="Arial" w:cs="Arial"/>
            <w:color w:val="1155CC"/>
            <w:sz w:val="20"/>
            <w:szCs w:val="20"/>
            <w:u w:val="single"/>
          </w:rPr>
          <w:t>Europa Nostra</w:t>
        </w:r>
      </w:hyperlink>
      <w:r w:rsidR="00DE16A2">
        <w:rPr>
          <w:rFonts w:ascii="Arial" w:eastAsia="Arial" w:hAnsi="Arial" w:cs="Arial"/>
          <w:color w:val="1155CC"/>
          <w:sz w:val="20"/>
          <w:szCs w:val="20"/>
        </w:rPr>
        <w:t xml:space="preserve"> </w:t>
      </w:r>
      <w:r w:rsidR="00DE16A2">
        <w:rPr>
          <w:rFonts w:ascii="Arial" w:eastAsia="Arial" w:hAnsi="Arial" w:cs="Arial"/>
          <w:color w:val="000000"/>
          <w:sz w:val="20"/>
          <w:szCs w:val="20"/>
        </w:rPr>
        <w:t xml:space="preserve">është zëri </w:t>
      </w:r>
      <w:r w:rsidR="00DE16A2">
        <w:rPr>
          <w:rFonts w:ascii="Arial" w:eastAsia="Arial" w:hAnsi="Arial" w:cs="Arial"/>
          <w:sz w:val="20"/>
          <w:szCs w:val="20"/>
        </w:rPr>
        <w:t>E</w:t>
      </w:r>
      <w:r w:rsidR="004F33DB">
        <w:rPr>
          <w:rFonts w:ascii="Arial" w:eastAsia="Arial" w:hAnsi="Arial" w:cs="Arial"/>
          <w:color w:val="000000"/>
          <w:sz w:val="20"/>
          <w:szCs w:val="20"/>
        </w:rPr>
        <w:t>u</w:t>
      </w:r>
      <w:r w:rsidR="00DE16A2">
        <w:rPr>
          <w:rFonts w:ascii="Arial" w:eastAsia="Arial" w:hAnsi="Arial" w:cs="Arial"/>
          <w:color w:val="000000"/>
          <w:sz w:val="20"/>
          <w:szCs w:val="20"/>
        </w:rPr>
        <w:t>ropian i shoqërisë civile</w:t>
      </w:r>
      <w:r w:rsidR="004F33DB">
        <w:rPr>
          <w:rFonts w:ascii="Arial" w:eastAsia="Arial" w:hAnsi="Arial" w:cs="Arial"/>
          <w:color w:val="000000"/>
          <w:sz w:val="20"/>
          <w:szCs w:val="20"/>
        </w:rPr>
        <w:t>,</w:t>
      </w:r>
      <w:r w:rsidR="00DE16A2">
        <w:rPr>
          <w:rFonts w:ascii="Arial" w:eastAsia="Arial" w:hAnsi="Arial" w:cs="Arial"/>
          <w:color w:val="000000"/>
          <w:sz w:val="20"/>
          <w:szCs w:val="20"/>
        </w:rPr>
        <w:t xml:space="preserve"> i përkushtuar në ruajtjen dhe promovimin e trashëgimisë kulturore dhe natyrore. </w:t>
      </w:r>
      <w:r w:rsidR="004F33DB">
        <w:rPr>
          <w:rFonts w:ascii="Arial" w:eastAsia="Arial" w:hAnsi="Arial" w:cs="Arial"/>
          <w:color w:val="000000"/>
          <w:sz w:val="20"/>
          <w:szCs w:val="20"/>
        </w:rPr>
        <w:t xml:space="preserve"> </w:t>
      </w:r>
      <w:r w:rsidR="00DE16A2">
        <w:rPr>
          <w:rFonts w:ascii="Arial" w:eastAsia="Arial" w:hAnsi="Arial" w:cs="Arial"/>
          <w:color w:val="000000"/>
          <w:sz w:val="20"/>
          <w:szCs w:val="20"/>
        </w:rPr>
        <w:t>Një federatë pan-Europiane e OJQ-ve të trashëgimisë, e mbështetur nga një rrjet i gjerë organesh publike, kompani private dhe individë, ajo mbulon më shumë se 40 vende. E themeluar në vitin 1963, sot njihet si rrjeti më i madh dhe më përfaqësues i trashëgimisë në Europë.</w:t>
      </w:r>
    </w:p>
    <w:p w14:paraId="61F05ED9" w14:textId="28F848A0" w:rsidR="00923F5E" w:rsidRDefault="00DE16A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Europa Nostra bën fushata për të shpëtuar monumentet, vendet dhe peizazhet e rrezikuara të E</w:t>
      </w:r>
      <w:r w:rsidR="004F33DB">
        <w:rPr>
          <w:rFonts w:ascii="Arial" w:eastAsia="Arial" w:hAnsi="Arial" w:cs="Arial"/>
          <w:color w:val="000000"/>
          <w:sz w:val="20"/>
          <w:szCs w:val="20"/>
        </w:rPr>
        <w:t>u</w:t>
      </w:r>
      <w:r>
        <w:rPr>
          <w:rFonts w:ascii="Arial" w:eastAsia="Arial" w:hAnsi="Arial" w:cs="Arial"/>
          <w:color w:val="000000"/>
          <w:sz w:val="20"/>
          <w:szCs w:val="20"/>
        </w:rPr>
        <w:t>ropës, në ve</w:t>
      </w:r>
      <w:r w:rsidR="004F33DB">
        <w:rPr>
          <w:rFonts w:ascii="Arial" w:eastAsia="Arial" w:hAnsi="Arial" w:cs="Arial"/>
          <w:color w:val="000000"/>
          <w:sz w:val="20"/>
          <w:szCs w:val="20"/>
        </w:rPr>
        <w:t>ç</w:t>
      </w:r>
      <w:r>
        <w:rPr>
          <w:rFonts w:ascii="Arial" w:eastAsia="Arial" w:hAnsi="Arial" w:cs="Arial"/>
          <w:color w:val="000000"/>
          <w:sz w:val="20"/>
          <w:szCs w:val="20"/>
        </w:rPr>
        <w:t xml:space="preserve">anti përmes </w:t>
      </w:r>
      <w:hyperlink r:id="rId35">
        <w:r>
          <w:rPr>
            <w:rFonts w:ascii="Arial" w:eastAsia="Arial" w:hAnsi="Arial" w:cs="Arial"/>
            <w:color w:val="0070C0"/>
            <w:sz w:val="20"/>
            <w:szCs w:val="20"/>
          </w:rPr>
          <w:t xml:space="preserve"> </w:t>
        </w:r>
      </w:hyperlink>
      <w:r>
        <w:rPr>
          <w:rFonts w:ascii="Arial" w:eastAsia="Arial" w:hAnsi="Arial" w:cs="Arial"/>
          <w:color w:val="1155CC"/>
          <w:sz w:val="20"/>
          <w:szCs w:val="20"/>
          <w:u w:val="single"/>
        </w:rPr>
        <w:t>Programit të 7 Më të Rrezikuarve</w:t>
      </w:r>
      <w:r>
        <w:rPr>
          <w:rFonts w:ascii="Arial" w:eastAsia="Arial" w:hAnsi="Arial" w:cs="Arial"/>
          <w:color w:val="002060"/>
          <w:sz w:val="20"/>
          <w:szCs w:val="20"/>
        </w:rPr>
        <w:t xml:space="preserve">.   </w:t>
      </w:r>
      <w:r>
        <w:rPr>
          <w:rFonts w:ascii="Arial" w:eastAsia="Arial" w:hAnsi="Arial" w:cs="Arial"/>
          <w:color w:val="000000"/>
          <w:sz w:val="20"/>
          <w:szCs w:val="20"/>
        </w:rPr>
        <w:t xml:space="preserve">Ajo celebron përsosmërinë përmes </w:t>
      </w:r>
      <w:hyperlink r:id="rId36">
        <w:r w:rsidR="004F33DB">
          <w:rPr>
            <w:rFonts w:ascii="Arial" w:eastAsia="Arial" w:hAnsi="Arial" w:cs="Arial"/>
            <w:color w:val="1155CC"/>
            <w:sz w:val="20"/>
            <w:szCs w:val="20"/>
            <w:u w:val="single"/>
          </w:rPr>
          <w:t>Ç</w:t>
        </w:r>
        <w:r>
          <w:rPr>
            <w:rFonts w:ascii="Arial" w:eastAsia="Arial" w:hAnsi="Arial" w:cs="Arial"/>
            <w:color w:val="1155CC"/>
            <w:sz w:val="20"/>
            <w:szCs w:val="20"/>
            <w:u w:val="single"/>
          </w:rPr>
          <w:t>mimeve të Trashëgimisë Europiane/ Çmimeve Europa Nostra</w:t>
        </w:r>
      </w:hyperlink>
      <w:r>
        <w:rPr>
          <w:rFonts w:ascii="Arial" w:eastAsia="Arial" w:hAnsi="Arial" w:cs="Arial"/>
          <w:color w:val="000000"/>
          <w:sz w:val="20"/>
          <w:szCs w:val="20"/>
        </w:rPr>
        <w:t xml:space="preserve">. Europa Nostra kontribuon në mënyrë aktive në përcaktimin dhe zbatimin e strategjive dhe politikave Evropiane në lidhje me trashëgiminë, përmes një dialogu pjesëmarrës me Institucionet Europiane dhe koordinimit të </w:t>
      </w:r>
      <w:hyperlink r:id="rId37">
        <w:r>
          <w:rPr>
            <w:rFonts w:ascii="Arial" w:eastAsia="Arial" w:hAnsi="Arial" w:cs="Arial"/>
            <w:color w:val="1155CC"/>
            <w:sz w:val="20"/>
            <w:szCs w:val="20"/>
            <w:u w:val="single"/>
          </w:rPr>
          <w:t>Aleancës së Trashëgimisë Europiane</w:t>
        </w:r>
      </w:hyperlink>
      <w:r>
        <w:rPr>
          <w:rFonts w:ascii="Arial" w:eastAsia="Arial" w:hAnsi="Arial" w:cs="Arial"/>
          <w:color w:val="000000"/>
          <w:sz w:val="20"/>
          <w:szCs w:val="20"/>
        </w:rPr>
        <w:t xml:space="preserve">. </w:t>
      </w:r>
    </w:p>
    <w:p w14:paraId="5D73881E" w14:textId="77777777" w:rsidR="00923F5E" w:rsidRDefault="00923F5E">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p>
    <w:p w14:paraId="3439C635" w14:textId="77777777" w:rsidR="00923F5E" w:rsidRDefault="00DE16A2" w:rsidP="004F33DB">
      <w:pPr>
        <w:pBdr>
          <w:top w:val="nil"/>
          <w:left w:val="nil"/>
          <w:bottom w:val="nil"/>
          <w:right w:val="nil"/>
          <w:between w:val="nil"/>
        </w:pBdr>
        <w:spacing w:after="0" w:line="240" w:lineRule="auto"/>
        <w:ind w:left="0" w:hanging="2"/>
        <w:jc w:val="both"/>
        <w:rPr>
          <w:rFonts w:ascii="Courier New" w:eastAsia="Courier New" w:hAnsi="Courier New" w:cs="Courier New"/>
          <w:color w:val="000000"/>
          <w:sz w:val="20"/>
          <w:szCs w:val="20"/>
        </w:rPr>
      </w:pPr>
      <w:r>
        <w:rPr>
          <w:rFonts w:ascii="Arial" w:eastAsia="Arial" w:hAnsi="Arial" w:cs="Arial"/>
          <w:color w:val="000000"/>
          <w:sz w:val="20"/>
          <w:szCs w:val="20"/>
        </w:rPr>
        <w:t>The</w:t>
      </w:r>
      <w:r>
        <w:rPr>
          <w:rFonts w:ascii="Arial" w:eastAsia="Arial" w:hAnsi="Arial" w:cs="Arial"/>
          <w:color w:val="002060"/>
          <w:sz w:val="20"/>
          <w:szCs w:val="20"/>
        </w:rPr>
        <w:t xml:space="preserve"> </w:t>
      </w:r>
      <w:hyperlink r:id="rId38">
        <w:r>
          <w:rPr>
            <w:rFonts w:ascii="Arial" w:eastAsia="Arial" w:hAnsi="Arial" w:cs="Arial"/>
            <w:color w:val="1155CC"/>
            <w:sz w:val="20"/>
            <w:szCs w:val="20"/>
            <w:u w:val="single"/>
          </w:rPr>
          <w:t>Instituti i Bankës Europiane të Investimeve</w:t>
        </w:r>
      </w:hyperlink>
      <w:r>
        <w:rPr>
          <w:rFonts w:ascii="Arial" w:eastAsia="Arial" w:hAnsi="Arial" w:cs="Arial"/>
          <w:color w:val="000000"/>
          <w:sz w:val="20"/>
          <w:szCs w:val="20"/>
        </w:rPr>
        <w:t xml:space="preserve"> (EIB-I) u krijua brenda Grupit EIB (Banka Evropiane e Investimeve dhe Fondi Evropian i Investimeve) për të promovuar dhe mbështetur iniciativat sociale, kulturore dhe akademike me aktorët europianë dhe publikun në përgjithësi. Është një shtyllë kryesore e komunitetit dhe angazhimit të qytetarisë së Grupit EIB. Për më shumë informacion shih </w:t>
      </w:r>
      <w:hyperlink r:id="rId39">
        <w:r>
          <w:rPr>
            <w:rFonts w:ascii="Arial" w:eastAsia="Arial" w:hAnsi="Arial" w:cs="Arial"/>
            <w:color w:val="1155CC"/>
            <w:sz w:val="20"/>
            <w:szCs w:val="20"/>
            <w:u w:val="single"/>
          </w:rPr>
          <w:t>http://institute.eib.org</w:t>
        </w:r>
      </w:hyperlink>
    </w:p>
    <w:p w14:paraId="2775BAE5" w14:textId="77777777" w:rsidR="00923F5E" w:rsidRDefault="00923F5E">
      <w:pPr>
        <w:spacing w:after="0" w:line="240" w:lineRule="auto"/>
        <w:ind w:left="0" w:hanging="2"/>
        <w:jc w:val="both"/>
        <w:rPr>
          <w:rFonts w:ascii="Arial" w:eastAsia="Arial" w:hAnsi="Arial" w:cs="Arial"/>
          <w:color w:val="000000"/>
          <w:sz w:val="20"/>
          <w:szCs w:val="20"/>
        </w:rPr>
      </w:pPr>
    </w:p>
    <w:p w14:paraId="6A8F9C49" w14:textId="70D58317" w:rsidR="00923F5E" w:rsidRDefault="00AF1102">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hyperlink r:id="rId40">
        <w:r w:rsidR="00DE16A2">
          <w:rPr>
            <w:rFonts w:ascii="Arial" w:eastAsia="Arial" w:hAnsi="Arial" w:cs="Arial"/>
            <w:color w:val="1155CC"/>
            <w:sz w:val="20"/>
            <w:szCs w:val="20"/>
            <w:u w:val="single"/>
          </w:rPr>
          <w:t>Europa Krijuese</w:t>
        </w:r>
      </w:hyperlink>
      <w:r w:rsidR="00DE16A2">
        <w:rPr>
          <w:rFonts w:ascii="Arial" w:eastAsia="Arial" w:hAnsi="Arial" w:cs="Arial"/>
          <w:color w:val="000000"/>
          <w:sz w:val="20"/>
          <w:szCs w:val="20"/>
        </w:rPr>
        <w:t xml:space="preserve"> është </w:t>
      </w:r>
      <w:r w:rsidR="004F33DB">
        <w:rPr>
          <w:rFonts w:ascii="Arial" w:eastAsia="Arial" w:hAnsi="Arial" w:cs="Arial"/>
          <w:color w:val="000000"/>
          <w:sz w:val="20"/>
          <w:szCs w:val="20"/>
        </w:rPr>
        <w:t>n</w:t>
      </w:r>
      <w:r w:rsidR="00DE16A2">
        <w:rPr>
          <w:rFonts w:ascii="Arial" w:eastAsia="Arial" w:hAnsi="Arial" w:cs="Arial"/>
          <w:color w:val="000000"/>
          <w:sz w:val="20"/>
          <w:szCs w:val="20"/>
        </w:rPr>
        <w:t xml:space="preserve">jë program i BE-së, që mbështet sektorët kulturorë dhe krijues, duke mundësuar atyre </w:t>
      </w:r>
      <w:r w:rsidR="004F33DB">
        <w:rPr>
          <w:rFonts w:ascii="Arial" w:eastAsia="Arial" w:hAnsi="Arial" w:cs="Arial"/>
          <w:color w:val="000000"/>
          <w:sz w:val="20"/>
          <w:szCs w:val="20"/>
        </w:rPr>
        <w:t xml:space="preserve">që </w:t>
      </w:r>
      <w:r w:rsidR="00DE16A2">
        <w:rPr>
          <w:rFonts w:ascii="Arial" w:eastAsia="Arial" w:hAnsi="Arial" w:cs="Arial"/>
          <w:color w:val="000000"/>
          <w:sz w:val="20"/>
          <w:szCs w:val="20"/>
        </w:rPr>
        <w:t>të rrisin kontributin në vendet e punës dhe rritjen ekonomike. Me një buxhet prej 1.64 miliardë euro për 2021-2027, ajo mbështet organizatat në fushat e trashëgimisë, artet skenike, artet figurative, artet ndërdisiplinore, botimet, filmin, TV, muzikën dhe lojërat video si dhe dhjetëra mijëra artistë, profesionistë kulturorë dhe audiovizivë. Financimi i lejon ata të veprojnë në të gjithë E</w:t>
      </w:r>
      <w:r w:rsidR="004F33DB">
        <w:rPr>
          <w:rFonts w:ascii="Arial" w:eastAsia="Arial" w:hAnsi="Arial" w:cs="Arial"/>
          <w:color w:val="000000"/>
          <w:sz w:val="20"/>
          <w:szCs w:val="20"/>
        </w:rPr>
        <w:t>u</w:t>
      </w:r>
      <w:r w:rsidR="00DE16A2">
        <w:rPr>
          <w:rFonts w:ascii="Arial" w:eastAsia="Arial" w:hAnsi="Arial" w:cs="Arial"/>
          <w:color w:val="000000"/>
          <w:sz w:val="20"/>
          <w:szCs w:val="20"/>
        </w:rPr>
        <w:t>ropën, për të arritur audienca të reja dhe për të zhvilluar aftësitë e kërkuara në epokën dixhitale.</w:t>
      </w:r>
    </w:p>
    <w:p w14:paraId="226B8618" w14:textId="77777777" w:rsidR="00923F5E" w:rsidRDefault="00923F5E">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9864"/>
        </w:tabs>
        <w:spacing w:after="0" w:line="240" w:lineRule="auto"/>
        <w:ind w:left="0" w:hanging="2"/>
        <w:jc w:val="both"/>
        <w:rPr>
          <w:rFonts w:ascii="Arial" w:eastAsia="Arial" w:hAnsi="Arial" w:cs="Arial"/>
          <w:color w:val="000000"/>
          <w:sz w:val="20"/>
          <w:szCs w:val="20"/>
        </w:rPr>
      </w:pPr>
    </w:p>
    <w:sectPr w:rsidR="00923F5E">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2F57C" w14:textId="77777777" w:rsidR="00DE16A2" w:rsidRDefault="00DE16A2">
      <w:pPr>
        <w:spacing w:after="0" w:line="240" w:lineRule="auto"/>
        <w:ind w:left="0" w:hanging="2"/>
      </w:pPr>
      <w:r>
        <w:separator/>
      </w:r>
    </w:p>
  </w:endnote>
  <w:endnote w:type="continuationSeparator" w:id="0">
    <w:p w14:paraId="2A160B14" w14:textId="77777777" w:rsidR="00DE16A2" w:rsidRDefault="00DE16A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AE7E" w14:textId="77777777" w:rsidR="00DE16A2" w:rsidRDefault="00DE16A2">
      <w:pPr>
        <w:spacing w:after="0" w:line="240" w:lineRule="auto"/>
        <w:ind w:left="0" w:hanging="2"/>
      </w:pPr>
      <w:r>
        <w:separator/>
      </w:r>
    </w:p>
  </w:footnote>
  <w:footnote w:type="continuationSeparator" w:id="0">
    <w:p w14:paraId="46C89E65" w14:textId="77777777" w:rsidR="00DE16A2" w:rsidRDefault="00DE16A2">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F3CB0"/>
    <w:multiLevelType w:val="multilevel"/>
    <w:tmpl w:val="F79E2B90"/>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7743DB8"/>
    <w:multiLevelType w:val="multilevel"/>
    <w:tmpl w:val="098C9F22"/>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5E"/>
    <w:rsid w:val="00057F4F"/>
    <w:rsid w:val="00383D7D"/>
    <w:rsid w:val="004F33DB"/>
    <w:rsid w:val="0072545B"/>
    <w:rsid w:val="00923F5E"/>
    <w:rsid w:val="00A428AF"/>
    <w:rsid w:val="00A44C69"/>
    <w:rsid w:val="00AF1102"/>
    <w:rsid w:val="00BF616A"/>
    <w:rsid w:val="00C05710"/>
    <w:rsid w:val="00DE16A2"/>
    <w:rsid w:val="00ED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19C10"/>
  <w15:docId w15:val="{F85C0AAB-1723-42CE-ACAF-F80A6324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en-US"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textDirection w:val="btLr"/>
      <w:textAlignment w:val="top"/>
      <w:outlineLvl w:val="0"/>
    </w:pPr>
    <w:rPr>
      <w:rFonts w:eastAsia="Calibri"/>
      <w:position w:val="-1"/>
      <w:szCs w:val="16"/>
      <w:lang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uiPriority w:val="99"/>
    <w:pPr>
      <w:suppressAutoHyphens/>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link w:val="FootnoteTextChar"/>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textDirection w:val="btLr"/>
      <w:textAlignment w:val="top"/>
      <w:outlineLvl w:val="0"/>
    </w:pPr>
    <w:rPr>
      <w:rFonts w:ascii="Arial" w:hAnsi="Arial"/>
      <w:spacing w:val="-2"/>
      <w:position w:val="-1"/>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textDirection w:val="btLr"/>
      <w:textAlignment w:val="top"/>
      <w:outlineLvl w:val="0"/>
    </w:pPr>
    <w:rPr>
      <w:rFonts w:eastAsia="Calibri"/>
      <w:position w:val="-1"/>
      <w:szCs w:val="16"/>
      <w:lang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uiPriority w:val="34"/>
    <w:qFormat/>
    <w:pPr>
      <w:ind w:left="708"/>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627718"/>
    <w:rPr>
      <w:rFonts w:eastAsia="Calibri"/>
      <w:position w:val="-1"/>
      <w:sz w:val="20"/>
      <w:szCs w:val="20"/>
      <w:lang w:val="nl-NL" w:eastAsia="ar-SA"/>
    </w:rPr>
  </w:style>
  <w:style w:type="paragraph" w:styleId="HTMLPreformatted">
    <w:name w:val="HTML Preformatted"/>
    <w:basedOn w:val="Normal"/>
    <w:link w:val="HTMLPreformattedChar"/>
    <w:uiPriority w:val="99"/>
    <w:unhideWhenUsed/>
    <w:rsid w:val="00B16CE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16CE9"/>
    <w:rPr>
      <w:rFonts w:ascii="Consolas" w:eastAsia="Calibri" w:hAnsi="Consolas"/>
      <w:position w:val="-1"/>
      <w:sz w:val="20"/>
      <w:szCs w:val="20"/>
      <w:lang w:val="nl-NL" w:eastAsia="ar-SA"/>
    </w:r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achensee-steam-cog-railway-tyrol-austria/" TargetMode="External"/><Relationship Id="rId18" Type="http://schemas.openxmlformats.org/officeDocument/2006/relationships/hyperlink" Target="http://7mostendangered.eu/sites/san-juan-de-socueva-chapel-and-hermitage-cantabria-spain/" TargetMode="External"/><Relationship Id="rId26" Type="http://schemas.openxmlformats.org/officeDocument/2006/relationships/hyperlink" Target="https://www.frh-europe.org/" TargetMode="External"/><Relationship Id="rId39" Type="http://schemas.openxmlformats.org/officeDocument/2006/relationships/hyperlink" Target="http://institute.eib.org/" TargetMode="External"/><Relationship Id="rId21" Type="http://schemas.openxmlformats.org/officeDocument/2006/relationships/hyperlink" Target="http://7mostendangered.eu/advisory-panel/" TargetMode="External"/><Relationship Id="rId34" Type="http://schemas.openxmlformats.org/officeDocument/2006/relationships/hyperlink" Target="https://www.europanostra.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the-giusti-garden-verona-italy/" TargetMode="External"/><Relationship Id="rId20" Type="http://schemas.openxmlformats.org/officeDocument/2006/relationships/hyperlink" Target="https://www.europanostra.org/12-european-heritage-sites-shortlisted-for-the-7-most-endangered-programme-2021/" TargetMode="External"/><Relationship Id="rId29" Type="http://schemas.openxmlformats.org/officeDocument/2006/relationships/hyperlink" Target="https://vimeo.com/530760003/83dd4660c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institute.eib.org/" TargetMode="External"/><Relationship Id="rId32" Type="http://schemas.openxmlformats.org/officeDocument/2006/relationships/hyperlink" Target="http://www.europanostra.org/" TargetMode="External"/><Relationship Id="rId37" Type="http://schemas.openxmlformats.org/officeDocument/2006/relationships/hyperlink" Target="http://europeanheritagealliance.eu/" TargetMode="External"/><Relationship Id="rId40" Type="http://schemas.openxmlformats.org/officeDocument/2006/relationships/hyperlink" Target="http://ec.europa.eu/programmes/creative-europe/index_en.htm" TargetMode="External"/><Relationship Id="rId5" Type="http://schemas.openxmlformats.org/officeDocument/2006/relationships/webSettings" Target="webSettings.xml"/><Relationship Id="rId15" Type="http://schemas.openxmlformats.org/officeDocument/2006/relationships/hyperlink" Target="http://7mostendangered.eu/sites/five-southern-aegean-islands-greece/" TargetMode="External"/><Relationship Id="rId23" Type="http://schemas.openxmlformats.org/officeDocument/2006/relationships/hyperlink" Target="http://www.europanostra.org/" TargetMode="External"/><Relationship Id="rId28" Type="http://schemas.openxmlformats.org/officeDocument/2006/relationships/hyperlink" Target="https://www.decani.org/en/" TargetMode="External"/><Relationship Id="rId36" Type="http://schemas.openxmlformats.org/officeDocument/2006/relationships/hyperlink" Target="http://www.europeanheritageawards.eu/" TargetMode="External"/><Relationship Id="rId10" Type="http://schemas.openxmlformats.org/officeDocument/2006/relationships/oleObject" Target="embeddings/oleObject1.bin"/><Relationship Id="rId19" Type="http://schemas.openxmlformats.org/officeDocument/2006/relationships/hyperlink" Target="https://www.europanostra.org/about-us/governance/board/" TargetMode="External"/><Relationship Id="rId31" Type="http://schemas.openxmlformats.org/officeDocument/2006/relationships/hyperlink" Target="http://www.7mostendangered.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cemetery-complex-of-mirogoj-zagreb-croatia/" TargetMode="External"/><Relationship Id="rId22" Type="http://schemas.openxmlformats.org/officeDocument/2006/relationships/hyperlink" Target="http://www.7mostendangered.eu/" TargetMode="External"/><Relationship Id="rId27" Type="http://schemas.openxmlformats.org/officeDocument/2006/relationships/hyperlink" Target="http://europeanheritagealliance.eu/" TargetMode="External"/><Relationship Id="rId30" Type="http://schemas.openxmlformats.org/officeDocument/2006/relationships/hyperlink" Target="https://www.flickr.com/photos/europanostra/albums/72157718562287405" TargetMode="External"/><Relationship Id="rId35" Type="http://schemas.openxmlformats.org/officeDocument/2006/relationships/hyperlink" Target="http://7mostendangered.eu/abou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7mostendangered.eu/sites/decani-monastery-kosovo/" TargetMode="External"/><Relationship Id="rId17" Type="http://schemas.openxmlformats.org/officeDocument/2006/relationships/hyperlink" Target="http://7mostendangered.eu/sites/central-post-office-in-skopje-north-macedonia/" TargetMode="External"/><Relationship Id="rId25" Type="http://schemas.openxmlformats.org/officeDocument/2006/relationships/hyperlink" Target="https://whc.unesco.org/en/list/724/" TargetMode="External"/><Relationship Id="rId33" Type="http://schemas.openxmlformats.org/officeDocument/2006/relationships/hyperlink" Target="http://institute.eib.org" TargetMode="External"/><Relationship Id="rId38" Type="http://schemas.openxmlformats.org/officeDocument/2006/relationships/hyperlink" Target="http://institute.e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lty3dTyH4a2uVJawr5OmDRWIw==">AMUW2mX86vsOEPbycI7qFqXG3RnIUU8oqWE3twHF1v/E+1rCoBWt92v2fjb1h51BSCr5UD1YBmcY4Rf4AiggQJgxxzrGi2e8RNJ2YLzMHBo73o3eTGZeEiwWZ50gHzFbLAZobUJT69um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2294</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7</cp:revision>
  <dcterms:created xsi:type="dcterms:W3CDTF">2021-04-08T04:33:00Z</dcterms:created>
  <dcterms:modified xsi:type="dcterms:W3CDTF">2021-04-08T12:24:00Z</dcterms:modified>
</cp:coreProperties>
</file>