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98" w:rsidRDefault="008A6552">
      <w:pPr>
        <w:ind w:left="-283" w:right="-324"/>
        <w:jc w:val="center"/>
        <w:rPr>
          <w:b/>
          <w:sz w:val="20"/>
          <w:szCs w:val="20"/>
        </w:rPr>
      </w:pPr>
      <w:r>
        <w:rPr>
          <w:b/>
          <w:noProof/>
          <w:sz w:val="20"/>
          <w:szCs w:val="20"/>
        </w:rPr>
        <w:drawing>
          <wp:anchor distT="114300" distB="114300" distL="114300" distR="114300" simplePos="0" relativeHeight="251658240" behindDoc="0" locked="0" layoutInCell="1" hidden="0" allowOverlap="1">
            <wp:simplePos x="0" y="0"/>
            <wp:positionH relativeFrom="page">
              <wp:posOffset>5186363</wp:posOffset>
            </wp:positionH>
            <wp:positionV relativeFrom="page">
              <wp:posOffset>0</wp:posOffset>
            </wp:positionV>
            <wp:extent cx="592463" cy="1053267"/>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2463" cy="1053267"/>
                    </a:xfrm>
                    <a:prstGeom prst="rect">
                      <a:avLst/>
                    </a:prstGeom>
                    <a:ln/>
                  </pic:spPr>
                </pic:pic>
              </a:graphicData>
            </a:graphic>
          </wp:anchor>
        </w:drawing>
      </w:r>
      <w:r>
        <w:rPr>
          <w:b/>
          <w:noProof/>
          <w:sz w:val="20"/>
          <w:szCs w:val="20"/>
        </w:rPr>
        <w:drawing>
          <wp:anchor distT="114300" distB="114300" distL="114300" distR="114300" simplePos="0" relativeHeight="251659264" behindDoc="0" locked="0" layoutInCell="1" hidden="0" allowOverlap="1">
            <wp:simplePos x="0" y="0"/>
            <wp:positionH relativeFrom="page">
              <wp:posOffset>1638277</wp:posOffset>
            </wp:positionH>
            <wp:positionV relativeFrom="page">
              <wp:posOffset>466725</wp:posOffset>
            </wp:positionV>
            <wp:extent cx="2113125" cy="45059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13125" cy="450593"/>
                    </a:xfrm>
                    <a:prstGeom prst="rect">
                      <a:avLst/>
                    </a:prstGeom>
                    <a:ln/>
                  </pic:spPr>
                </pic:pic>
              </a:graphicData>
            </a:graphic>
          </wp:anchor>
        </w:drawing>
      </w:r>
    </w:p>
    <w:p w:rsidR="002A3C98" w:rsidRDefault="002A3C98">
      <w:pPr>
        <w:ind w:left="-283" w:right="-324"/>
        <w:rPr>
          <w:b/>
          <w:sz w:val="20"/>
          <w:szCs w:val="20"/>
        </w:rPr>
      </w:pPr>
    </w:p>
    <w:p w:rsidR="002A3C98" w:rsidRPr="009A28CA" w:rsidRDefault="008A6552">
      <w:pPr>
        <w:ind w:left="-283" w:right="-324"/>
        <w:jc w:val="center"/>
        <w:rPr>
          <w:b/>
          <w:sz w:val="20"/>
          <w:szCs w:val="20"/>
          <w:lang w:val="en-GB"/>
        </w:rPr>
      </w:pPr>
      <w:r w:rsidRPr="009A28CA">
        <w:rPr>
          <w:b/>
          <w:sz w:val="20"/>
          <w:szCs w:val="20"/>
          <w:lang w:val="en-GB"/>
        </w:rPr>
        <w:t>PRESS RELEASE</w:t>
      </w:r>
    </w:p>
    <w:p w:rsidR="002A3C98" w:rsidRPr="009A28CA" w:rsidRDefault="002A3C98">
      <w:pPr>
        <w:ind w:left="-283" w:right="-324"/>
        <w:jc w:val="center"/>
        <w:rPr>
          <w:i/>
          <w:sz w:val="20"/>
          <w:szCs w:val="20"/>
          <w:highlight w:val="yellow"/>
          <w:lang w:val="en-GB"/>
        </w:rPr>
      </w:pPr>
    </w:p>
    <w:p w:rsidR="009A28CA" w:rsidRDefault="009A28CA" w:rsidP="009A28CA">
      <w:pPr>
        <w:ind w:left="-284" w:right="-323"/>
        <w:jc w:val="center"/>
        <w:rPr>
          <w:b/>
          <w:sz w:val="24"/>
          <w:szCs w:val="24"/>
          <w:lang w:val="en-GB"/>
        </w:rPr>
      </w:pPr>
      <w:r w:rsidRPr="009A28CA">
        <w:rPr>
          <w:b/>
          <w:sz w:val="24"/>
          <w:szCs w:val="24"/>
          <w:lang w:val="en-GB"/>
        </w:rPr>
        <w:t xml:space="preserve">Europa Nostra calls for Citizens Debates </w:t>
      </w:r>
    </w:p>
    <w:p w:rsidR="002A3C98" w:rsidRPr="009A28CA" w:rsidRDefault="009A28CA" w:rsidP="009A28CA">
      <w:pPr>
        <w:ind w:left="-284" w:right="-323"/>
        <w:jc w:val="center"/>
        <w:rPr>
          <w:b/>
          <w:sz w:val="24"/>
          <w:szCs w:val="24"/>
          <w:lang w:val="en-GB"/>
        </w:rPr>
      </w:pPr>
      <w:proofErr w:type="gramStart"/>
      <w:r w:rsidRPr="009A28CA">
        <w:rPr>
          <w:b/>
          <w:sz w:val="24"/>
          <w:szCs w:val="24"/>
          <w:lang w:val="en-GB"/>
        </w:rPr>
        <w:t>on</w:t>
      </w:r>
      <w:proofErr w:type="gramEnd"/>
      <w:r w:rsidRPr="009A28CA">
        <w:rPr>
          <w:b/>
          <w:sz w:val="24"/>
          <w:szCs w:val="24"/>
          <w:lang w:val="en-GB"/>
        </w:rPr>
        <w:t xml:space="preserve"> the Future of Europe in Heritage Sites</w:t>
      </w:r>
    </w:p>
    <w:p w:rsidR="009A28CA" w:rsidRDefault="009A28CA">
      <w:pPr>
        <w:ind w:left="-283" w:right="-324"/>
        <w:jc w:val="both"/>
        <w:rPr>
          <w:b/>
          <w:sz w:val="20"/>
          <w:szCs w:val="20"/>
          <w:lang w:val="en-GB"/>
        </w:rPr>
      </w:pPr>
    </w:p>
    <w:p w:rsidR="002A3C98" w:rsidRPr="009A28CA" w:rsidRDefault="008A6552">
      <w:pPr>
        <w:ind w:left="-283" w:right="-324"/>
        <w:jc w:val="both"/>
        <w:rPr>
          <w:sz w:val="20"/>
          <w:szCs w:val="20"/>
          <w:lang w:val="en-GB"/>
        </w:rPr>
      </w:pPr>
      <w:r w:rsidRPr="009A28CA">
        <w:rPr>
          <w:b/>
          <w:sz w:val="20"/>
          <w:szCs w:val="20"/>
          <w:lang w:val="en-GB"/>
        </w:rPr>
        <w:t>Brussels / The Hague, 9 May 2021</w:t>
      </w:r>
      <w:r w:rsidRPr="009A28CA">
        <w:rPr>
          <w:sz w:val="20"/>
          <w:szCs w:val="20"/>
          <w:lang w:val="en-GB"/>
        </w:rPr>
        <w:t xml:space="preserve"> - On the occasion of </w:t>
      </w:r>
      <w:r w:rsidRPr="009A28CA">
        <w:rPr>
          <w:b/>
          <w:sz w:val="20"/>
          <w:szCs w:val="20"/>
          <w:lang w:val="en-GB"/>
        </w:rPr>
        <w:t>Europe Day</w:t>
      </w:r>
      <w:r w:rsidRPr="009A28CA">
        <w:rPr>
          <w:sz w:val="20"/>
          <w:szCs w:val="20"/>
          <w:lang w:val="en-GB"/>
        </w:rPr>
        <w:t xml:space="preserve">, </w:t>
      </w:r>
      <w:r w:rsidRPr="009A28CA">
        <w:rPr>
          <w:b/>
          <w:sz w:val="20"/>
          <w:szCs w:val="20"/>
          <w:lang w:val="en-GB"/>
        </w:rPr>
        <w:t>Europa Nostra</w:t>
      </w:r>
      <w:r w:rsidRPr="009A28CA">
        <w:rPr>
          <w:sz w:val="20"/>
          <w:szCs w:val="20"/>
          <w:lang w:val="en-GB"/>
        </w:rPr>
        <w:t xml:space="preserve"> </w:t>
      </w:r>
      <w:r w:rsidRPr="009A28CA">
        <w:rPr>
          <w:sz w:val="20"/>
          <w:szCs w:val="20"/>
          <w:highlight w:val="white"/>
          <w:lang w:val="en-GB"/>
        </w:rPr>
        <w:t>–</w:t>
      </w:r>
      <w:r w:rsidRPr="009A28CA">
        <w:rPr>
          <w:sz w:val="20"/>
          <w:szCs w:val="20"/>
          <w:lang w:val="en-GB"/>
        </w:rPr>
        <w:t xml:space="preserve"> in association with other 50 member organisations of the </w:t>
      </w:r>
      <w:r w:rsidRPr="009A28CA">
        <w:rPr>
          <w:b/>
          <w:sz w:val="20"/>
          <w:szCs w:val="20"/>
          <w:lang w:val="en-GB"/>
        </w:rPr>
        <w:t>European Heritage Alliance</w:t>
      </w:r>
      <w:r w:rsidRPr="009A28CA">
        <w:rPr>
          <w:sz w:val="20"/>
          <w:szCs w:val="20"/>
          <w:lang w:val="en-GB"/>
        </w:rPr>
        <w:t xml:space="preserve">, which celebrates this year its 10th anniversary </w:t>
      </w:r>
      <w:r w:rsidRPr="009A28CA">
        <w:rPr>
          <w:sz w:val="20"/>
          <w:szCs w:val="20"/>
          <w:highlight w:val="white"/>
          <w:lang w:val="en-GB"/>
        </w:rPr>
        <w:t>–</w:t>
      </w:r>
      <w:r w:rsidRPr="009A28CA">
        <w:rPr>
          <w:sz w:val="20"/>
          <w:szCs w:val="20"/>
          <w:lang w:val="en-GB"/>
        </w:rPr>
        <w:t xml:space="preserve"> launches a wide call to organise during 2021 inspiring and engaging </w:t>
      </w:r>
      <w:r w:rsidRPr="009A28CA">
        <w:rPr>
          <w:b/>
          <w:sz w:val="20"/>
          <w:szCs w:val="20"/>
          <w:lang w:val="en-GB"/>
        </w:rPr>
        <w:t>citizens debates on the future of Europe in cultural</w:t>
      </w:r>
      <w:r w:rsidRPr="009A28CA">
        <w:rPr>
          <w:b/>
          <w:sz w:val="20"/>
          <w:szCs w:val="20"/>
          <w:lang w:val="en-GB"/>
        </w:rPr>
        <w:t xml:space="preserve"> heritage sites</w:t>
      </w:r>
      <w:r w:rsidRPr="009A28CA">
        <w:rPr>
          <w:sz w:val="20"/>
          <w:szCs w:val="20"/>
          <w:lang w:val="en-GB"/>
        </w:rPr>
        <w:t xml:space="preserve"> across Europe. This grassroots initiative is a meaningful contribution both to the </w:t>
      </w:r>
      <w:hyperlink r:id="rId9">
        <w:r w:rsidRPr="009A28CA">
          <w:rPr>
            <w:color w:val="1155CC"/>
            <w:sz w:val="20"/>
            <w:szCs w:val="20"/>
            <w:u w:val="single"/>
            <w:lang w:val="en-GB"/>
          </w:rPr>
          <w:t>Conference on the Future of Europe</w:t>
        </w:r>
      </w:hyperlink>
      <w:r w:rsidRPr="009A28CA">
        <w:rPr>
          <w:sz w:val="20"/>
          <w:szCs w:val="20"/>
          <w:lang w:val="en-GB"/>
        </w:rPr>
        <w:t xml:space="preserve"> and to the </w:t>
      </w:r>
      <w:hyperlink r:id="rId10">
        <w:r w:rsidRPr="009A28CA">
          <w:rPr>
            <w:color w:val="1155CC"/>
            <w:sz w:val="20"/>
            <w:szCs w:val="20"/>
            <w:u w:val="single"/>
            <w:lang w:val="en-GB"/>
          </w:rPr>
          <w:t>New European Bauhaus</w:t>
        </w:r>
      </w:hyperlink>
      <w:r w:rsidRPr="009A28CA">
        <w:rPr>
          <w:sz w:val="20"/>
          <w:szCs w:val="20"/>
          <w:lang w:val="en-GB"/>
        </w:rPr>
        <w:t>, of which Europa Nostra and some other members of the European Heritage Alliance are proud official partners.</w:t>
      </w:r>
    </w:p>
    <w:p w:rsidR="002A3C98" w:rsidRPr="009A28CA" w:rsidRDefault="002A3C98">
      <w:pPr>
        <w:ind w:left="-283" w:right="-324"/>
        <w:jc w:val="both"/>
        <w:rPr>
          <w:sz w:val="20"/>
          <w:szCs w:val="20"/>
          <w:lang w:val="en-GB"/>
        </w:rPr>
      </w:pPr>
    </w:p>
    <w:p w:rsidR="002A3C98" w:rsidRPr="009A28CA" w:rsidRDefault="008A6552">
      <w:pPr>
        <w:ind w:left="-283" w:right="-324"/>
        <w:jc w:val="both"/>
        <w:rPr>
          <w:sz w:val="20"/>
          <w:szCs w:val="20"/>
          <w:lang w:val="en-GB"/>
        </w:rPr>
      </w:pPr>
      <w:r w:rsidRPr="009A28CA">
        <w:rPr>
          <w:sz w:val="20"/>
          <w:szCs w:val="20"/>
          <w:lang w:val="en-GB"/>
        </w:rPr>
        <w:t>“</w:t>
      </w:r>
      <w:r w:rsidRPr="009A28CA">
        <w:rPr>
          <w:i/>
          <w:sz w:val="20"/>
          <w:szCs w:val="20"/>
          <w:lang w:val="en-GB"/>
        </w:rPr>
        <w:t xml:space="preserve">At the time when Europe and the world are preparing their recovery from the pandemic, let us recall the powerful message </w:t>
      </w:r>
      <w:r w:rsidRPr="009A28CA">
        <w:rPr>
          <w:i/>
          <w:sz w:val="20"/>
          <w:szCs w:val="20"/>
          <w:lang w:val="en-GB"/>
        </w:rPr>
        <w:t>released by our European Heritage Alliance, exactly one year ago, on Europe Day 2020: Europe’s shared cultural heritage is a powerful catalyst for the future of Europe. As Europe’s citizens are invited to contribute to the Conference on the Future of Europ</w:t>
      </w:r>
      <w:r w:rsidRPr="009A28CA">
        <w:rPr>
          <w:i/>
          <w:sz w:val="20"/>
          <w:szCs w:val="20"/>
          <w:lang w:val="en-GB"/>
        </w:rPr>
        <w:t>e, we wish to mobilise Europe’s vast heritage movement and community to take an active part in this citizen-driven process. Let this year’s Europe Day become a renewed call to action for us all!</w:t>
      </w:r>
      <w:r w:rsidRPr="009A28CA">
        <w:rPr>
          <w:sz w:val="20"/>
          <w:szCs w:val="20"/>
          <w:lang w:val="en-GB"/>
        </w:rPr>
        <w:t xml:space="preserve">” conveyed </w:t>
      </w:r>
      <w:proofErr w:type="spellStart"/>
      <w:r w:rsidRPr="009A28CA">
        <w:rPr>
          <w:b/>
          <w:sz w:val="20"/>
          <w:szCs w:val="20"/>
          <w:lang w:val="en-GB"/>
        </w:rPr>
        <w:t>Sneška</w:t>
      </w:r>
      <w:proofErr w:type="spellEnd"/>
      <w:r w:rsidRPr="009A28CA">
        <w:rPr>
          <w:b/>
          <w:sz w:val="20"/>
          <w:szCs w:val="20"/>
          <w:lang w:val="en-GB"/>
        </w:rPr>
        <w:t xml:space="preserve"> </w:t>
      </w:r>
      <w:proofErr w:type="spellStart"/>
      <w:r w:rsidRPr="009A28CA">
        <w:rPr>
          <w:b/>
          <w:sz w:val="20"/>
          <w:szCs w:val="20"/>
          <w:lang w:val="en-GB"/>
        </w:rPr>
        <w:t>Quaedvlieg-Mihailović</w:t>
      </w:r>
      <w:proofErr w:type="spellEnd"/>
      <w:r w:rsidRPr="009A28CA">
        <w:rPr>
          <w:sz w:val="20"/>
          <w:szCs w:val="20"/>
          <w:lang w:val="en-GB"/>
        </w:rPr>
        <w:t xml:space="preserve">, Secretary General of </w:t>
      </w:r>
      <w:r w:rsidRPr="009A28CA">
        <w:rPr>
          <w:sz w:val="20"/>
          <w:szCs w:val="20"/>
          <w:lang w:val="en-GB"/>
        </w:rPr>
        <w:t xml:space="preserve">Europa Nostra. </w:t>
      </w:r>
    </w:p>
    <w:p w:rsidR="002A3C98" w:rsidRPr="009A28CA" w:rsidRDefault="002A3C98">
      <w:pPr>
        <w:ind w:left="-283" w:right="-324"/>
        <w:jc w:val="both"/>
        <w:rPr>
          <w:sz w:val="20"/>
          <w:szCs w:val="20"/>
          <w:lang w:val="en-GB"/>
        </w:rPr>
      </w:pPr>
    </w:p>
    <w:p w:rsidR="002A3C98" w:rsidRPr="009A28CA" w:rsidRDefault="008A6552">
      <w:pPr>
        <w:ind w:left="-283" w:right="-324"/>
        <w:jc w:val="both"/>
        <w:rPr>
          <w:sz w:val="20"/>
          <w:szCs w:val="20"/>
          <w:lang w:val="en-GB"/>
        </w:rPr>
      </w:pPr>
      <w:r w:rsidRPr="009A28CA">
        <w:rPr>
          <w:sz w:val="20"/>
          <w:szCs w:val="20"/>
          <w:lang w:val="en-GB"/>
        </w:rPr>
        <w:t xml:space="preserve">Reacting to this call to action, </w:t>
      </w:r>
      <w:proofErr w:type="spellStart"/>
      <w:r w:rsidRPr="009A28CA">
        <w:rPr>
          <w:b/>
          <w:sz w:val="20"/>
          <w:szCs w:val="20"/>
          <w:lang w:val="en-GB"/>
        </w:rPr>
        <w:t>Dubravka</w:t>
      </w:r>
      <w:proofErr w:type="spellEnd"/>
      <w:r w:rsidRPr="009A28CA">
        <w:rPr>
          <w:b/>
          <w:sz w:val="20"/>
          <w:szCs w:val="20"/>
          <w:lang w:val="en-GB"/>
        </w:rPr>
        <w:t xml:space="preserve"> </w:t>
      </w:r>
      <w:proofErr w:type="spellStart"/>
      <w:r w:rsidRPr="009A28CA">
        <w:rPr>
          <w:b/>
          <w:sz w:val="20"/>
          <w:szCs w:val="20"/>
          <w:lang w:val="en-GB"/>
        </w:rPr>
        <w:t>Šuica</w:t>
      </w:r>
      <w:proofErr w:type="spellEnd"/>
      <w:r w:rsidRPr="009A28CA">
        <w:rPr>
          <w:sz w:val="20"/>
          <w:szCs w:val="20"/>
          <w:lang w:val="en-GB"/>
        </w:rPr>
        <w:t>, Vice-President of the European Commission in charge of Democracy and Demography, who is also Co-Chair of the Executive Board of the Conference on the Future of Europe, shared her support for</w:t>
      </w:r>
      <w:r w:rsidRPr="009A28CA">
        <w:rPr>
          <w:sz w:val="20"/>
          <w:szCs w:val="20"/>
          <w:lang w:val="en-GB"/>
        </w:rPr>
        <w:t xml:space="preserve"> the initiative: “</w:t>
      </w:r>
      <w:r w:rsidRPr="009A28CA">
        <w:rPr>
          <w:i/>
          <w:sz w:val="20"/>
          <w:szCs w:val="20"/>
          <w:lang w:val="en-GB"/>
        </w:rPr>
        <w:t>Europe’s democracies are built on our rich and diverse cultural heritage. Our historical and cultural sites teach us about our common history, remind us of our past dreams and aspirations, of our humanity and creativity. It is all too nat</w:t>
      </w:r>
      <w:r w:rsidRPr="009A28CA">
        <w:rPr>
          <w:i/>
          <w:sz w:val="20"/>
          <w:szCs w:val="20"/>
          <w:lang w:val="en-GB"/>
        </w:rPr>
        <w:t>ural that we debate and discuss our present and future in these magical sites and shape the heritage for Europe’s generations to come.</w:t>
      </w:r>
      <w:r w:rsidRPr="009A28CA">
        <w:rPr>
          <w:sz w:val="20"/>
          <w:szCs w:val="20"/>
          <w:lang w:val="en-GB"/>
        </w:rPr>
        <w:t>”</w:t>
      </w:r>
      <w:r w:rsidRPr="009A28CA">
        <w:rPr>
          <w:sz w:val="20"/>
          <w:szCs w:val="20"/>
          <w:lang w:val="en-GB"/>
        </w:rPr>
        <w:br/>
      </w:r>
    </w:p>
    <w:p w:rsidR="002A3C98" w:rsidRPr="009A28CA" w:rsidRDefault="008A6552">
      <w:pPr>
        <w:ind w:left="-283" w:right="-324"/>
        <w:jc w:val="both"/>
        <w:rPr>
          <w:sz w:val="20"/>
          <w:szCs w:val="20"/>
          <w:lang w:val="en-GB"/>
        </w:rPr>
      </w:pPr>
      <w:proofErr w:type="spellStart"/>
      <w:r w:rsidRPr="009A28CA">
        <w:rPr>
          <w:b/>
          <w:sz w:val="20"/>
          <w:szCs w:val="20"/>
          <w:lang w:val="en-GB"/>
        </w:rPr>
        <w:t>Mariya</w:t>
      </w:r>
      <w:proofErr w:type="spellEnd"/>
      <w:r w:rsidRPr="009A28CA">
        <w:rPr>
          <w:b/>
          <w:sz w:val="20"/>
          <w:szCs w:val="20"/>
          <w:lang w:val="en-GB"/>
        </w:rPr>
        <w:t xml:space="preserve"> Gabriel</w:t>
      </w:r>
      <w:r w:rsidRPr="009A28CA">
        <w:rPr>
          <w:sz w:val="20"/>
          <w:szCs w:val="20"/>
          <w:lang w:val="en-GB"/>
        </w:rPr>
        <w:t>, EU Commissioner for Innovation, Research, Culture, Education and Youth, also shared her message of endo</w:t>
      </w:r>
      <w:r w:rsidRPr="009A28CA">
        <w:rPr>
          <w:sz w:val="20"/>
          <w:szCs w:val="20"/>
          <w:lang w:val="en-GB"/>
        </w:rPr>
        <w:t>rsement: “</w:t>
      </w:r>
      <w:r w:rsidRPr="009A28CA">
        <w:rPr>
          <w:i/>
          <w:sz w:val="20"/>
          <w:szCs w:val="20"/>
          <w:lang w:val="en-GB"/>
        </w:rPr>
        <w:t xml:space="preserve">Cultural heritage is at the heart of our EU project. It is Europe’s soul and values. It belongs to all of us and is a great source of unique and creative jobs that show the richness of Europe. I believe that Europa </w:t>
      </w:r>
      <w:proofErr w:type="spellStart"/>
      <w:r w:rsidRPr="009A28CA">
        <w:rPr>
          <w:i/>
          <w:sz w:val="20"/>
          <w:szCs w:val="20"/>
          <w:lang w:val="en-GB"/>
        </w:rPr>
        <w:t>Nostra’s</w:t>
      </w:r>
      <w:proofErr w:type="spellEnd"/>
      <w:r w:rsidRPr="009A28CA">
        <w:rPr>
          <w:i/>
          <w:sz w:val="20"/>
          <w:szCs w:val="20"/>
          <w:lang w:val="en-GB"/>
        </w:rPr>
        <w:t xml:space="preserve"> call to mobilize Europ</w:t>
      </w:r>
      <w:r w:rsidRPr="009A28CA">
        <w:rPr>
          <w:i/>
          <w:sz w:val="20"/>
          <w:szCs w:val="20"/>
          <w:lang w:val="en-GB"/>
        </w:rPr>
        <w:t>ean citizens in inspiring debates on the future of Europe in cultural heritage sites will contribute to our EU initiatives - the Conference on the Future of Europe and the New European Bauhaus -, thus coming up with innovative solutions for building more s</w:t>
      </w:r>
      <w:r w:rsidRPr="009A28CA">
        <w:rPr>
          <w:i/>
          <w:sz w:val="20"/>
          <w:szCs w:val="20"/>
          <w:lang w:val="en-GB"/>
        </w:rPr>
        <w:t>ustainable, resilient and beautiful future together</w:t>
      </w:r>
      <w:r w:rsidRPr="009A28CA">
        <w:rPr>
          <w:sz w:val="20"/>
          <w:szCs w:val="20"/>
          <w:lang w:val="en-GB"/>
        </w:rPr>
        <w:t xml:space="preserve">”.   </w:t>
      </w:r>
    </w:p>
    <w:p w:rsidR="002A3C98" w:rsidRPr="009A28CA" w:rsidRDefault="002A3C98">
      <w:pPr>
        <w:ind w:left="-283" w:right="-324"/>
        <w:jc w:val="both"/>
        <w:rPr>
          <w:sz w:val="20"/>
          <w:szCs w:val="20"/>
          <w:lang w:val="en-GB"/>
        </w:rPr>
      </w:pPr>
    </w:p>
    <w:p w:rsidR="002A3C98" w:rsidRPr="009A28CA" w:rsidRDefault="008A6552">
      <w:pPr>
        <w:ind w:left="-283" w:right="-324"/>
        <w:jc w:val="both"/>
        <w:rPr>
          <w:sz w:val="20"/>
          <w:szCs w:val="20"/>
          <w:lang w:val="en-GB"/>
        </w:rPr>
      </w:pPr>
      <w:r w:rsidRPr="009A28CA">
        <w:rPr>
          <w:sz w:val="20"/>
          <w:szCs w:val="20"/>
          <w:lang w:val="en-GB"/>
        </w:rPr>
        <w:t>“</w:t>
      </w:r>
      <w:r w:rsidRPr="009A28CA">
        <w:rPr>
          <w:i/>
          <w:sz w:val="20"/>
          <w:szCs w:val="20"/>
          <w:lang w:val="en-GB"/>
        </w:rPr>
        <w:t xml:space="preserve">For the first time, the European Institutions have launched two major initiatives largely based on the participation of citizens, namely the Conference on the Future of Europe and the New European </w:t>
      </w:r>
      <w:r w:rsidRPr="009A28CA">
        <w:rPr>
          <w:i/>
          <w:sz w:val="20"/>
          <w:szCs w:val="20"/>
          <w:lang w:val="en-GB"/>
        </w:rPr>
        <w:t>Bauhaus. We deeply believe that heritage places, both in urban and rural areas, contribute to citizens’ wellbeing and to their sense of belonging and therefore provide ideal settings for imaginative debates on the future of Europe. We are delighted that so</w:t>
      </w:r>
      <w:r w:rsidRPr="009A28CA">
        <w:rPr>
          <w:i/>
          <w:sz w:val="20"/>
          <w:szCs w:val="20"/>
          <w:lang w:val="en-GB"/>
        </w:rPr>
        <w:t xml:space="preserve"> many eminent organisations and individuals active in the field of cultural heritage have already committed to contribute (see below),</w:t>
      </w:r>
      <w:r w:rsidRPr="009A28CA">
        <w:rPr>
          <w:sz w:val="20"/>
          <w:szCs w:val="20"/>
          <w:lang w:val="en-GB"/>
        </w:rPr>
        <w:t xml:space="preserve">” concluded </w:t>
      </w:r>
      <w:r w:rsidRPr="009A28CA">
        <w:rPr>
          <w:b/>
          <w:sz w:val="20"/>
          <w:szCs w:val="20"/>
          <w:lang w:val="en-GB"/>
        </w:rPr>
        <w:t>Jimmy Jamar</w:t>
      </w:r>
      <w:r w:rsidRPr="009A28CA">
        <w:rPr>
          <w:sz w:val="20"/>
          <w:szCs w:val="20"/>
          <w:lang w:val="en-GB"/>
        </w:rPr>
        <w:t xml:space="preserve">, Head of Europa </w:t>
      </w:r>
      <w:proofErr w:type="spellStart"/>
      <w:r w:rsidRPr="009A28CA">
        <w:rPr>
          <w:sz w:val="20"/>
          <w:szCs w:val="20"/>
          <w:lang w:val="en-GB"/>
        </w:rPr>
        <w:t>Nostra’s</w:t>
      </w:r>
      <w:proofErr w:type="spellEnd"/>
      <w:r w:rsidRPr="009A28CA">
        <w:rPr>
          <w:sz w:val="20"/>
          <w:szCs w:val="20"/>
          <w:lang w:val="en-GB"/>
        </w:rPr>
        <w:t xml:space="preserve"> Brussels Office. </w:t>
      </w:r>
    </w:p>
    <w:p w:rsidR="002A3C98" w:rsidRPr="009A28CA" w:rsidRDefault="002A3C98">
      <w:pPr>
        <w:ind w:left="-283" w:right="-324"/>
        <w:jc w:val="both"/>
        <w:rPr>
          <w:sz w:val="20"/>
          <w:szCs w:val="20"/>
          <w:lang w:val="en-GB"/>
        </w:rPr>
      </w:pPr>
    </w:p>
    <w:p w:rsidR="002A3C98" w:rsidRPr="009A28CA" w:rsidRDefault="008A6552">
      <w:pPr>
        <w:ind w:left="-283" w:right="-324"/>
        <w:jc w:val="both"/>
        <w:rPr>
          <w:b/>
          <w:sz w:val="20"/>
          <w:szCs w:val="20"/>
          <w:lang w:val="en-GB"/>
        </w:rPr>
      </w:pPr>
      <w:r w:rsidRPr="009A28CA">
        <w:rPr>
          <w:b/>
          <w:sz w:val="20"/>
          <w:szCs w:val="20"/>
          <w:lang w:val="en-GB"/>
        </w:rPr>
        <w:t>All citizens and organisations</w:t>
      </w:r>
      <w:r w:rsidRPr="009A28CA">
        <w:rPr>
          <w:sz w:val="20"/>
          <w:szCs w:val="20"/>
          <w:lang w:val="en-GB"/>
        </w:rPr>
        <w:t xml:space="preserve"> are encouraged to orga</w:t>
      </w:r>
      <w:r w:rsidRPr="009A28CA">
        <w:rPr>
          <w:sz w:val="20"/>
          <w:szCs w:val="20"/>
          <w:lang w:val="en-GB"/>
        </w:rPr>
        <w:t xml:space="preserve">nise a debate in </w:t>
      </w:r>
      <w:r w:rsidRPr="009A28CA">
        <w:rPr>
          <w:b/>
          <w:sz w:val="20"/>
          <w:szCs w:val="20"/>
          <w:lang w:val="en-GB"/>
        </w:rPr>
        <w:t xml:space="preserve">selected heritage sites </w:t>
      </w:r>
      <w:r w:rsidRPr="009A28CA">
        <w:rPr>
          <w:sz w:val="20"/>
          <w:szCs w:val="20"/>
          <w:lang w:val="en-GB"/>
        </w:rPr>
        <w:t xml:space="preserve">(including sites that have received a </w:t>
      </w:r>
      <w:hyperlink r:id="rId11">
        <w:r w:rsidRPr="009A28CA">
          <w:rPr>
            <w:color w:val="1155CC"/>
            <w:sz w:val="20"/>
            <w:szCs w:val="20"/>
            <w:u w:val="single"/>
            <w:lang w:val="en-GB"/>
          </w:rPr>
          <w:t>European Heritage Award</w:t>
        </w:r>
      </w:hyperlink>
      <w:hyperlink r:id="rId12">
        <w:r w:rsidRPr="009A28CA">
          <w:rPr>
            <w:color w:val="1155CC"/>
            <w:sz w:val="20"/>
            <w:szCs w:val="20"/>
            <w:u w:val="single"/>
            <w:lang w:val="en-GB"/>
          </w:rPr>
          <w:t xml:space="preserve"> / Europa Nostra Award</w:t>
        </w:r>
      </w:hyperlink>
      <w:r w:rsidRPr="009A28CA">
        <w:rPr>
          <w:b/>
          <w:sz w:val="20"/>
          <w:szCs w:val="20"/>
          <w:lang w:val="en-GB"/>
        </w:rPr>
        <w:t xml:space="preserve"> </w:t>
      </w:r>
      <w:r w:rsidRPr="009A28CA">
        <w:rPr>
          <w:sz w:val="20"/>
          <w:szCs w:val="20"/>
          <w:lang w:val="en-GB"/>
        </w:rPr>
        <w:t xml:space="preserve">or a </w:t>
      </w:r>
      <w:hyperlink r:id="rId13">
        <w:r w:rsidRPr="009A28CA">
          <w:rPr>
            <w:color w:val="1155CC"/>
            <w:sz w:val="20"/>
            <w:szCs w:val="20"/>
            <w:u w:val="single"/>
            <w:lang w:val="en-GB"/>
          </w:rPr>
          <w:t>European Heritage Label</w:t>
        </w:r>
      </w:hyperlink>
      <w:r w:rsidRPr="009A28CA">
        <w:rPr>
          <w:sz w:val="20"/>
          <w:szCs w:val="20"/>
          <w:lang w:val="en-GB"/>
        </w:rPr>
        <w:t>) across the European continent, while ensuring full respect of COVID-19 sanitary measures in place</w:t>
      </w:r>
      <w:r w:rsidRPr="009A28CA">
        <w:rPr>
          <w:sz w:val="20"/>
          <w:szCs w:val="20"/>
          <w:lang w:val="en-GB"/>
        </w:rPr>
        <w:t>. In order to allow</w:t>
      </w:r>
      <w:r w:rsidRPr="009A28CA">
        <w:rPr>
          <w:sz w:val="20"/>
          <w:szCs w:val="20"/>
          <w:lang w:val="en-GB"/>
        </w:rPr>
        <w:t xml:space="preserve"> the </w:t>
      </w:r>
      <w:r w:rsidRPr="009A28CA">
        <w:rPr>
          <w:b/>
          <w:sz w:val="20"/>
          <w:szCs w:val="20"/>
          <w:lang w:val="en-GB"/>
        </w:rPr>
        <w:t>widest participation possible</w:t>
      </w:r>
      <w:r w:rsidRPr="009A28CA">
        <w:rPr>
          <w:sz w:val="20"/>
          <w:szCs w:val="20"/>
          <w:lang w:val="en-GB"/>
        </w:rPr>
        <w:t xml:space="preserve">, the initiative remains </w:t>
      </w:r>
      <w:r w:rsidRPr="009A28CA">
        <w:rPr>
          <w:b/>
          <w:sz w:val="20"/>
          <w:szCs w:val="20"/>
          <w:lang w:val="en-GB"/>
        </w:rPr>
        <w:t>flexible</w:t>
      </w:r>
      <w:r w:rsidRPr="009A28CA">
        <w:rPr>
          <w:sz w:val="20"/>
          <w:szCs w:val="20"/>
          <w:lang w:val="en-GB"/>
        </w:rPr>
        <w:t xml:space="preserve"> with regards to the format, scale or duration of the debates. </w:t>
      </w:r>
      <w:r w:rsidRPr="009A28CA">
        <w:rPr>
          <w:sz w:val="20"/>
          <w:szCs w:val="20"/>
          <w:lang w:val="en-GB"/>
        </w:rPr>
        <w:t>To maximise the impact of these debates, their outcomes will be collected and shared on the relevant plat</w:t>
      </w:r>
      <w:r w:rsidRPr="009A28CA">
        <w:rPr>
          <w:sz w:val="20"/>
          <w:szCs w:val="20"/>
          <w:lang w:val="en-GB"/>
        </w:rPr>
        <w:t xml:space="preserve">forms of the Europa Nostra Agora, the Conference on the Future of Europe and the New </w:t>
      </w:r>
      <w:r w:rsidRPr="009A28CA">
        <w:rPr>
          <w:sz w:val="20"/>
          <w:szCs w:val="20"/>
          <w:lang w:val="en-GB"/>
        </w:rPr>
        <w:lastRenderedPageBreak/>
        <w:t xml:space="preserve">European Bauhaus. Interested partners can find </w:t>
      </w:r>
      <w:r w:rsidRPr="009A28CA">
        <w:rPr>
          <w:b/>
          <w:sz w:val="20"/>
          <w:szCs w:val="20"/>
          <w:lang w:val="en-GB"/>
        </w:rPr>
        <w:t>detailed guidelines</w:t>
      </w:r>
      <w:r w:rsidRPr="009A28CA">
        <w:rPr>
          <w:sz w:val="20"/>
          <w:szCs w:val="20"/>
          <w:lang w:val="en-GB"/>
        </w:rPr>
        <w:t xml:space="preserve"> on how to participate and </w:t>
      </w:r>
      <w:r w:rsidRPr="009A28CA">
        <w:rPr>
          <w:b/>
          <w:sz w:val="20"/>
          <w:szCs w:val="20"/>
          <w:lang w:val="en-GB"/>
        </w:rPr>
        <w:t>submit their events</w:t>
      </w:r>
      <w:r w:rsidRPr="009A28CA">
        <w:rPr>
          <w:sz w:val="20"/>
          <w:szCs w:val="20"/>
          <w:lang w:val="en-GB"/>
        </w:rPr>
        <w:t xml:space="preserve"> via the </w:t>
      </w:r>
      <w:r w:rsidRPr="009A28CA">
        <w:rPr>
          <w:b/>
          <w:sz w:val="20"/>
          <w:szCs w:val="20"/>
          <w:lang w:val="en-GB"/>
        </w:rPr>
        <w:t xml:space="preserve">Europa Nostra Agora </w:t>
      </w:r>
      <w:hyperlink r:id="rId14">
        <w:r w:rsidRPr="009A28CA">
          <w:rPr>
            <w:b/>
            <w:color w:val="1155CC"/>
            <w:sz w:val="20"/>
            <w:szCs w:val="20"/>
            <w:u w:val="single"/>
            <w:lang w:val="en-GB"/>
          </w:rPr>
          <w:t>digital platform</w:t>
        </w:r>
      </w:hyperlink>
      <w:r w:rsidRPr="009A28CA">
        <w:rPr>
          <w:b/>
          <w:sz w:val="20"/>
          <w:szCs w:val="20"/>
          <w:lang w:val="en-GB"/>
        </w:rPr>
        <w:t>.</w:t>
      </w:r>
    </w:p>
    <w:p w:rsidR="002A3C98" w:rsidRPr="009A28CA" w:rsidRDefault="002A3C98">
      <w:pPr>
        <w:ind w:left="-283" w:right="-324"/>
        <w:jc w:val="both"/>
        <w:rPr>
          <w:b/>
          <w:sz w:val="20"/>
          <w:szCs w:val="20"/>
          <w:lang w:val="en-GB"/>
        </w:rPr>
      </w:pPr>
    </w:p>
    <w:p w:rsidR="002A3C98" w:rsidRPr="009A28CA" w:rsidRDefault="008A6552">
      <w:pPr>
        <w:ind w:left="-283" w:right="-324"/>
        <w:jc w:val="both"/>
        <w:rPr>
          <w:sz w:val="20"/>
          <w:szCs w:val="20"/>
          <w:lang w:val="en-GB"/>
        </w:rPr>
      </w:pPr>
      <w:r w:rsidRPr="009A28CA">
        <w:rPr>
          <w:sz w:val="20"/>
          <w:szCs w:val="20"/>
          <w:lang w:val="en-GB"/>
        </w:rPr>
        <w:t xml:space="preserve">We are grateful for the enthusiastic response already received from a large group of heritage champions from all over Europe. We are pleased to share their </w:t>
      </w:r>
      <w:hyperlink r:id="rId15">
        <w:r w:rsidRPr="009A28CA">
          <w:rPr>
            <w:color w:val="1155CC"/>
            <w:sz w:val="20"/>
            <w:szCs w:val="20"/>
            <w:u w:val="single"/>
            <w:lang w:val="en-GB"/>
          </w:rPr>
          <w:t>video messages</w:t>
        </w:r>
      </w:hyperlink>
      <w:r w:rsidRPr="009A28CA">
        <w:rPr>
          <w:sz w:val="20"/>
          <w:szCs w:val="20"/>
          <w:lang w:val="en-GB"/>
        </w:rPr>
        <w:t xml:space="preserve"> </w:t>
      </w:r>
      <w:r w:rsidRPr="009A28CA">
        <w:rPr>
          <w:b/>
          <w:sz w:val="20"/>
          <w:szCs w:val="20"/>
          <w:lang w:val="en-GB"/>
        </w:rPr>
        <w:t>specially recorded for Europe Day 2021</w:t>
      </w:r>
      <w:r w:rsidRPr="009A28CA">
        <w:rPr>
          <w:sz w:val="20"/>
          <w:szCs w:val="20"/>
          <w:lang w:val="en-GB"/>
        </w:rPr>
        <w:t xml:space="preserve">: </w:t>
      </w:r>
    </w:p>
    <w:p w:rsidR="002A3C98" w:rsidRPr="009A28CA" w:rsidRDefault="002A3C98">
      <w:pPr>
        <w:ind w:left="-283" w:right="-324"/>
        <w:jc w:val="both"/>
        <w:rPr>
          <w:sz w:val="20"/>
          <w:szCs w:val="20"/>
          <w:lang w:val="en-GB"/>
        </w:rPr>
      </w:pPr>
    </w:p>
    <w:p w:rsidR="002A3C98" w:rsidRPr="009A28CA" w:rsidRDefault="008A6552">
      <w:pPr>
        <w:numPr>
          <w:ilvl w:val="0"/>
          <w:numId w:val="1"/>
        </w:numPr>
        <w:ind w:right="-324"/>
        <w:jc w:val="both"/>
        <w:rPr>
          <w:sz w:val="20"/>
          <w:szCs w:val="20"/>
          <w:lang w:val="en-GB"/>
        </w:rPr>
      </w:pPr>
      <w:r w:rsidRPr="009A28CA">
        <w:rPr>
          <w:b/>
          <w:sz w:val="20"/>
          <w:szCs w:val="20"/>
          <w:lang w:val="en-GB"/>
        </w:rPr>
        <w:t xml:space="preserve">Pilar </w:t>
      </w:r>
      <w:proofErr w:type="spellStart"/>
      <w:r w:rsidRPr="009A28CA">
        <w:rPr>
          <w:b/>
          <w:sz w:val="20"/>
          <w:szCs w:val="20"/>
          <w:lang w:val="en-GB"/>
        </w:rPr>
        <w:t>Bahamonde</w:t>
      </w:r>
      <w:proofErr w:type="spellEnd"/>
      <w:r w:rsidRPr="009A28CA">
        <w:rPr>
          <w:sz w:val="20"/>
          <w:szCs w:val="20"/>
          <w:lang w:val="en-GB"/>
        </w:rPr>
        <w:t xml:space="preserve">, President of Future for Religious Heritage, speaking from </w:t>
      </w:r>
      <w:proofErr w:type="spellStart"/>
      <w:r w:rsidRPr="009A28CA">
        <w:rPr>
          <w:b/>
          <w:sz w:val="20"/>
          <w:szCs w:val="20"/>
          <w:lang w:val="en-GB"/>
        </w:rPr>
        <w:t>Potes</w:t>
      </w:r>
      <w:proofErr w:type="spellEnd"/>
      <w:r w:rsidRPr="009A28CA">
        <w:rPr>
          <w:b/>
          <w:sz w:val="20"/>
          <w:szCs w:val="20"/>
          <w:lang w:val="en-GB"/>
        </w:rPr>
        <w:t xml:space="preserve">  in Cantabria</w:t>
      </w:r>
      <w:r w:rsidRPr="009A28CA">
        <w:rPr>
          <w:sz w:val="20"/>
          <w:szCs w:val="20"/>
          <w:lang w:val="en-GB"/>
        </w:rPr>
        <w:t>;</w:t>
      </w:r>
    </w:p>
    <w:p w:rsidR="002A3C98" w:rsidRPr="009A28CA" w:rsidRDefault="008A6552">
      <w:pPr>
        <w:numPr>
          <w:ilvl w:val="0"/>
          <w:numId w:val="1"/>
        </w:numPr>
        <w:ind w:right="-324"/>
        <w:jc w:val="both"/>
        <w:rPr>
          <w:sz w:val="20"/>
          <w:szCs w:val="20"/>
          <w:lang w:val="en-GB"/>
        </w:rPr>
      </w:pPr>
      <w:r w:rsidRPr="009A28CA">
        <w:rPr>
          <w:b/>
          <w:sz w:val="20"/>
          <w:szCs w:val="20"/>
          <w:lang w:val="en-GB"/>
        </w:rPr>
        <w:t xml:space="preserve">Lydia </w:t>
      </w:r>
      <w:proofErr w:type="spellStart"/>
      <w:r w:rsidRPr="009A28CA">
        <w:rPr>
          <w:b/>
          <w:sz w:val="20"/>
          <w:szCs w:val="20"/>
          <w:lang w:val="en-GB"/>
        </w:rPr>
        <w:t>Carras</w:t>
      </w:r>
      <w:proofErr w:type="spellEnd"/>
      <w:r w:rsidRPr="009A28CA">
        <w:rPr>
          <w:sz w:val="20"/>
          <w:szCs w:val="20"/>
          <w:lang w:val="en-GB"/>
        </w:rPr>
        <w:t xml:space="preserve">, President of </w:t>
      </w:r>
      <w:proofErr w:type="spellStart"/>
      <w:r w:rsidRPr="009A28CA">
        <w:rPr>
          <w:sz w:val="20"/>
          <w:szCs w:val="20"/>
          <w:lang w:val="en-GB"/>
        </w:rPr>
        <w:t>Elliniki</w:t>
      </w:r>
      <w:proofErr w:type="spellEnd"/>
      <w:r w:rsidRPr="009A28CA">
        <w:rPr>
          <w:sz w:val="20"/>
          <w:szCs w:val="20"/>
          <w:lang w:val="en-GB"/>
        </w:rPr>
        <w:t xml:space="preserve"> </w:t>
      </w:r>
      <w:proofErr w:type="spellStart"/>
      <w:r w:rsidRPr="009A28CA">
        <w:rPr>
          <w:sz w:val="20"/>
          <w:szCs w:val="20"/>
          <w:lang w:val="en-GB"/>
        </w:rPr>
        <w:t>Etairia</w:t>
      </w:r>
      <w:proofErr w:type="spellEnd"/>
      <w:r w:rsidRPr="009A28CA">
        <w:rPr>
          <w:sz w:val="20"/>
          <w:szCs w:val="20"/>
          <w:lang w:val="en-GB"/>
        </w:rPr>
        <w:t xml:space="preserve">, Europa </w:t>
      </w:r>
      <w:proofErr w:type="spellStart"/>
      <w:r w:rsidRPr="009A28CA">
        <w:rPr>
          <w:sz w:val="20"/>
          <w:szCs w:val="20"/>
          <w:lang w:val="en-GB"/>
        </w:rPr>
        <w:t>Nostra’s</w:t>
      </w:r>
      <w:proofErr w:type="spellEnd"/>
      <w:r w:rsidRPr="009A28CA">
        <w:rPr>
          <w:sz w:val="20"/>
          <w:szCs w:val="20"/>
          <w:lang w:val="en-GB"/>
        </w:rPr>
        <w:t xml:space="preserve"> country representation in Greece, speaking from </w:t>
      </w:r>
      <w:r w:rsidRPr="009A28CA">
        <w:rPr>
          <w:b/>
          <w:sz w:val="20"/>
          <w:szCs w:val="20"/>
          <w:lang w:val="en-GB"/>
        </w:rPr>
        <w:t>Athens</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Silvia Costa</w:t>
      </w:r>
      <w:r w:rsidRPr="009A28CA">
        <w:rPr>
          <w:sz w:val="20"/>
          <w:szCs w:val="20"/>
          <w:lang w:val="en-GB"/>
        </w:rPr>
        <w:t>, Commissioner for the Italian Government for the Restoration of the Santo Stefano prison and former Chair of the European Parliament’s Co</w:t>
      </w:r>
      <w:r w:rsidRPr="009A28CA">
        <w:rPr>
          <w:sz w:val="20"/>
          <w:szCs w:val="20"/>
          <w:lang w:val="en-GB"/>
        </w:rPr>
        <w:t xml:space="preserve">mmittee on Culture and Education, speaking from the island of </w:t>
      </w:r>
      <w:proofErr w:type="spellStart"/>
      <w:r w:rsidRPr="009A28CA">
        <w:rPr>
          <w:b/>
          <w:sz w:val="20"/>
          <w:szCs w:val="20"/>
          <w:lang w:val="en-GB"/>
        </w:rPr>
        <w:t>Ventotene</w:t>
      </w:r>
      <w:proofErr w:type="spellEnd"/>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 xml:space="preserve">Jorge </w:t>
      </w:r>
      <w:proofErr w:type="spellStart"/>
      <w:r w:rsidRPr="009A28CA">
        <w:rPr>
          <w:b/>
          <w:sz w:val="20"/>
          <w:szCs w:val="20"/>
          <w:lang w:val="en-GB"/>
        </w:rPr>
        <w:t>Chaminé</w:t>
      </w:r>
      <w:proofErr w:type="spellEnd"/>
      <w:r w:rsidRPr="009A28CA">
        <w:rPr>
          <w:sz w:val="20"/>
          <w:szCs w:val="20"/>
          <w:lang w:val="en-GB"/>
        </w:rPr>
        <w:t xml:space="preserve">, Founder-President of the European Music Centre, speaking from </w:t>
      </w:r>
      <w:proofErr w:type="spellStart"/>
      <w:r w:rsidRPr="009A28CA">
        <w:rPr>
          <w:b/>
          <w:sz w:val="20"/>
          <w:szCs w:val="20"/>
          <w:lang w:val="en-GB"/>
        </w:rPr>
        <w:t>Bougival</w:t>
      </w:r>
      <w:proofErr w:type="spellEnd"/>
      <w:r w:rsidRPr="009A28CA">
        <w:rPr>
          <w:b/>
          <w:sz w:val="20"/>
          <w:szCs w:val="20"/>
          <w:lang w:val="en-GB"/>
        </w:rPr>
        <w:t>, near Paris</w:t>
      </w:r>
      <w:r w:rsidRPr="009A28CA">
        <w:rPr>
          <w:sz w:val="20"/>
          <w:szCs w:val="20"/>
          <w:lang w:val="en-GB"/>
        </w:rPr>
        <w:t>;</w:t>
      </w:r>
    </w:p>
    <w:p w:rsidR="002A3C98" w:rsidRPr="009A28CA" w:rsidRDefault="008A6552">
      <w:pPr>
        <w:numPr>
          <w:ilvl w:val="0"/>
          <w:numId w:val="1"/>
        </w:numPr>
        <w:ind w:right="-324"/>
        <w:jc w:val="both"/>
        <w:rPr>
          <w:sz w:val="20"/>
          <w:szCs w:val="20"/>
          <w:lang w:val="en-GB"/>
        </w:rPr>
      </w:pPr>
      <w:proofErr w:type="spellStart"/>
      <w:r w:rsidRPr="009A28CA">
        <w:rPr>
          <w:b/>
          <w:sz w:val="20"/>
          <w:szCs w:val="20"/>
          <w:lang w:val="en-GB"/>
        </w:rPr>
        <w:t>Maka</w:t>
      </w:r>
      <w:proofErr w:type="spellEnd"/>
      <w:r w:rsidRPr="009A28CA">
        <w:rPr>
          <w:b/>
          <w:sz w:val="20"/>
          <w:szCs w:val="20"/>
          <w:lang w:val="en-GB"/>
        </w:rPr>
        <w:t xml:space="preserve"> </w:t>
      </w:r>
      <w:proofErr w:type="spellStart"/>
      <w:r w:rsidRPr="009A28CA">
        <w:rPr>
          <w:b/>
          <w:sz w:val="20"/>
          <w:szCs w:val="20"/>
          <w:lang w:val="en-GB"/>
        </w:rPr>
        <w:t>Dvalishvili</w:t>
      </w:r>
      <w:proofErr w:type="spellEnd"/>
      <w:r w:rsidRPr="009A28CA">
        <w:rPr>
          <w:sz w:val="20"/>
          <w:szCs w:val="20"/>
          <w:lang w:val="en-GB"/>
        </w:rPr>
        <w:t>, Executive Director of the Georgian Arts and Culture Centre, Europ</w:t>
      </w:r>
      <w:r w:rsidRPr="009A28CA">
        <w:rPr>
          <w:sz w:val="20"/>
          <w:szCs w:val="20"/>
          <w:lang w:val="en-GB"/>
        </w:rPr>
        <w:t xml:space="preserve">a </w:t>
      </w:r>
      <w:proofErr w:type="spellStart"/>
      <w:r w:rsidRPr="009A28CA">
        <w:rPr>
          <w:sz w:val="20"/>
          <w:szCs w:val="20"/>
          <w:lang w:val="en-GB"/>
        </w:rPr>
        <w:t>Nostra’s</w:t>
      </w:r>
      <w:proofErr w:type="spellEnd"/>
      <w:r w:rsidRPr="009A28CA">
        <w:rPr>
          <w:sz w:val="20"/>
          <w:szCs w:val="20"/>
          <w:lang w:val="en-GB"/>
        </w:rPr>
        <w:t xml:space="preserve"> country representation in Georgia, speaking from </w:t>
      </w:r>
      <w:r w:rsidRPr="009A28CA">
        <w:rPr>
          <w:b/>
          <w:sz w:val="20"/>
          <w:szCs w:val="20"/>
          <w:lang w:val="en-GB"/>
        </w:rPr>
        <w:t>Tbilisi</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 xml:space="preserve">Bertrand de </w:t>
      </w:r>
      <w:proofErr w:type="spellStart"/>
      <w:r w:rsidRPr="009A28CA">
        <w:rPr>
          <w:b/>
          <w:sz w:val="20"/>
          <w:szCs w:val="20"/>
          <w:lang w:val="en-GB"/>
        </w:rPr>
        <w:t>Feydeau</w:t>
      </w:r>
      <w:proofErr w:type="spellEnd"/>
      <w:r w:rsidRPr="009A28CA">
        <w:rPr>
          <w:sz w:val="20"/>
          <w:szCs w:val="20"/>
          <w:lang w:val="en-GB"/>
        </w:rPr>
        <w:t xml:space="preserve">, President of the </w:t>
      </w:r>
      <w:proofErr w:type="spellStart"/>
      <w:r w:rsidRPr="009A28CA">
        <w:rPr>
          <w:sz w:val="20"/>
          <w:szCs w:val="20"/>
          <w:lang w:val="en-GB"/>
        </w:rPr>
        <w:t>Fondation</w:t>
      </w:r>
      <w:proofErr w:type="spellEnd"/>
      <w:r w:rsidRPr="009A28CA">
        <w:rPr>
          <w:sz w:val="20"/>
          <w:szCs w:val="20"/>
          <w:lang w:val="en-GB"/>
        </w:rPr>
        <w:t xml:space="preserve"> des </w:t>
      </w:r>
      <w:proofErr w:type="spellStart"/>
      <w:r w:rsidRPr="009A28CA">
        <w:rPr>
          <w:sz w:val="20"/>
          <w:szCs w:val="20"/>
          <w:lang w:val="en-GB"/>
        </w:rPr>
        <w:t>Bernardins</w:t>
      </w:r>
      <w:proofErr w:type="spellEnd"/>
      <w:r w:rsidRPr="009A28CA">
        <w:rPr>
          <w:sz w:val="20"/>
          <w:szCs w:val="20"/>
          <w:lang w:val="en-GB"/>
        </w:rPr>
        <w:t xml:space="preserve">, Vice-President of the </w:t>
      </w:r>
      <w:proofErr w:type="spellStart"/>
      <w:r w:rsidRPr="009A28CA">
        <w:rPr>
          <w:sz w:val="20"/>
          <w:szCs w:val="20"/>
          <w:lang w:val="en-GB"/>
        </w:rPr>
        <w:t>Fondation</w:t>
      </w:r>
      <w:proofErr w:type="spellEnd"/>
      <w:r w:rsidRPr="009A28CA">
        <w:rPr>
          <w:sz w:val="20"/>
          <w:szCs w:val="20"/>
          <w:lang w:val="en-GB"/>
        </w:rPr>
        <w:t xml:space="preserve"> du </w:t>
      </w:r>
      <w:proofErr w:type="spellStart"/>
      <w:r w:rsidRPr="009A28CA">
        <w:rPr>
          <w:sz w:val="20"/>
          <w:szCs w:val="20"/>
          <w:lang w:val="en-GB"/>
        </w:rPr>
        <w:t>Patrimoine</w:t>
      </w:r>
      <w:proofErr w:type="spellEnd"/>
      <w:r w:rsidRPr="009A28CA">
        <w:rPr>
          <w:sz w:val="20"/>
          <w:szCs w:val="20"/>
          <w:lang w:val="en-GB"/>
        </w:rPr>
        <w:t xml:space="preserve"> and Vice-President of Europa Nostra, speaking from </w:t>
      </w:r>
      <w:r w:rsidRPr="009A28CA">
        <w:rPr>
          <w:b/>
          <w:sz w:val="20"/>
          <w:szCs w:val="20"/>
          <w:lang w:val="en-GB"/>
        </w:rPr>
        <w:t>Paris</w:t>
      </w:r>
      <w:r w:rsidRPr="009A28CA">
        <w:rPr>
          <w:sz w:val="20"/>
          <w:szCs w:val="20"/>
          <w:lang w:val="en-GB"/>
        </w:rPr>
        <w:t>;</w:t>
      </w:r>
    </w:p>
    <w:p w:rsidR="002A3C98" w:rsidRPr="009A28CA" w:rsidRDefault="008A6552">
      <w:pPr>
        <w:numPr>
          <w:ilvl w:val="0"/>
          <w:numId w:val="1"/>
        </w:numPr>
        <w:ind w:right="-324"/>
        <w:jc w:val="both"/>
        <w:rPr>
          <w:sz w:val="20"/>
          <w:szCs w:val="20"/>
          <w:lang w:val="en-GB"/>
        </w:rPr>
      </w:pPr>
      <w:r w:rsidRPr="009A28CA">
        <w:rPr>
          <w:b/>
          <w:sz w:val="20"/>
          <w:szCs w:val="20"/>
          <w:lang w:val="en-GB"/>
        </w:rPr>
        <w:t xml:space="preserve">Luca </w:t>
      </w:r>
      <w:proofErr w:type="spellStart"/>
      <w:r w:rsidRPr="009A28CA">
        <w:rPr>
          <w:b/>
          <w:sz w:val="20"/>
          <w:szCs w:val="20"/>
          <w:lang w:val="en-GB"/>
        </w:rPr>
        <w:t>Jahier</w:t>
      </w:r>
      <w:proofErr w:type="spellEnd"/>
      <w:r w:rsidRPr="009A28CA">
        <w:rPr>
          <w:sz w:val="20"/>
          <w:szCs w:val="20"/>
          <w:lang w:val="en-GB"/>
        </w:rPr>
        <w:t>, forme</w:t>
      </w:r>
      <w:r w:rsidRPr="009A28CA">
        <w:rPr>
          <w:sz w:val="20"/>
          <w:szCs w:val="20"/>
          <w:lang w:val="en-GB"/>
        </w:rPr>
        <w:t xml:space="preserve">r President of the European Economic and Social Committee, speaking from </w:t>
      </w:r>
      <w:r w:rsidRPr="009A28CA">
        <w:rPr>
          <w:b/>
          <w:sz w:val="20"/>
          <w:szCs w:val="20"/>
          <w:lang w:val="en-GB"/>
        </w:rPr>
        <w:t>Turin</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Uwe Koch</w:t>
      </w:r>
      <w:r w:rsidRPr="009A28CA">
        <w:rPr>
          <w:sz w:val="20"/>
          <w:szCs w:val="20"/>
          <w:lang w:val="en-GB"/>
        </w:rPr>
        <w:t xml:space="preserve">, Council member of Europa Nostra, speaking from </w:t>
      </w:r>
      <w:r w:rsidRPr="009A28CA">
        <w:rPr>
          <w:b/>
          <w:sz w:val="20"/>
          <w:szCs w:val="20"/>
          <w:lang w:val="en-GB"/>
        </w:rPr>
        <w:t>Potsdam</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proofErr w:type="spellStart"/>
      <w:r w:rsidRPr="009A28CA">
        <w:rPr>
          <w:b/>
          <w:sz w:val="20"/>
          <w:szCs w:val="20"/>
          <w:lang w:val="en-GB"/>
        </w:rPr>
        <w:t>Héctor</w:t>
      </w:r>
      <w:proofErr w:type="spellEnd"/>
      <w:r w:rsidRPr="009A28CA">
        <w:rPr>
          <w:b/>
          <w:sz w:val="20"/>
          <w:szCs w:val="20"/>
          <w:lang w:val="en-GB"/>
        </w:rPr>
        <w:t xml:space="preserve"> M. </w:t>
      </w:r>
      <w:proofErr w:type="spellStart"/>
      <w:r w:rsidRPr="009A28CA">
        <w:rPr>
          <w:b/>
          <w:sz w:val="20"/>
          <w:szCs w:val="20"/>
          <w:lang w:val="en-GB"/>
        </w:rPr>
        <w:t>Aliaga</w:t>
      </w:r>
      <w:proofErr w:type="spellEnd"/>
      <w:r w:rsidRPr="009A28CA">
        <w:rPr>
          <w:b/>
          <w:sz w:val="20"/>
          <w:szCs w:val="20"/>
          <w:lang w:val="en-GB"/>
        </w:rPr>
        <w:t xml:space="preserve"> de Miguel</w:t>
      </w:r>
      <w:r w:rsidRPr="009A28CA">
        <w:rPr>
          <w:sz w:val="20"/>
          <w:szCs w:val="20"/>
          <w:lang w:val="en-GB"/>
        </w:rPr>
        <w:t xml:space="preserve">, European Heritage Youth Ambassador, speaking from </w:t>
      </w:r>
      <w:r w:rsidRPr="009A28CA">
        <w:rPr>
          <w:b/>
          <w:sz w:val="20"/>
          <w:szCs w:val="20"/>
          <w:lang w:val="en-GB"/>
        </w:rPr>
        <w:t>Madrid</w:t>
      </w:r>
      <w:r w:rsidRPr="009A28CA">
        <w:rPr>
          <w:sz w:val="20"/>
          <w:szCs w:val="20"/>
          <w:lang w:val="en-GB"/>
        </w:rPr>
        <w:t>;</w:t>
      </w:r>
    </w:p>
    <w:p w:rsidR="002A3C98" w:rsidRPr="009A28CA" w:rsidRDefault="008A6552">
      <w:pPr>
        <w:numPr>
          <w:ilvl w:val="0"/>
          <w:numId w:val="1"/>
        </w:numPr>
        <w:ind w:right="-324"/>
        <w:jc w:val="both"/>
        <w:rPr>
          <w:sz w:val="20"/>
          <w:szCs w:val="20"/>
          <w:lang w:val="en-GB"/>
        </w:rPr>
      </w:pPr>
      <w:r w:rsidRPr="009A28CA">
        <w:rPr>
          <w:b/>
          <w:sz w:val="20"/>
          <w:szCs w:val="20"/>
          <w:lang w:val="en-GB"/>
        </w:rPr>
        <w:t>Marshall Marcus</w:t>
      </w:r>
      <w:r w:rsidRPr="009A28CA">
        <w:rPr>
          <w:sz w:val="20"/>
          <w:szCs w:val="20"/>
          <w:lang w:val="en-GB"/>
        </w:rPr>
        <w:t xml:space="preserve">, Secretary General of the European Union Youth Orchestra, speaking from London; </w:t>
      </w:r>
    </w:p>
    <w:p w:rsidR="002A3C98" w:rsidRPr="009A28CA" w:rsidRDefault="008A6552">
      <w:pPr>
        <w:numPr>
          <w:ilvl w:val="0"/>
          <w:numId w:val="1"/>
        </w:numPr>
        <w:ind w:right="-324"/>
        <w:jc w:val="both"/>
        <w:rPr>
          <w:sz w:val="20"/>
          <w:szCs w:val="20"/>
          <w:lang w:val="en-GB"/>
        </w:rPr>
      </w:pPr>
      <w:proofErr w:type="spellStart"/>
      <w:r w:rsidRPr="009A28CA">
        <w:rPr>
          <w:b/>
          <w:sz w:val="20"/>
          <w:szCs w:val="20"/>
          <w:lang w:val="en-GB"/>
        </w:rPr>
        <w:t>Tapani</w:t>
      </w:r>
      <w:proofErr w:type="spellEnd"/>
      <w:r w:rsidRPr="009A28CA">
        <w:rPr>
          <w:b/>
          <w:sz w:val="20"/>
          <w:szCs w:val="20"/>
          <w:lang w:val="en-GB"/>
        </w:rPr>
        <w:t xml:space="preserve"> </w:t>
      </w:r>
      <w:proofErr w:type="spellStart"/>
      <w:r w:rsidRPr="009A28CA">
        <w:rPr>
          <w:b/>
          <w:sz w:val="20"/>
          <w:szCs w:val="20"/>
          <w:lang w:val="en-GB"/>
        </w:rPr>
        <w:t>Mustonen</w:t>
      </w:r>
      <w:proofErr w:type="spellEnd"/>
      <w:r w:rsidRPr="009A28CA">
        <w:rPr>
          <w:sz w:val="20"/>
          <w:szCs w:val="20"/>
          <w:lang w:val="en-GB"/>
        </w:rPr>
        <w:t xml:space="preserve">, Architect and Board Member of Europa Nostra, speaking from </w:t>
      </w:r>
      <w:r w:rsidRPr="009A28CA">
        <w:rPr>
          <w:b/>
          <w:sz w:val="20"/>
          <w:szCs w:val="20"/>
          <w:lang w:val="en-GB"/>
        </w:rPr>
        <w:t>Turku</w:t>
      </w:r>
      <w:r w:rsidRPr="009A28CA">
        <w:rPr>
          <w:sz w:val="20"/>
          <w:szCs w:val="20"/>
          <w:lang w:val="en-GB"/>
        </w:rPr>
        <w:t>;</w:t>
      </w:r>
    </w:p>
    <w:p w:rsidR="002A3C98" w:rsidRPr="009A28CA" w:rsidRDefault="008A6552">
      <w:pPr>
        <w:numPr>
          <w:ilvl w:val="0"/>
          <w:numId w:val="1"/>
        </w:numPr>
        <w:ind w:right="-324"/>
        <w:jc w:val="both"/>
        <w:rPr>
          <w:sz w:val="20"/>
          <w:szCs w:val="20"/>
          <w:lang w:val="en-GB"/>
        </w:rPr>
      </w:pPr>
      <w:r w:rsidRPr="009A28CA">
        <w:rPr>
          <w:b/>
          <w:sz w:val="20"/>
          <w:szCs w:val="20"/>
          <w:lang w:val="en-GB"/>
        </w:rPr>
        <w:t xml:space="preserve">Alfonso </w:t>
      </w:r>
      <w:proofErr w:type="spellStart"/>
      <w:r w:rsidRPr="009A28CA">
        <w:rPr>
          <w:b/>
          <w:sz w:val="20"/>
          <w:szCs w:val="20"/>
          <w:lang w:val="en-GB"/>
        </w:rPr>
        <w:t>Pallavicini</w:t>
      </w:r>
      <w:proofErr w:type="spellEnd"/>
      <w:r w:rsidRPr="009A28CA">
        <w:rPr>
          <w:sz w:val="20"/>
          <w:szCs w:val="20"/>
          <w:lang w:val="en-GB"/>
        </w:rPr>
        <w:t>, Executive President of the European Historic Houses Association, speak</w:t>
      </w:r>
      <w:r w:rsidRPr="009A28CA">
        <w:rPr>
          <w:sz w:val="20"/>
          <w:szCs w:val="20"/>
          <w:lang w:val="en-GB"/>
        </w:rPr>
        <w:t xml:space="preserve">ing from </w:t>
      </w:r>
      <w:r w:rsidRPr="009A28CA">
        <w:rPr>
          <w:b/>
          <w:sz w:val="20"/>
          <w:szCs w:val="20"/>
          <w:lang w:val="en-GB"/>
        </w:rPr>
        <w:t>Brussels</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 xml:space="preserve">Catherine </w:t>
      </w:r>
      <w:proofErr w:type="spellStart"/>
      <w:r w:rsidRPr="009A28CA">
        <w:rPr>
          <w:b/>
          <w:sz w:val="20"/>
          <w:szCs w:val="20"/>
          <w:lang w:val="en-GB"/>
        </w:rPr>
        <w:t>Pégard</w:t>
      </w:r>
      <w:proofErr w:type="spellEnd"/>
      <w:r w:rsidRPr="009A28CA">
        <w:rPr>
          <w:sz w:val="20"/>
          <w:szCs w:val="20"/>
          <w:lang w:val="en-GB"/>
        </w:rPr>
        <w:t>, President of the Public Establishment of the Palace, Museum and National Estate of Versailles</w:t>
      </w:r>
      <w:r w:rsidRPr="009A28CA">
        <w:rPr>
          <w:b/>
          <w:sz w:val="20"/>
          <w:szCs w:val="20"/>
          <w:lang w:val="en-GB"/>
        </w:rPr>
        <w:t xml:space="preserve"> </w:t>
      </w:r>
      <w:r w:rsidRPr="009A28CA">
        <w:rPr>
          <w:sz w:val="20"/>
          <w:szCs w:val="20"/>
          <w:lang w:val="en-GB"/>
        </w:rPr>
        <w:t>who is also President of the European Association of Royal Residences</w:t>
      </w:r>
      <w:r w:rsidRPr="009A28CA">
        <w:rPr>
          <w:b/>
          <w:sz w:val="20"/>
          <w:szCs w:val="20"/>
          <w:lang w:val="en-GB"/>
        </w:rPr>
        <w:t xml:space="preserve">, </w:t>
      </w:r>
      <w:r w:rsidRPr="009A28CA">
        <w:rPr>
          <w:sz w:val="20"/>
          <w:szCs w:val="20"/>
          <w:lang w:val="en-GB"/>
        </w:rPr>
        <w:t>speaking from</w:t>
      </w:r>
      <w:r w:rsidRPr="009A28CA">
        <w:rPr>
          <w:b/>
          <w:sz w:val="20"/>
          <w:szCs w:val="20"/>
          <w:lang w:val="en-GB"/>
        </w:rPr>
        <w:t xml:space="preserve"> Versailles</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Araceli Pereda Alonso</w:t>
      </w:r>
      <w:r w:rsidRPr="009A28CA">
        <w:rPr>
          <w:sz w:val="20"/>
          <w:szCs w:val="20"/>
          <w:lang w:val="en-GB"/>
        </w:rPr>
        <w:t>, Pre</w:t>
      </w:r>
      <w:r w:rsidRPr="009A28CA">
        <w:rPr>
          <w:sz w:val="20"/>
          <w:szCs w:val="20"/>
          <w:lang w:val="en-GB"/>
        </w:rPr>
        <w:t xml:space="preserve">sident of Hispania Nostra, Europa </w:t>
      </w:r>
      <w:proofErr w:type="spellStart"/>
      <w:r w:rsidRPr="009A28CA">
        <w:rPr>
          <w:sz w:val="20"/>
          <w:szCs w:val="20"/>
          <w:lang w:val="en-GB"/>
        </w:rPr>
        <w:t>Nostra’s</w:t>
      </w:r>
      <w:proofErr w:type="spellEnd"/>
      <w:r w:rsidRPr="009A28CA">
        <w:rPr>
          <w:sz w:val="20"/>
          <w:szCs w:val="20"/>
          <w:lang w:val="en-GB"/>
        </w:rPr>
        <w:t xml:space="preserve"> country representation in Spain, speaking from </w:t>
      </w:r>
      <w:r w:rsidRPr="009A28CA">
        <w:rPr>
          <w:b/>
          <w:sz w:val="20"/>
          <w:szCs w:val="20"/>
          <w:lang w:val="en-GB"/>
        </w:rPr>
        <w:t>Madrid</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 xml:space="preserve">Robert Quarles van </w:t>
      </w:r>
      <w:proofErr w:type="spellStart"/>
      <w:r w:rsidRPr="009A28CA">
        <w:rPr>
          <w:b/>
          <w:sz w:val="20"/>
          <w:szCs w:val="20"/>
          <w:lang w:val="en-GB"/>
        </w:rPr>
        <w:t>Ufford</w:t>
      </w:r>
      <w:proofErr w:type="spellEnd"/>
      <w:r w:rsidRPr="009A28CA">
        <w:rPr>
          <w:sz w:val="20"/>
          <w:szCs w:val="20"/>
          <w:lang w:val="en-GB"/>
        </w:rPr>
        <w:t xml:space="preserve">, President of the Dutch Castles Foundation and Europa Nostra National Coordinator in The Netherlands, speaking from </w:t>
      </w:r>
      <w:r w:rsidRPr="009A28CA">
        <w:rPr>
          <w:b/>
          <w:sz w:val="20"/>
          <w:szCs w:val="20"/>
          <w:lang w:val="en-GB"/>
        </w:rPr>
        <w:t>Amersfoort</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r w:rsidRPr="009A28CA">
        <w:rPr>
          <w:b/>
          <w:sz w:val="20"/>
          <w:szCs w:val="20"/>
          <w:lang w:val="en-GB"/>
        </w:rPr>
        <w:t>Pe</w:t>
      </w:r>
      <w:r w:rsidRPr="009A28CA">
        <w:rPr>
          <w:b/>
          <w:sz w:val="20"/>
          <w:szCs w:val="20"/>
          <w:lang w:val="en-GB"/>
        </w:rPr>
        <w:t>tr Svoboda</w:t>
      </w:r>
      <w:r w:rsidRPr="009A28CA">
        <w:rPr>
          <w:sz w:val="20"/>
          <w:szCs w:val="20"/>
          <w:lang w:val="en-GB"/>
        </w:rPr>
        <w:t xml:space="preserve">, Vice-President of the Association of Castle and Manor Houses Owners, Europa </w:t>
      </w:r>
      <w:proofErr w:type="spellStart"/>
      <w:r w:rsidRPr="009A28CA">
        <w:rPr>
          <w:sz w:val="20"/>
          <w:szCs w:val="20"/>
          <w:lang w:val="en-GB"/>
        </w:rPr>
        <w:t>Nostra’s</w:t>
      </w:r>
      <w:proofErr w:type="spellEnd"/>
      <w:r w:rsidRPr="009A28CA">
        <w:rPr>
          <w:sz w:val="20"/>
          <w:szCs w:val="20"/>
          <w:lang w:val="en-GB"/>
        </w:rPr>
        <w:t xml:space="preserve"> country representation in the Czech Republic, speaking from </w:t>
      </w:r>
      <w:r w:rsidRPr="009A28CA">
        <w:rPr>
          <w:b/>
          <w:sz w:val="20"/>
          <w:szCs w:val="20"/>
          <w:lang w:val="en-GB"/>
        </w:rPr>
        <w:t>Prague</w:t>
      </w:r>
      <w:r w:rsidRPr="009A28CA">
        <w:rPr>
          <w:sz w:val="20"/>
          <w:szCs w:val="20"/>
          <w:lang w:val="en-GB"/>
        </w:rPr>
        <w:t xml:space="preserve">; </w:t>
      </w:r>
    </w:p>
    <w:p w:rsidR="002A3C98" w:rsidRPr="009A28CA" w:rsidRDefault="008A6552">
      <w:pPr>
        <w:numPr>
          <w:ilvl w:val="0"/>
          <w:numId w:val="1"/>
        </w:numPr>
        <w:ind w:right="-324"/>
        <w:jc w:val="both"/>
        <w:rPr>
          <w:sz w:val="20"/>
          <w:szCs w:val="20"/>
          <w:lang w:val="en-GB"/>
        </w:rPr>
      </w:pPr>
      <w:proofErr w:type="gramStart"/>
      <w:r w:rsidRPr="009A28CA">
        <w:rPr>
          <w:sz w:val="20"/>
          <w:szCs w:val="20"/>
          <w:lang w:val="en-GB"/>
        </w:rPr>
        <w:t>as</w:t>
      </w:r>
      <w:proofErr w:type="gramEnd"/>
      <w:r w:rsidRPr="009A28CA">
        <w:rPr>
          <w:sz w:val="20"/>
          <w:szCs w:val="20"/>
          <w:lang w:val="en-GB"/>
        </w:rPr>
        <w:t xml:space="preserve"> well as </w:t>
      </w:r>
      <w:r w:rsidRPr="009A28CA">
        <w:rPr>
          <w:b/>
          <w:sz w:val="20"/>
          <w:szCs w:val="20"/>
          <w:lang w:val="en-GB"/>
        </w:rPr>
        <w:t>volunteers</w:t>
      </w:r>
      <w:r w:rsidRPr="009A28CA">
        <w:rPr>
          <w:sz w:val="20"/>
          <w:szCs w:val="20"/>
          <w:lang w:val="en-GB"/>
        </w:rPr>
        <w:t xml:space="preserve"> from Europa </w:t>
      </w:r>
      <w:proofErr w:type="spellStart"/>
      <w:r w:rsidRPr="009A28CA">
        <w:rPr>
          <w:sz w:val="20"/>
          <w:szCs w:val="20"/>
          <w:lang w:val="en-GB"/>
        </w:rPr>
        <w:t>Nostra’s</w:t>
      </w:r>
      <w:proofErr w:type="spellEnd"/>
      <w:r w:rsidRPr="009A28CA">
        <w:rPr>
          <w:sz w:val="20"/>
          <w:szCs w:val="20"/>
          <w:lang w:val="en-GB"/>
        </w:rPr>
        <w:t xml:space="preserve"> member organisation </w:t>
      </w:r>
      <w:r w:rsidRPr="009A28CA">
        <w:rPr>
          <w:b/>
          <w:sz w:val="20"/>
          <w:szCs w:val="20"/>
          <w:lang w:val="en-GB"/>
        </w:rPr>
        <w:t xml:space="preserve">Touring Club </w:t>
      </w:r>
      <w:proofErr w:type="spellStart"/>
      <w:r w:rsidRPr="009A28CA">
        <w:rPr>
          <w:b/>
          <w:sz w:val="20"/>
          <w:szCs w:val="20"/>
          <w:lang w:val="en-GB"/>
        </w:rPr>
        <w:t>Italiano</w:t>
      </w:r>
      <w:proofErr w:type="spellEnd"/>
      <w:r w:rsidRPr="009A28CA">
        <w:rPr>
          <w:b/>
          <w:sz w:val="20"/>
          <w:szCs w:val="20"/>
          <w:lang w:val="en-GB"/>
        </w:rPr>
        <w:t xml:space="preserve"> </w:t>
      </w:r>
      <w:r w:rsidRPr="009A28CA">
        <w:rPr>
          <w:sz w:val="20"/>
          <w:szCs w:val="20"/>
          <w:lang w:val="en-GB"/>
        </w:rPr>
        <w:t>speak</w:t>
      </w:r>
      <w:r w:rsidRPr="009A28CA">
        <w:rPr>
          <w:sz w:val="20"/>
          <w:szCs w:val="20"/>
          <w:lang w:val="en-GB"/>
        </w:rPr>
        <w:t xml:space="preserve">ing from </w:t>
      </w:r>
      <w:r w:rsidRPr="009A28CA">
        <w:rPr>
          <w:b/>
          <w:sz w:val="20"/>
          <w:szCs w:val="20"/>
          <w:lang w:val="en-GB"/>
        </w:rPr>
        <w:t>Milan</w:t>
      </w:r>
      <w:r w:rsidRPr="009A28CA">
        <w:rPr>
          <w:sz w:val="20"/>
          <w:szCs w:val="20"/>
          <w:lang w:val="en-GB"/>
        </w:rPr>
        <w:t>.</w:t>
      </w:r>
    </w:p>
    <w:p w:rsidR="002A3C98" w:rsidRPr="009A28CA" w:rsidRDefault="002A3C98">
      <w:pPr>
        <w:ind w:left="-283" w:right="-324"/>
        <w:jc w:val="both"/>
        <w:rPr>
          <w:sz w:val="20"/>
          <w:szCs w:val="20"/>
          <w:lang w:val="en-GB"/>
        </w:rPr>
      </w:pPr>
    </w:p>
    <w:p w:rsidR="002A3C98" w:rsidRDefault="008A6552">
      <w:pPr>
        <w:ind w:left="-283" w:right="-324"/>
        <w:jc w:val="both"/>
        <w:rPr>
          <w:sz w:val="20"/>
          <w:szCs w:val="20"/>
          <w:lang w:val="en-GB"/>
        </w:rPr>
      </w:pPr>
      <w:r w:rsidRPr="009A28CA">
        <w:rPr>
          <w:sz w:val="20"/>
          <w:szCs w:val="20"/>
          <w:lang w:val="en-GB"/>
        </w:rPr>
        <w:t xml:space="preserve">Europa Nostra is also delighted to pursue its partnership with the </w:t>
      </w:r>
      <w:r w:rsidRPr="009A28CA">
        <w:rPr>
          <w:b/>
          <w:sz w:val="20"/>
          <w:szCs w:val="20"/>
          <w:lang w:val="en-GB"/>
        </w:rPr>
        <w:t>European Union Youth Orchestra</w:t>
      </w:r>
      <w:r w:rsidRPr="009A28CA">
        <w:rPr>
          <w:sz w:val="20"/>
          <w:szCs w:val="20"/>
          <w:lang w:val="en-GB"/>
        </w:rPr>
        <w:t xml:space="preserve"> (EUYO) on the occasion of the </w:t>
      </w:r>
      <w:r w:rsidRPr="009A28CA">
        <w:rPr>
          <w:b/>
          <w:sz w:val="20"/>
          <w:szCs w:val="20"/>
          <w:lang w:val="en-GB"/>
        </w:rPr>
        <w:t>Portuguese Presidency of the Council of the European Union</w:t>
      </w:r>
      <w:r w:rsidRPr="009A28CA">
        <w:rPr>
          <w:sz w:val="20"/>
          <w:szCs w:val="20"/>
          <w:lang w:val="en-GB"/>
        </w:rPr>
        <w:t xml:space="preserve"> to </w:t>
      </w:r>
      <w:r w:rsidRPr="009A28CA">
        <w:rPr>
          <w:b/>
          <w:sz w:val="20"/>
          <w:szCs w:val="20"/>
          <w:lang w:val="en-GB"/>
        </w:rPr>
        <w:t>celebrate Europe Day 2021</w:t>
      </w:r>
      <w:r w:rsidRPr="009A28CA">
        <w:rPr>
          <w:sz w:val="20"/>
          <w:szCs w:val="20"/>
          <w:lang w:val="en-GB"/>
        </w:rPr>
        <w:t xml:space="preserve"> and the start of the Co</w:t>
      </w:r>
      <w:r w:rsidRPr="009A28CA">
        <w:rPr>
          <w:sz w:val="20"/>
          <w:szCs w:val="20"/>
          <w:lang w:val="en-GB"/>
        </w:rPr>
        <w:t xml:space="preserve">nference on the Future of Europe with a special </w:t>
      </w:r>
      <w:r w:rsidRPr="009A28CA">
        <w:rPr>
          <w:b/>
          <w:sz w:val="20"/>
          <w:szCs w:val="20"/>
          <w:lang w:val="en-GB"/>
        </w:rPr>
        <w:t>online musical performance</w:t>
      </w:r>
      <w:r w:rsidRPr="009A28CA">
        <w:rPr>
          <w:sz w:val="20"/>
          <w:szCs w:val="20"/>
          <w:lang w:val="en-GB"/>
        </w:rPr>
        <w:t xml:space="preserve"> that will be premiered on </w:t>
      </w:r>
      <w:r w:rsidRPr="009A28CA">
        <w:rPr>
          <w:b/>
          <w:sz w:val="20"/>
          <w:szCs w:val="20"/>
          <w:lang w:val="en-GB"/>
        </w:rPr>
        <w:t>9 May at 11:00 CET</w:t>
      </w:r>
      <w:r w:rsidRPr="009A28CA">
        <w:rPr>
          <w:sz w:val="20"/>
          <w:szCs w:val="20"/>
          <w:lang w:val="en-GB"/>
        </w:rPr>
        <w:t xml:space="preserve"> on the EUYO </w:t>
      </w:r>
      <w:hyperlink r:id="rId16">
        <w:r w:rsidRPr="009A28CA">
          <w:rPr>
            <w:color w:val="1155CC"/>
            <w:sz w:val="20"/>
            <w:szCs w:val="20"/>
            <w:u w:val="single"/>
            <w:lang w:val="en-GB"/>
          </w:rPr>
          <w:t>YouTube channel</w:t>
        </w:r>
      </w:hyperlink>
      <w:r w:rsidRPr="009A28CA">
        <w:rPr>
          <w:sz w:val="20"/>
          <w:szCs w:val="20"/>
          <w:lang w:val="en-GB"/>
        </w:rPr>
        <w:t>. Under the theme “</w:t>
      </w:r>
      <w:r w:rsidRPr="009A28CA">
        <w:rPr>
          <w:b/>
          <w:sz w:val="20"/>
          <w:szCs w:val="20"/>
          <w:lang w:val="en-GB"/>
        </w:rPr>
        <w:t>Time to deliver: What</w:t>
      </w:r>
      <w:r w:rsidRPr="009A28CA">
        <w:rPr>
          <w:b/>
          <w:sz w:val="20"/>
          <w:szCs w:val="20"/>
          <w:lang w:val="en-GB"/>
        </w:rPr>
        <w:t xml:space="preserve"> can the Arts do to help Europe’s Recovery?</w:t>
      </w:r>
      <w:r w:rsidRPr="009A28CA">
        <w:rPr>
          <w:sz w:val="20"/>
          <w:szCs w:val="20"/>
          <w:lang w:val="en-GB"/>
        </w:rPr>
        <w:t xml:space="preserve">”, these performances were recorded by EUYO musicians in two of Europe’s most culturally and historically significant palaces: the </w:t>
      </w:r>
      <w:proofErr w:type="spellStart"/>
      <w:r w:rsidRPr="009A28CA">
        <w:rPr>
          <w:b/>
          <w:sz w:val="20"/>
          <w:szCs w:val="20"/>
          <w:lang w:val="en-GB"/>
        </w:rPr>
        <w:t>Mafra</w:t>
      </w:r>
      <w:proofErr w:type="spellEnd"/>
      <w:r w:rsidRPr="009A28CA">
        <w:rPr>
          <w:b/>
          <w:sz w:val="20"/>
          <w:szCs w:val="20"/>
          <w:lang w:val="en-GB"/>
        </w:rPr>
        <w:t xml:space="preserve"> National Palace</w:t>
      </w:r>
      <w:r w:rsidRPr="009A28CA">
        <w:rPr>
          <w:sz w:val="20"/>
          <w:szCs w:val="20"/>
          <w:lang w:val="en-GB"/>
        </w:rPr>
        <w:t xml:space="preserve"> in Portugal, which was inscribed on the UNESCO World Heritag</w:t>
      </w:r>
      <w:r w:rsidRPr="009A28CA">
        <w:rPr>
          <w:sz w:val="20"/>
          <w:szCs w:val="20"/>
          <w:lang w:val="en-GB"/>
        </w:rPr>
        <w:t xml:space="preserve">e List in 2020, and the </w:t>
      </w:r>
      <w:proofErr w:type="spellStart"/>
      <w:r w:rsidRPr="009A28CA">
        <w:rPr>
          <w:b/>
          <w:sz w:val="20"/>
          <w:szCs w:val="20"/>
          <w:lang w:val="en-GB"/>
        </w:rPr>
        <w:t>Palais</w:t>
      </w:r>
      <w:proofErr w:type="spellEnd"/>
      <w:r w:rsidRPr="009A28CA">
        <w:rPr>
          <w:b/>
          <w:sz w:val="20"/>
          <w:szCs w:val="20"/>
          <w:lang w:val="en-GB"/>
        </w:rPr>
        <w:t xml:space="preserve"> </w:t>
      </w:r>
      <w:proofErr w:type="spellStart"/>
      <w:r w:rsidRPr="009A28CA">
        <w:rPr>
          <w:b/>
          <w:sz w:val="20"/>
          <w:szCs w:val="20"/>
          <w:lang w:val="en-GB"/>
        </w:rPr>
        <w:t>Lichtenau</w:t>
      </w:r>
      <w:proofErr w:type="spellEnd"/>
      <w:r w:rsidRPr="009A28CA">
        <w:rPr>
          <w:b/>
          <w:sz w:val="20"/>
          <w:szCs w:val="20"/>
          <w:lang w:val="en-GB"/>
        </w:rPr>
        <w:t xml:space="preserve"> </w:t>
      </w:r>
      <w:r w:rsidRPr="009A28CA">
        <w:rPr>
          <w:sz w:val="20"/>
          <w:szCs w:val="20"/>
          <w:lang w:val="en-GB"/>
        </w:rPr>
        <w:t xml:space="preserve">in Potsdam, Germany, a major historic building of early </w:t>
      </w:r>
      <w:r w:rsidRPr="009A28CA">
        <w:rPr>
          <w:sz w:val="20"/>
          <w:szCs w:val="20"/>
          <w:lang w:val="en-GB"/>
        </w:rPr>
        <w:t xml:space="preserve">classicism. </w:t>
      </w:r>
    </w:p>
    <w:p w:rsidR="009A28CA" w:rsidRPr="009A28CA" w:rsidRDefault="009A28CA">
      <w:pPr>
        <w:ind w:left="-283" w:right="-324"/>
        <w:jc w:val="both"/>
        <w:rPr>
          <w:lang w:val="en-GB"/>
        </w:rPr>
      </w:pPr>
      <w:r>
        <w:rPr>
          <w:noProof/>
          <w:sz w:val="20"/>
          <w:szCs w:val="20"/>
        </w:rPr>
        <w:drawing>
          <wp:anchor distT="114300" distB="114300" distL="114300" distR="114300" simplePos="0" relativeHeight="251661312" behindDoc="0" locked="0" layoutInCell="1" hidden="0" allowOverlap="1" wp14:anchorId="3C600DB5" wp14:editId="4BFAA99A">
            <wp:simplePos x="0" y="0"/>
            <wp:positionH relativeFrom="page">
              <wp:posOffset>5095875</wp:posOffset>
            </wp:positionH>
            <wp:positionV relativeFrom="page">
              <wp:posOffset>9439275</wp:posOffset>
            </wp:positionV>
            <wp:extent cx="2114550" cy="389779"/>
            <wp:effectExtent l="0" t="0" r="0" b="0"/>
            <wp:wrapTopAndBottom distT="114300" distB="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114550" cy="389779"/>
                    </a:xfrm>
                    <a:prstGeom prst="rect">
                      <a:avLst/>
                    </a:prstGeom>
                    <a:ln/>
                  </pic:spPr>
                </pic:pic>
              </a:graphicData>
            </a:graphic>
          </wp:anchor>
        </w:drawing>
      </w:r>
      <w:r>
        <w:rPr>
          <w:noProof/>
          <w:sz w:val="20"/>
          <w:szCs w:val="20"/>
        </w:rPr>
        <w:drawing>
          <wp:anchor distT="114300" distB="114300" distL="114300" distR="114300" simplePos="0" relativeHeight="251662336" behindDoc="0" locked="0" layoutInCell="1" hidden="0" allowOverlap="1" wp14:anchorId="19EB5B57" wp14:editId="751BE03C">
            <wp:simplePos x="0" y="0"/>
            <wp:positionH relativeFrom="page">
              <wp:posOffset>2797175</wp:posOffset>
            </wp:positionH>
            <wp:positionV relativeFrom="page">
              <wp:posOffset>9439275</wp:posOffset>
            </wp:positionV>
            <wp:extent cx="2026690" cy="390525"/>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026690" cy="390525"/>
                    </a:xfrm>
                    <a:prstGeom prst="rect">
                      <a:avLst/>
                    </a:prstGeom>
                    <a:ln/>
                  </pic:spPr>
                </pic:pic>
              </a:graphicData>
            </a:graphic>
          </wp:anchor>
        </w:drawing>
      </w:r>
      <w:r>
        <w:rPr>
          <w:noProof/>
          <w:sz w:val="20"/>
          <w:szCs w:val="20"/>
        </w:rPr>
        <w:drawing>
          <wp:anchor distT="114300" distB="114300" distL="114300" distR="114300" simplePos="0" relativeHeight="251663360" behindDoc="0" locked="0" layoutInCell="1" hidden="0" allowOverlap="1" wp14:anchorId="5AFB8F06" wp14:editId="7FAAC66C">
            <wp:simplePos x="0" y="0"/>
            <wp:positionH relativeFrom="page">
              <wp:posOffset>914400</wp:posOffset>
            </wp:positionH>
            <wp:positionV relativeFrom="page">
              <wp:posOffset>9357995</wp:posOffset>
            </wp:positionV>
            <wp:extent cx="1681163" cy="553554"/>
            <wp:effectExtent l="0" t="0" r="0" b="0"/>
            <wp:wrapTopAndBottom distT="114300" distB="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681163" cy="553554"/>
                    </a:xfrm>
                    <a:prstGeom prst="rect">
                      <a:avLst/>
                    </a:prstGeom>
                    <a:ln/>
                  </pic:spPr>
                </pic:pic>
              </a:graphicData>
            </a:graphic>
          </wp:anchor>
        </w:drawing>
      </w:r>
    </w:p>
    <w:tbl>
      <w:tblPr>
        <w:tblStyle w:val="a"/>
        <w:tblW w:w="10513" w:type="dxa"/>
        <w:tblLayout w:type="fixed"/>
        <w:tblLook w:val="0000" w:firstRow="0" w:lastRow="0" w:firstColumn="0" w:lastColumn="0" w:noHBand="0" w:noVBand="0"/>
      </w:tblPr>
      <w:tblGrid>
        <w:gridCol w:w="5400"/>
        <w:gridCol w:w="5113"/>
      </w:tblGrid>
      <w:tr w:rsidR="002A3C98" w:rsidRPr="009A28CA">
        <w:trPr>
          <w:trHeight w:val="74"/>
        </w:trPr>
        <w:tc>
          <w:tcPr>
            <w:tcW w:w="5400" w:type="dxa"/>
          </w:tcPr>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b/>
                <w:sz w:val="20"/>
                <w:szCs w:val="20"/>
                <w:lang w:val="en-GB"/>
              </w:rPr>
            </w:pPr>
            <w:r w:rsidRPr="009A28CA">
              <w:rPr>
                <w:b/>
                <w:sz w:val="20"/>
                <w:szCs w:val="20"/>
                <w:lang w:val="en-GB"/>
              </w:rPr>
              <w:lastRenderedPageBreak/>
              <w:t>CONTACTS</w:t>
            </w:r>
          </w:p>
          <w:p w:rsidR="002A3C98" w:rsidRPr="009A28CA" w:rsidRDefault="002A3C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b/>
                <w:sz w:val="20"/>
                <w:szCs w:val="20"/>
                <w:lang w:val="en-GB"/>
              </w:rPr>
            </w:pPr>
          </w:p>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b/>
                <w:sz w:val="20"/>
                <w:szCs w:val="20"/>
                <w:lang w:val="en-GB"/>
              </w:rPr>
            </w:pPr>
            <w:r w:rsidRPr="009A28CA">
              <w:rPr>
                <w:b/>
                <w:sz w:val="20"/>
                <w:szCs w:val="20"/>
                <w:lang w:val="en-GB"/>
              </w:rPr>
              <w:t>Europa Nostra Brussels Office</w:t>
            </w:r>
          </w:p>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en-GB"/>
              </w:rPr>
            </w:pPr>
            <w:r w:rsidRPr="009A28CA">
              <w:rPr>
                <w:b/>
                <w:sz w:val="20"/>
                <w:szCs w:val="20"/>
                <w:lang w:val="en-GB"/>
              </w:rPr>
              <w:t xml:space="preserve">Jimmy Jamar, </w:t>
            </w:r>
            <w:r w:rsidRPr="009A28CA">
              <w:rPr>
                <w:sz w:val="20"/>
                <w:szCs w:val="20"/>
                <w:lang w:val="en-GB"/>
              </w:rPr>
              <w:t>Head of Office</w:t>
            </w:r>
          </w:p>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en-GB"/>
              </w:rPr>
            </w:pPr>
            <w:r w:rsidRPr="009A28CA">
              <w:rPr>
                <w:sz w:val="20"/>
                <w:szCs w:val="20"/>
                <w:lang w:val="en-GB"/>
              </w:rPr>
              <w:t>jimmy.jamar52@gmail.com,</w:t>
            </w:r>
          </w:p>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sz w:val="20"/>
                <w:szCs w:val="20"/>
                <w:lang w:val="en-GB"/>
              </w:rPr>
            </w:pPr>
            <w:r w:rsidRPr="009A28CA">
              <w:rPr>
                <w:sz w:val="20"/>
                <w:szCs w:val="20"/>
                <w:lang w:val="en-GB"/>
              </w:rPr>
              <w:t>T. +32 (0) 2486 25 26; M. +32(0)498980045</w:t>
            </w:r>
          </w:p>
          <w:p w:rsidR="002A3C98" w:rsidRPr="009A28CA" w:rsidRDefault="002A3C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jc w:val="both"/>
              <w:rPr>
                <w:b/>
                <w:sz w:val="20"/>
                <w:szCs w:val="20"/>
                <w:lang w:val="en-GB"/>
              </w:rPr>
            </w:pPr>
          </w:p>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Pr>
                <w:sz w:val="20"/>
                <w:szCs w:val="20"/>
                <w:lang w:val="en-GB"/>
              </w:rPr>
            </w:pPr>
            <w:proofErr w:type="spellStart"/>
            <w:r w:rsidRPr="009A28CA">
              <w:rPr>
                <w:b/>
                <w:sz w:val="20"/>
                <w:szCs w:val="20"/>
                <w:lang w:val="en-GB"/>
              </w:rPr>
              <w:t>Manon</w:t>
            </w:r>
            <w:proofErr w:type="spellEnd"/>
            <w:r w:rsidRPr="009A28CA">
              <w:rPr>
                <w:b/>
                <w:sz w:val="20"/>
                <w:szCs w:val="20"/>
                <w:lang w:val="en-GB"/>
              </w:rPr>
              <w:t xml:space="preserve"> Richard</w:t>
            </w:r>
            <w:r w:rsidRPr="009A28CA">
              <w:rPr>
                <w:sz w:val="20"/>
                <w:szCs w:val="20"/>
                <w:lang w:val="en-GB"/>
              </w:rPr>
              <w:t>, EU Projects Officer</w:t>
            </w:r>
            <w:r w:rsidRPr="009A28CA">
              <w:rPr>
                <w:sz w:val="20"/>
                <w:szCs w:val="20"/>
                <w:lang w:val="en-GB"/>
              </w:rPr>
              <w:br/>
              <w:t xml:space="preserve">mr@europanostra.org, </w:t>
            </w:r>
          </w:p>
          <w:p w:rsidR="002A3C98"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108"/>
              <w:rPr>
                <w:sz w:val="20"/>
                <w:szCs w:val="20"/>
                <w:highlight w:val="green"/>
              </w:rPr>
            </w:pPr>
            <w:r>
              <w:rPr>
                <w:sz w:val="20"/>
                <w:szCs w:val="20"/>
              </w:rPr>
              <w:t>T. +32(0)24862526</w:t>
            </w:r>
            <w:r>
              <w:rPr>
                <w:smallCaps/>
                <w:sz w:val="20"/>
                <w:szCs w:val="20"/>
              </w:rPr>
              <w:t xml:space="preserve">;  M. </w:t>
            </w:r>
            <w:r>
              <w:rPr>
                <w:sz w:val="20"/>
                <w:szCs w:val="20"/>
              </w:rPr>
              <w:t>+33(0)785587527</w:t>
            </w:r>
          </w:p>
        </w:tc>
        <w:tc>
          <w:tcPr>
            <w:tcW w:w="5113" w:type="dxa"/>
          </w:tcPr>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jc w:val="both"/>
              <w:rPr>
                <w:b/>
                <w:sz w:val="20"/>
                <w:szCs w:val="20"/>
                <w:lang w:val="en-GB"/>
              </w:rPr>
            </w:pPr>
            <w:r w:rsidRPr="009A28CA">
              <w:rPr>
                <w:b/>
                <w:sz w:val="20"/>
                <w:szCs w:val="20"/>
                <w:lang w:val="en-GB"/>
              </w:rPr>
              <w:t>TO FIND OUT MORE</w:t>
            </w:r>
          </w:p>
          <w:p w:rsidR="002A3C98" w:rsidRPr="009A28CA" w:rsidRDefault="002A3C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jc w:val="both"/>
              <w:rPr>
                <w:sz w:val="20"/>
                <w:szCs w:val="20"/>
                <w:lang w:val="en-GB"/>
              </w:rPr>
            </w:pPr>
          </w:p>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rPr>
                <w:sz w:val="20"/>
                <w:szCs w:val="20"/>
                <w:lang w:val="en-GB"/>
              </w:rPr>
            </w:pPr>
            <w:hyperlink r:id="rId20">
              <w:r w:rsidRPr="009A28CA">
                <w:rPr>
                  <w:color w:val="1155CC"/>
                  <w:sz w:val="20"/>
                  <w:szCs w:val="20"/>
                  <w:u w:val="single"/>
                  <w:lang w:val="en-GB"/>
                </w:rPr>
                <w:t>europanostra.org</w:t>
              </w:r>
            </w:hyperlink>
            <w:r w:rsidRPr="009A28CA">
              <w:rPr>
                <w:sz w:val="20"/>
                <w:szCs w:val="20"/>
                <w:lang w:val="en-GB"/>
              </w:rPr>
              <w:br/>
            </w:r>
            <w:hyperlink r:id="rId21">
              <w:r w:rsidRPr="009A28CA">
                <w:rPr>
                  <w:color w:val="1155CC"/>
                  <w:sz w:val="20"/>
                  <w:szCs w:val="20"/>
                  <w:u w:val="single"/>
                  <w:lang w:val="en-GB"/>
                </w:rPr>
                <w:t>europanostra.org/agora/</w:t>
              </w:r>
            </w:hyperlink>
            <w:r w:rsidRPr="009A28CA">
              <w:rPr>
                <w:sz w:val="20"/>
                <w:szCs w:val="20"/>
                <w:lang w:val="en-GB"/>
              </w:rPr>
              <w:t xml:space="preserve"> </w:t>
            </w:r>
          </w:p>
          <w:p w:rsidR="002A3C98" w:rsidRPr="009A28CA" w:rsidRDefault="008A655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rPr>
                <w:color w:val="1155CC"/>
                <w:sz w:val="20"/>
                <w:szCs w:val="20"/>
                <w:u w:val="single"/>
                <w:lang w:val="en-GB"/>
              </w:rPr>
            </w:pPr>
            <w:hyperlink r:id="rId22">
              <w:r w:rsidRPr="009A28CA">
                <w:rPr>
                  <w:color w:val="1155CC"/>
                  <w:sz w:val="20"/>
                  <w:szCs w:val="20"/>
                  <w:u w:val="single"/>
                  <w:lang w:val="en-GB"/>
                </w:rPr>
                <w:t>europeanheritagealliance.eu</w:t>
              </w:r>
            </w:hyperlink>
            <w:r w:rsidRPr="009A28CA">
              <w:rPr>
                <w:sz w:val="20"/>
                <w:szCs w:val="20"/>
                <w:lang w:val="en-GB"/>
              </w:rPr>
              <w:t xml:space="preserve"> </w:t>
            </w:r>
            <w:r w:rsidRPr="009A28CA">
              <w:rPr>
                <w:color w:val="1155CC"/>
                <w:sz w:val="20"/>
                <w:szCs w:val="20"/>
                <w:u w:val="single"/>
                <w:lang w:val="en-GB"/>
              </w:rPr>
              <w:br/>
            </w:r>
            <w:hyperlink r:id="rId23">
              <w:r w:rsidRPr="009A28CA">
                <w:rPr>
                  <w:color w:val="1155CC"/>
                  <w:sz w:val="20"/>
                  <w:szCs w:val="20"/>
                  <w:u w:val="single"/>
                  <w:lang w:val="en-GB"/>
                </w:rPr>
                <w:t>Download visuals</w:t>
              </w:r>
            </w:hyperlink>
            <w:r w:rsidRPr="009A28CA">
              <w:rPr>
                <w:color w:val="1155CC"/>
                <w:sz w:val="20"/>
                <w:szCs w:val="20"/>
                <w:u w:val="single"/>
                <w:lang w:val="en-GB"/>
              </w:rPr>
              <w:br/>
            </w:r>
            <w:hyperlink r:id="rId24">
              <w:r w:rsidRPr="009A28CA">
                <w:rPr>
                  <w:color w:val="1155CC"/>
                  <w:sz w:val="20"/>
                  <w:szCs w:val="20"/>
                  <w:u w:val="single"/>
                  <w:lang w:val="en-GB"/>
                </w:rPr>
                <w:t>Download videos</w:t>
              </w:r>
            </w:hyperlink>
          </w:p>
          <w:p w:rsidR="002A3C98" w:rsidRPr="009A28CA" w:rsidRDefault="002A3C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rPr>
                <w:sz w:val="20"/>
                <w:szCs w:val="20"/>
                <w:highlight w:val="yellow"/>
                <w:lang w:val="en-GB"/>
              </w:rPr>
            </w:pPr>
          </w:p>
          <w:p w:rsidR="002A3C98" w:rsidRPr="009A28CA" w:rsidRDefault="002A3C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rPr>
                <w:sz w:val="20"/>
                <w:szCs w:val="20"/>
                <w:highlight w:val="yellow"/>
                <w:lang w:val="en-GB"/>
              </w:rPr>
            </w:pPr>
          </w:p>
          <w:p w:rsidR="002A3C98" w:rsidRPr="009A28CA" w:rsidRDefault="002A3C9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824"/>
              <w:rPr>
                <w:sz w:val="20"/>
                <w:szCs w:val="20"/>
                <w:lang w:val="en-GB"/>
              </w:rPr>
            </w:pPr>
          </w:p>
        </w:tc>
      </w:tr>
    </w:tbl>
    <w:p w:rsidR="002A3C98" w:rsidRPr="009A28CA" w:rsidRDefault="002A3C98">
      <w:pPr>
        <w:spacing w:before="240" w:after="240"/>
        <w:ind w:left="-283" w:right="-324"/>
        <w:jc w:val="both"/>
        <w:rPr>
          <w:b/>
          <w:sz w:val="20"/>
          <w:szCs w:val="20"/>
          <w:lang w:val="en-GB"/>
        </w:rPr>
      </w:pPr>
    </w:p>
    <w:p w:rsidR="002A3C98" w:rsidRPr="009A28CA" w:rsidRDefault="008A6552">
      <w:pPr>
        <w:spacing w:before="240" w:after="240"/>
        <w:ind w:left="-283" w:right="-324"/>
        <w:jc w:val="both"/>
        <w:rPr>
          <w:b/>
          <w:color w:val="0D0D0D"/>
          <w:sz w:val="20"/>
          <w:szCs w:val="20"/>
          <w:lang w:val="en-GB"/>
        </w:rPr>
      </w:pPr>
      <w:r w:rsidRPr="009A28CA">
        <w:rPr>
          <w:b/>
          <w:sz w:val="20"/>
          <w:szCs w:val="20"/>
          <w:lang w:val="en-GB"/>
        </w:rPr>
        <w:t>BACKGROUND INFORMATION</w:t>
      </w:r>
      <w:r w:rsidRPr="009A28CA">
        <w:rPr>
          <w:rFonts w:ascii="Times New Roman" w:eastAsia="Times New Roman" w:hAnsi="Times New Roman" w:cs="Times New Roman"/>
          <w:sz w:val="20"/>
          <w:szCs w:val="20"/>
          <w:lang w:val="en-GB"/>
        </w:rPr>
        <w:t xml:space="preserve"> </w:t>
      </w:r>
    </w:p>
    <w:p w:rsidR="009A28CA" w:rsidRDefault="008A6552">
      <w:pPr>
        <w:spacing w:before="240" w:after="240"/>
        <w:ind w:left="-283" w:right="-324"/>
        <w:jc w:val="both"/>
        <w:rPr>
          <w:b/>
          <w:color w:val="0D0D0D"/>
          <w:sz w:val="20"/>
          <w:szCs w:val="20"/>
          <w:lang w:val="en-GB"/>
        </w:rPr>
      </w:pPr>
      <w:r w:rsidRPr="009A28CA">
        <w:rPr>
          <w:b/>
          <w:color w:val="0D0D0D"/>
          <w:sz w:val="20"/>
          <w:szCs w:val="20"/>
          <w:lang w:val="en-GB"/>
        </w:rPr>
        <w:t>Europa Nostra</w:t>
      </w:r>
    </w:p>
    <w:p w:rsidR="002A3C98" w:rsidRPr="009A28CA" w:rsidRDefault="008A6552">
      <w:pPr>
        <w:spacing w:before="240" w:after="240"/>
        <w:ind w:left="-283" w:right="-324"/>
        <w:jc w:val="both"/>
        <w:rPr>
          <w:b/>
          <w:sz w:val="20"/>
          <w:szCs w:val="20"/>
          <w:lang w:val="en-GB"/>
        </w:rPr>
      </w:pPr>
      <w:hyperlink r:id="rId25">
        <w:r w:rsidRPr="009A28CA">
          <w:rPr>
            <w:color w:val="0000FF"/>
            <w:sz w:val="20"/>
            <w:szCs w:val="20"/>
            <w:u w:val="single"/>
            <w:lang w:val="en-GB"/>
          </w:rPr>
          <w:t>Europa Nostra</w:t>
        </w:r>
      </w:hyperlink>
      <w:r w:rsidRPr="009A28CA">
        <w:rPr>
          <w:sz w:val="20"/>
          <w:szCs w:val="20"/>
          <w:lang w:val="en-GB"/>
        </w:rPr>
        <w:t xml:space="preserve"> is the European voice of civil society committed to safeguarding and promoting cultural and natural heritage. A pan-European federation of heritage NGOs, supported by a wide network of public bodies, private companies and individuals, it covers more than </w:t>
      </w:r>
      <w:r w:rsidRPr="009A28CA">
        <w:rPr>
          <w:sz w:val="20"/>
          <w:szCs w:val="20"/>
          <w:lang w:val="en-GB"/>
        </w:rPr>
        <w:t xml:space="preserve">40 countries. Founded in 1963, it is today recognised as the largest and the most representative heritage network in Europe. Europa Nostra campaigns to save Europe’s endangered monuments, sites and landscapes, in particular through the </w:t>
      </w:r>
      <w:hyperlink r:id="rId26">
        <w:r w:rsidRPr="009A28CA">
          <w:rPr>
            <w:color w:val="1155CC"/>
            <w:sz w:val="20"/>
            <w:szCs w:val="20"/>
            <w:u w:val="single"/>
            <w:lang w:val="en-GB"/>
          </w:rPr>
          <w:t>7 Most Endangered</w:t>
        </w:r>
      </w:hyperlink>
      <w:r w:rsidRPr="009A28CA">
        <w:rPr>
          <w:sz w:val="20"/>
          <w:szCs w:val="20"/>
          <w:lang w:val="en-GB"/>
        </w:rPr>
        <w:t xml:space="preserve"> Programme. Europa Nostra actively contributes to the definition and implementation of European strategies and policies related to heritage, through a participatory dialogue with European Institutions and the coor</w:t>
      </w:r>
      <w:r w:rsidRPr="009A28CA">
        <w:rPr>
          <w:sz w:val="20"/>
          <w:szCs w:val="20"/>
          <w:lang w:val="en-GB"/>
        </w:rPr>
        <w:t xml:space="preserve">dination of the </w:t>
      </w:r>
      <w:hyperlink r:id="rId27">
        <w:r w:rsidRPr="009A28CA">
          <w:rPr>
            <w:color w:val="1155CC"/>
            <w:sz w:val="20"/>
            <w:szCs w:val="20"/>
            <w:u w:val="single"/>
            <w:lang w:val="en-GB"/>
          </w:rPr>
          <w:t>European Heritage Alliance</w:t>
        </w:r>
      </w:hyperlink>
      <w:r w:rsidRPr="009A28CA">
        <w:rPr>
          <w:sz w:val="20"/>
          <w:szCs w:val="20"/>
          <w:lang w:val="en-GB"/>
        </w:rPr>
        <w:t xml:space="preserve">. Europa Nostra was the EU's key civil society partner during the </w:t>
      </w:r>
      <w:hyperlink r:id="rId28">
        <w:r w:rsidRPr="009A28CA">
          <w:rPr>
            <w:color w:val="1155CC"/>
            <w:sz w:val="20"/>
            <w:szCs w:val="20"/>
            <w:u w:val="single"/>
            <w:lang w:val="en-GB"/>
          </w:rPr>
          <w:t>European Year of Cultur</w:t>
        </w:r>
        <w:r w:rsidRPr="009A28CA">
          <w:rPr>
            <w:color w:val="1155CC"/>
            <w:sz w:val="20"/>
            <w:szCs w:val="20"/>
            <w:u w:val="single"/>
            <w:lang w:val="en-GB"/>
          </w:rPr>
          <w:t>al Heritage</w:t>
        </w:r>
      </w:hyperlink>
      <w:r w:rsidRPr="009A28CA">
        <w:rPr>
          <w:sz w:val="20"/>
          <w:szCs w:val="20"/>
          <w:lang w:val="en-GB"/>
        </w:rPr>
        <w:t xml:space="preserve"> in 2018. It also figures among the first official partners of the </w:t>
      </w:r>
      <w:hyperlink r:id="rId29">
        <w:r w:rsidRPr="009A28CA">
          <w:rPr>
            <w:color w:val="1155CC"/>
            <w:sz w:val="20"/>
            <w:szCs w:val="20"/>
            <w:u w:val="single"/>
            <w:lang w:val="en-GB"/>
          </w:rPr>
          <w:t>New European Bauhaus</w:t>
        </w:r>
      </w:hyperlink>
      <w:r w:rsidRPr="009A28CA">
        <w:rPr>
          <w:sz w:val="20"/>
          <w:szCs w:val="20"/>
          <w:lang w:val="en-GB"/>
        </w:rPr>
        <w:t xml:space="preserve"> initiative recently launched by the European Commission.</w:t>
      </w:r>
    </w:p>
    <w:p w:rsidR="002A3C98" w:rsidRPr="009A28CA" w:rsidRDefault="008A6552">
      <w:pPr>
        <w:ind w:left="-283" w:right="-324"/>
        <w:jc w:val="both"/>
        <w:rPr>
          <w:sz w:val="20"/>
          <w:szCs w:val="20"/>
          <w:lang w:val="en-GB"/>
        </w:rPr>
      </w:pPr>
      <w:r w:rsidRPr="009A28CA">
        <w:rPr>
          <w:b/>
          <w:sz w:val="20"/>
          <w:szCs w:val="20"/>
          <w:lang w:val="en-GB"/>
        </w:rPr>
        <w:t xml:space="preserve">European Heritage Alliance </w:t>
      </w:r>
    </w:p>
    <w:p w:rsidR="002A3C98" w:rsidRPr="009A28CA" w:rsidRDefault="008A6552">
      <w:pPr>
        <w:ind w:left="-283" w:right="-324"/>
        <w:jc w:val="both"/>
        <w:rPr>
          <w:sz w:val="20"/>
          <w:szCs w:val="20"/>
          <w:lang w:val="en-GB"/>
        </w:rPr>
      </w:pPr>
      <w:r w:rsidRPr="009A28CA">
        <w:rPr>
          <w:sz w:val="20"/>
          <w:szCs w:val="20"/>
          <w:lang w:val="en-GB"/>
        </w:rPr>
        <w:t xml:space="preserve">The </w:t>
      </w:r>
      <w:hyperlink r:id="rId30">
        <w:r w:rsidRPr="009A28CA">
          <w:rPr>
            <w:color w:val="1155CC"/>
            <w:sz w:val="20"/>
            <w:szCs w:val="20"/>
            <w:u w:val="single"/>
            <w:lang w:val="en-GB"/>
          </w:rPr>
          <w:t>European Heritage Alliance</w:t>
        </w:r>
      </w:hyperlink>
      <w:r w:rsidRPr="009A28CA">
        <w:rPr>
          <w:sz w:val="20"/>
          <w:szCs w:val="20"/>
          <w:lang w:val="en-GB"/>
        </w:rPr>
        <w:t xml:space="preserve"> is an informal platform bringing together 50 European and international networks active in the wider heritage field. The European Heritage Alliance members represent a very</w:t>
      </w:r>
      <w:r w:rsidRPr="009A28CA">
        <w:rPr>
          <w:sz w:val="20"/>
          <w:szCs w:val="20"/>
          <w:lang w:val="en-GB"/>
        </w:rPr>
        <w:t xml:space="preserve"> large constituency composed of tens of millions of </w:t>
      </w:r>
      <w:proofErr w:type="spellStart"/>
      <w:r w:rsidRPr="009A28CA">
        <w:rPr>
          <w:sz w:val="20"/>
          <w:szCs w:val="20"/>
          <w:lang w:val="en-GB"/>
        </w:rPr>
        <w:t>Europe‟s</w:t>
      </w:r>
      <w:proofErr w:type="spellEnd"/>
      <w:r w:rsidRPr="009A28CA">
        <w:rPr>
          <w:sz w:val="20"/>
          <w:szCs w:val="20"/>
          <w:lang w:val="en-GB"/>
        </w:rPr>
        <w:t xml:space="preserve"> citizens. Since its launch in June 2011, the coordination of the Alliance has been ensured by Europa Nostra.</w:t>
      </w:r>
    </w:p>
    <w:p w:rsidR="002A3C98" w:rsidRPr="009A28CA" w:rsidRDefault="002A3C98">
      <w:pPr>
        <w:ind w:left="-283" w:right="-324"/>
        <w:jc w:val="both"/>
        <w:rPr>
          <w:sz w:val="20"/>
          <w:szCs w:val="20"/>
          <w:lang w:val="en-GB"/>
        </w:rPr>
      </w:pPr>
    </w:p>
    <w:p w:rsidR="009A28CA" w:rsidRDefault="008A6552">
      <w:pPr>
        <w:ind w:left="-283" w:right="-324"/>
        <w:jc w:val="both"/>
        <w:rPr>
          <w:b/>
          <w:sz w:val="20"/>
          <w:szCs w:val="20"/>
          <w:lang w:val="en-GB"/>
        </w:rPr>
      </w:pPr>
      <w:r w:rsidRPr="009A28CA">
        <w:rPr>
          <w:b/>
          <w:sz w:val="20"/>
          <w:szCs w:val="20"/>
          <w:lang w:val="en-GB"/>
        </w:rPr>
        <w:t xml:space="preserve">European Union Youth Orchestra </w:t>
      </w:r>
    </w:p>
    <w:p w:rsidR="002A3C98" w:rsidRPr="009A28CA" w:rsidRDefault="008A6552">
      <w:pPr>
        <w:ind w:left="-283" w:right="-324"/>
        <w:jc w:val="both"/>
        <w:rPr>
          <w:sz w:val="20"/>
          <w:szCs w:val="20"/>
          <w:lang w:val="en-GB"/>
        </w:rPr>
      </w:pPr>
      <w:r w:rsidRPr="009A28CA">
        <w:rPr>
          <w:sz w:val="20"/>
          <w:szCs w:val="20"/>
          <w:lang w:val="en-GB"/>
        </w:rPr>
        <w:t xml:space="preserve">The </w:t>
      </w:r>
      <w:hyperlink r:id="rId31">
        <w:r w:rsidRPr="009A28CA">
          <w:rPr>
            <w:color w:val="1155CC"/>
            <w:sz w:val="20"/>
            <w:szCs w:val="20"/>
            <w:u w:val="single"/>
            <w:lang w:val="en-GB"/>
          </w:rPr>
          <w:t>European Unio</w:t>
        </w:r>
        <w:r w:rsidRPr="009A28CA">
          <w:rPr>
            <w:color w:val="1155CC"/>
            <w:sz w:val="20"/>
            <w:szCs w:val="20"/>
            <w:u w:val="single"/>
            <w:lang w:val="en-GB"/>
          </w:rPr>
          <w:t>n Youth Orchestra</w:t>
        </w:r>
      </w:hyperlink>
      <w:r w:rsidRPr="009A28CA">
        <w:rPr>
          <w:sz w:val="20"/>
          <w:szCs w:val="20"/>
          <w:lang w:val="en-GB"/>
        </w:rPr>
        <w:t xml:space="preserve"> (EUYO) is one of the world’s pre-eminent symphony orchestras, which has provided an exceptional bridge between music colleges and the professional music world for generations of Europe’s finest musicians. Founded by Joy and Lionel </w:t>
      </w:r>
      <w:proofErr w:type="spellStart"/>
      <w:r w:rsidRPr="009A28CA">
        <w:rPr>
          <w:sz w:val="20"/>
          <w:szCs w:val="20"/>
          <w:lang w:val="en-GB"/>
        </w:rPr>
        <w:t>Bryer</w:t>
      </w:r>
      <w:proofErr w:type="spellEnd"/>
      <w:r w:rsidRPr="009A28CA">
        <w:rPr>
          <w:sz w:val="20"/>
          <w:szCs w:val="20"/>
          <w:lang w:val="en-GB"/>
        </w:rPr>
        <w:t xml:space="preserve"> i</w:t>
      </w:r>
      <w:r w:rsidRPr="009A28CA">
        <w:rPr>
          <w:sz w:val="20"/>
          <w:szCs w:val="20"/>
          <w:lang w:val="en-GB"/>
        </w:rPr>
        <w:t xml:space="preserve">n 1976, the EUYO has been a Cultural Ambassador for the European Union for more than forty years. The EUYO’s Honorary President is David </w:t>
      </w:r>
      <w:proofErr w:type="spellStart"/>
      <w:r w:rsidRPr="009A28CA">
        <w:rPr>
          <w:sz w:val="20"/>
          <w:szCs w:val="20"/>
          <w:lang w:val="en-GB"/>
        </w:rPr>
        <w:t>Sassoli</w:t>
      </w:r>
      <w:proofErr w:type="spellEnd"/>
      <w:r w:rsidRPr="009A28CA">
        <w:rPr>
          <w:sz w:val="20"/>
          <w:szCs w:val="20"/>
          <w:lang w:val="en-GB"/>
        </w:rPr>
        <w:t xml:space="preserve">, President of the European Parliament, and its Honorary Patrons include Ursula von der </w:t>
      </w:r>
      <w:proofErr w:type="spellStart"/>
      <w:r w:rsidRPr="009A28CA">
        <w:rPr>
          <w:sz w:val="20"/>
          <w:szCs w:val="20"/>
          <w:lang w:val="en-GB"/>
        </w:rPr>
        <w:t>Leyen</w:t>
      </w:r>
      <w:proofErr w:type="spellEnd"/>
      <w:r w:rsidRPr="009A28CA">
        <w:rPr>
          <w:sz w:val="20"/>
          <w:szCs w:val="20"/>
          <w:lang w:val="en-GB"/>
        </w:rPr>
        <w:t xml:space="preserve">, President of the </w:t>
      </w:r>
      <w:r w:rsidRPr="009A28CA">
        <w:rPr>
          <w:sz w:val="20"/>
          <w:szCs w:val="20"/>
          <w:lang w:val="en-GB"/>
        </w:rPr>
        <w:t>EU Commission and Charles Michel, President of the European Council, as well as the Heads of State and Government, the ministers of foreign affairs and culture of the EU member states.</w:t>
      </w:r>
    </w:p>
    <w:p w:rsidR="002A3C98" w:rsidRPr="009A28CA" w:rsidRDefault="002A3C98">
      <w:pPr>
        <w:ind w:left="-283" w:right="-324"/>
        <w:jc w:val="both"/>
        <w:rPr>
          <w:b/>
          <w:sz w:val="20"/>
          <w:szCs w:val="20"/>
          <w:lang w:val="en-GB"/>
        </w:rPr>
      </w:pPr>
    </w:p>
    <w:p w:rsidR="002A3C98" w:rsidRPr="009A28CA" w:rsidRDefault="008A6552">
      <w:pPr>
        <w:ind w:left="-283" w:right="-324"/>
        <w:jc w:val="both"/>
        <w:rPr>
          <w:sz w:val="20"/>
          <w:szCs w:val="20"/>
          <w:lang w:val="en-GB"/>
        </w:rPr>
      </w:pPr>
      <w:r w:rsidRPr="009A28CA">
        <w:rPr>
          <w:b/>
          <w:sz w:val="20"/>
          <w:szCs w:val="20"/>
          <w:lang w:val="en-GB"/>
        </w:rPr>
        <w:t>Conference on the Future of Europe</w:t>
      </w:r>
      <w:r w:rsidRPr="009A28CA">
        <w:rPr>
          <w:sz w:val="20"/>
          <w:szCs w:val="20"/>
          <w:lang w:val="en-GB"/>
        </w:rPr>
        <w:t xml:space="preserve"> </w:t>
      </w:r>
    </w:p>
    <w:p w:rsidR="002A3C98" w:rsidRDefault="008A6552">
      <w:pPr>
        <w:ind w:left="-283" w:right="-324"/>
        <w:jc w:val="both"/>
        <w:rPr>
          <w:sz w:val="20"/>
          <w:szCs w:val="20"/>
          <w:lang w:val="en-GB"/>
        </w:rPr>
      </w:pPr>
      <w:r w:rsidRPr="009A28CA">
        <w:rPr>
          <w:sz w:val="20"/>
          <w:szCs w:val="20"/>
          <w:lang w:val="en-GB"/>
        </w:rPr>
        <w:t>The Conference on the Future of Eu</w:t>
      </w:r>
      <w:r w:rsidRPr="009A28CA">
        <w:rPr>
          <w:sz w:val="20"/>
          <w:szCs w:val="20"/>
          <w:lang w:val="en-GB"/>
        </w:rPr>
        <w:t xml:space="preserve">rope is a unique and timely opportunity for European citizens to debate on Europe’s challenges and priorities. Everybody can contribute to the debate via the </w:t>
      </w:r>
      <w:hyperlink r:id="rId32">
        <w:r w:rsidRPr="009A28CA">
          <w:rPr>
            <w:color w:val="1155CC"/>
            <w:sz w:val="20"/>
            <w:szCs w:val="20"/>
            <w:u w:val="single"/>
            <w:lang w:val="en-GB"/>
          </w:rPr>
          <w:t>multilingual digital platform</w:t>
        </w:r>
      </w:hyperlink>
      <w:r w:rsidRPr="009A28CA">
        <w:rPr>
          <w:sz w:val="20"/>
          <w:szCs w:val="20"/>
          <w:lang w:val="en-GB"/>
        </w:rPr>
        <w:t xml:space="preserve"> or by organising decen</w:t>
      </w:r>
      <w:r w:rsidRPr="009A28CA">
        <w:rPr>
          <w:sz w:val="20"/>
          <w:szCs w:val="20"/>
          <w:lang w:val="en-GB"/>
        </w:rPr>
        <w:t>tralised events. The European Parliament, the Council and the European Commission have committed to listen to Europeans and to follow up, within their sphere of competences, on the recommendations made. By spring 2022, the Conference is expected to reach c</w:t>
      </w:r>
      <w:r w:rsidRPr="009A28CA">
        <w:rPr>
          <w:sz w:val="20"/>
          <w:szCs w:val="20"/>
          <w:lang w:val="en-GB"/>
        </w:rPr>
        <w:t>onclusions and provide guidance on the future of Europe.</w:t>
      </w:r>
    </w:p>
    <w:p w:rsidR="009A28CA" w:rsidRDefault="009A28CA">
      <w:pPr>
        <w:ind w:left="-283" w:right="-324"/>
        <w:jc w:val="both"/>
        <w:rPr>
          <w:sz w:val="20"/>
          <w:szCs w:val="20"/>
          <w:lang w:val="en-GB"/>
        </w:rPr>
      </w:pPr>
    </w:p>
    <w:p w:rsidR="009A28CA" w:rsidRPr="009A28CA" w:rsidRDefault="009A28CA">
      <w:pPr>
        <w:ind w:left="-283" w:right="-324"/>
        <w:jc w:val="both"/>
        <w:rPr>
          <w:sz w:val="20"/>
          <w:szCs w:val="20"/>
          <w:lang w:val="en-GB"/>
        </w:rPr>
      </w:pPr>
    </w:p>
    <w:p w:rsidR="002A3C98" w:rsidRPr="009A28CA" w:rsidRDefault="002A3C98">
      <w:pPr>
        <w:ind w:left="-283" w:right="-324"/>
        <w:jc w:val="both"/>
        <w:rPr>
          <w:b/>
          <w:sz w:val="20"/>
          <w:szCs w:val="20"/>
          <w:lang w:val="en-GB"/>
        </w:rPr>
      </w:pPr>
    </w:p>
    <w:p w:rsidR="002A3C98" w:rsidRPr="009A28CA" w:rsidRDefault="008A6552">
      <w:pPr>
        <w:ind w:left="-283" w:right="-324"/>
        <w:jc w:val="both"/>
        <w:rPr>
          <w:sz w:val="20"/>
          <w:szCs w:val="20"/>
          <w:lang w:val="en-GB"/>
        </w:rPr>
      </w:pPr>
      <w:r w:rsidRPr="009A28CA">
        <w:rPr>
          <w:b/>
          <w:sz w:val="20"/>
          <w:szCs w:val="20"/>
          <w:lang w:val="en-GB"/>
        </w:rPr>
        <w:lastRenderedPageBreak/>
        <w:t>New European Bauhaus</w:t>
      </w:r>
    </w:p>
    <w:p w:rsidR="002A3C98" w:rsidRPr="009A28CA" w:rsidRDefault="008A6552">
      <w:pPr>
        <w:ind w:left="-283" w:right="-324"/>
        <w:jc w:val="both"/>
        <w:rPr>
          <w:sz w:val="20"/>
          <w:szCs w:val="20"/>
          <w:lang w:val="en-GB"/>
        </w:rPr>
      </w:pPr>
      <w:r w:rsidRPr="009A28CA">
        <w:rPr>
          <w:sz w:val="20"/>
          <w:szCs w:val="20"/>
          <w:lang w:val="en-GB"/>
        </w:rPr>
        <w:t xml:space="preserve">Launched by the President of the European Commission Ursula von der </w:t>
      </w:r>
      <w:proofErr w:type="spellStart"/>
      <w:r w:rsidRPr="009A28CA">
        <w:rPr>
          <w:sz w:val="20"/>
          <w:szCs w:val="20"/>
          <w:lang w:val="en-GB"/>
        </w:rPr>
        <w:t>Leyen</w:t>
      </w:r>
      <w:proofErr w:type="spellEnd"/>
      <w:r w:rsidRPr="009A28CA">
        <w:rPr>
          <w:sz w:val="20"/>
          <w:szCs w:val="20"/>
          <w:lang w:val="en-GB"/>
        </w:rPr>
        <w:t xml:space="preserve"> in September 2020, the </w:t>
      </w:r>
      <w:hyperlink r:id="rId33">
        <w:r w:rsidRPr="009A28CA">
          <w:rPr>
            <w:color w:val="1155CC"/>
            <w:sz w:val="20"/>
            <w:szCs w:val="20"/>
            <w:u w:val="single"/>
            <w:lang w:val="en-GB"/>
          </w:rPr>
          <w:t>New European Bauhaus</w:t>
        </w:r>
      </w:hyperlink>
      <w:r w:rsidRPr="009A28CA">
        <w:rPr>
          <w:sz w:val="20"/>
          <w:szCs w:val="20"/>
          <w:lang w:val="en-GB"/>
        </w:rPr>
        <w:t xml:space="preserve"> aims at bringing the European Green Deal closer to citizens and their living spaces by bridging the world of science and technology with the world of art and culture. This creative and interdisciplinary movement shall gather designers,</w:t>
      </w:r>
      <w:r w:rsidRPr="009A28CA">
        <w:rPr>
          <w:sz w:val="20"/>
          <w:szCs w:val="20"/>
          <w:lang w:val="en-GB"/>
        </w:rPr>
        <w:t xml:space="preserve"> architects, engineers, scientists, students and creative minds across disciplines to imagine our collective future around the core values of sustainability, aesthetics and inclusiveness. Everybody can take part in the co-design phase of the New European B</w:t>
      </w:r>
      <w:r w:rsidRPr="009A28CA">
        <w:rPr>
          <w:sz w:val="20"/>
          <w:szCs w:val="20"/>
          <w:lang w:val="en-GB"/>
        </w:rPr>
        <w:t xml:space="preserve">auhaus by organising debates or sharing inspiring projects and publications.  </w:t>
      </w:r>
    </w:p>
    <w:p w:rsidR="002A3C98" w:rsidRPr="009A28CA" w:rsidRDefault="002A3C98">
      <w:pPr>
        <w:ind w:left="-283" w:right="-324"/>
        <w:jc w:val="both"/>
        <w:rPr>
          <w:sz w:val="20"/>
          <w:szCs w:val="20"/>
          <w:lang w:val="en-GB"/>
        </w:rPr>
      </w:pPr>
    </w:p>
    <w:p w:rsidR="009A28CA" w:rsidRDefault="008A6552">
      <w:pPr>
        <w:ind w:left="-283" w:right="-324"/>
        <w:jc w:val="both"/>
        <w:rPr>
          <w:b/>
          <w:sz w:val="20"/>
          <w:szCs w:val="20"/>
          <w:lang w:val="en-GB"/>
        </w:rPr>
      </w:pPr>
      <w:r w:rsidRPr="009A28CA">
        <w:rPr>
          <w:b/>
          <w:sz w:val="20"/>
          <w:szCs w:val="20"/>
          <w:lang w:val="en-GB"/>
        </w:rPr>
        <w:t>Creative Europe</w:t>
      </w:r>
    </w:p>
    <w:bookmarkStart w:id="0" w:name="_GoBack"/>
    <w:bookmarkEnd w:id="0"/>
    <w:p w:rsidR="002A3C98" w:rsidRPr="009A28CA" w:rsidRDefault="008A6552">
      <w:pPr>
        <w:ind w:left="-283" w:right="-324"/>
        <w:jc w:val="both"/>
        <w:rPr>
          <w:sz w:val="20"/>
          <w:szCs w:val="20"/>
          <w:lang w:val="en-GB"/>
        </w:rPr>
      </w:pPr>
      <w:r>
        <w:fldChar w:fldCharType="begin"/>
      </w:r>
      <w:r w:rsidRPr="009A28CA">
        <w:rPr>
          <w:lang w:val="en-GB"/>
        </w:rPr>
        <w:instrText xml:space="preserve"> HYPERLINK "http://ec.europa.eu/programmes/creative-europe/index_en.htm" \h </w:instrText>
      </w:r>
      <w:r>
        <w:fldChar w:fldCharType="separate"/>
      </w:r>
      <w:r w:rsidRPr="009A28CA">
        <w:rPr>
          <w:color w:val="1155CC"/>
          <w:sz w:val="20"/>
          <w:szCs w:val="20"/>
          <w:u w:val="single"/>
          <w:lang w:val="en-GB"/>
        </w:rPr>
        <w:t>Creative Europe</w:t>
      </w:r>
      <w:r>
        <w:rPr>
          <w:color w:val="1155CC"/>
          <w:sz w:val="20"/>
          <w:szCs w:val="20"/>
          <w:u w:val="single"/>
        </w:rPr>
        <w:fldChar w:fldCharType="end"/>
      </w:r>
      <w:r w:rsidRPr="009A28CA">
        <w:rPr>
          <w:sz w:val="20"/>
          <w:szCs w:val="20"/>
          <w:lang w:val="en-GB"/>
        </w:rPr>
        <w:t xml:space="preserve"> is the EU programme that supports the cultural and creative secto</w:t>
      </w:r>
      <w:r w:rsidRPr="009A28CA">
        <w:rPr>
          <w:sz w:val="20"/>
          <w:szCs w:val="20"/>
          <w:lang w:val="en-GB"/>
        </w:rPr>
        <w:t xml:space="preserve">rs, enabling them to increase their contribution to jobs and growth. </w:t>
      </w:r>
      <w:r w:rsidRPr="009A28CA">
        <w:rPr>
          <w:sz w:val="20"/>
          <w:szCs w:val="20"/>
          <w:highlight w:val="white"/>
          <w:lang w:val="en-GB"/>
        </w:rPr>
        <w:t xml:space="preserve">With a budget of €1.64 billion for 2021-2027, </w:t>
      </w:r>
      <w:r w:rsidRPr="009A28CA">
        <w:rPr>
          <w:sz w:val="20"/>
          <w:szCs w:val="20"/>
          <w:lang w:val="en-GB"/>
        </w:rPr>
        <w:t>it supports organisations in the fields of heritage, performing arts, fine arts, interdisciplinary arts, publishing, film, TV, music, and vid</w:t>
      </w:r>
      <w:r w:rsidRPr="009A28CA">
        <w:rPr>
          <w:sz w:val="20"/>
          <w:szCs w:val="20"/>
          <w:lang w:val="en-GB"/>
        </w:rPr>
        <w:t xml:space="preserve">eo games as well as tens of thousands of artists, cultural and </w:t>
      </w:r>
      <w:proofErr w:type="spellStart"/>
      <w:r w:rsidRPr="009A28CA">
        <w:rPr>
          <w:sz w:val="20"/>
          <w:szCs w:val="20"/>
          <w:lang w:val="en-GB"/>
        </w:rPr>
        <w:t>audiovisual</w:t>
      </w:r>
      <w:proofErr w:type="spellEnd"/>
      <w:r w:rsidRPr="009A28CA">
        <w:rPr>
          <w:sz w:val="20"/>
          <w:szCs w:val="20"/>
          <w:lang w:val="en-GB"/>
        </w:rPr>
        <w:t xml:space="preserve"> professionals.  </w:t>
      </w:r>
    </w:p>
    <w:sectPr w:rsidR="002A3C98" w:rsidRPr="009A28CA" w:rsidSect="009A28CA">
      <w:headerReference w:type="default" r:id="rId34"/>
      <w:footerReference w:type="default" r:id="rId35"/>
      <w:pgSz w:w="11909" w:h="16834"/>
      <w:pgMar w:top="1842" w:right="1440" w:bottom="12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52" w:rsidRDefault="008A6552">
      <w:pPr>
        <w:spacing w:line="240" w:lineRule="auto"/>
      </w:pPr>
      <w:r>
        <w:separator/>
      </w:r>
    </w:p>
  </w:endnote>
  <w:endnote w:type="continuationSeparator" w:id="0">
    <w:p w:rsidR="008A6552" w:rsidRDefault="008A6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98" w:rsidRDefault="002A3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52" w:rsidRDefault="008A6552">
      <w:pPr>
        <w:spacing w:line="240" w:lineRule="auto"/>
      </w:pPr>
      <w:r>
        <w:separator/>
      </w:r>
    </w:p>
  </w:footnote>
  <w:footnote w:type="continuationSeparator" w:id="0">
    <w:p w:rsidR="008A6552" w:rsidRDefault="008A65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98" w:rsidRDefault="002A3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72A28"/>
    <w:multiLevelType w:val="multilevel"/>
    <w:tmpl w:val="0F46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98"/>
    <w:rsid w:val="002A3C98"/>
    <w:rsid w:val="008A6552"/>
    <w:rsid w:val="009A28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99ABD-55B3-48B3-8858-C6618E92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c.europa.eu/culture/cultural-heritage/initiatives-and-success-stories/european-heritage-label-sites" TargetMode="External"/><Relationship Id="rId18" Type="http://schemas.openxmlformats.org/officeDocument/2006/relationships/image" Target="media/image4.png"/><Relationship Id="rId26" Type="http://schemas.openxmlformats.org/officeDocument/2006/relationships/hyperlink" Target="http://7mostendangered.eu/" TargetMode="External"/><Relationship Id="rId21" Type="http://schemas.openxmlformats.org/officeDocument/2006/relationships/hyperlink" Target="https://sites.google.com/europanostra.org/agora/"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europeanheritageawards.eu/winners/" TargetMode="External"/><Relationship Id="rId17" Type="http://schemas.openxmlformats.org/officeDocument/2006/relationships/image" Target="media/image3.png"/><Relationship Id="rId25" Type="http://schemas.openxmlformats.org/officeDocument/2006/relationships/hyperlink" Target="https://www.europanostra.org/" TargetMode="External"/><Relationship Id="rId33" Type="http://schemas.openxmlformats.org/officeDocument/2006/relationships/hyperlink" Target="https://europa.eu/new-european-bauhaus/index_en" TargetMode="External"/><Relationship Id="rId2" Type="http://schemas.openxmlformats.org/officeDocument/2006/relationships/styles" Target="styles.xml"/><Relationship Id="rId16" Type="http://schemas.openxmlformats.org/officeDocument/2006/relationships/hyperlink" Target="https://euyo.eu/projects/next-up/europe-day-2021/" TargetMode="External"/><Relationship Id="rId20" Type="http://schemas.openxmlformats.org/officeDocument/2006/relationships/hyperlink" Target="http://www.europanostra.org" TargetMode="External"/><Relationship Id="rId29" Type="http://schemas.openxmlformats.org/officeDocument/2006/relationships/hyperlink" Target="https://europa.eu/new-european-bauhaus/index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eanheritageawards.eu/winners/" TargetMode="External"/><Relationship Id="rId24" Type="http://schemas.openxmlformats.org/officeDocument/2006/relationships/hyperlink" Target="https://vimeo.com/showcase/8443836" TargetMode="External"/><Relationship Id="rId32" Type="http://schemas.openxmlformats.org/officeDocument/2006/relationships/hyperlink" Target="https://futureu.europa.e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meo.com/showcase/8443836" TargetMode="External"/><Relationship Id="rId23" Type="http://schemas.openxmlformats.org/officeDocument/2006/relationships/hyperlink" Target="https://drive.google.com/drive/folders/16huzgUDjzkhNC8IkDamoVrEzqvkGDnuy?usp=sharing" TargetMode="External"/><Relationship Id="rId28" Type="http://schemas.openxmlformats.org/officeDocument/2006/relationships/hyperlink" Target="https://europa.eu/cultural-heritage/about_en.html" TargetMode="External"/><Relationship Id="rId36" Type="http://schemas.openxmlformats.org/officeDocument/2006/relationships/fontTable" Target="fontTable.xml"/><Relationship Id="rId10" Type="http://schemas.openxmlformats.org/officeDocument/2006/relationships/hyperlink" Target="https://europa.eu/new-european-bauhaus/index_en" TargetMode="External"/><Relationship Id="rId19" Type="http://schemas.openxmlformats.org/officeDocument/2006/relationships/image" Target="media/image5.png"/><Relationship Id="rId31" Type="http://schemas.openxmlformats.org/officeDocument/2006/relationships/hyperlink" Target="https://euyo.eu/" TargetMode="External"/><Relationship Id="rId4" Type="http://schemas.openxmlformats.org/officeDocument/2006/relationships/webSettings" Target="webSettings.xml"/><Relationship Id="rId9" Type="http://schemas.openxmlformats.org/officeDocument/2006/relationships/hyperlink" Target="https://futureu.europa.eu/" TargetMode="External"/><Relationship Id="rId14" Type="http://schemas.openxmlformats.org/officeDocument/2006/relationships/hyperlink" Target="https://sites.google.com/europanostra.org/agora/" TargetMode="External"/><Relationship Id="rId22" Type="http://schemas.openxmlformats.org/officeDocument/2006/relationships/hyperlink" Target="http://www.europeanheritagealliance.eu" TargetMode="External"/><Relationship Id="rId27" Type="http://schemas.openxmlformats.org/officeDocument/2006/relationships/hyperlink" Target="https://europeanheritagealliance.eu/" TargetMode="External"/><Relationship Id="rId30" Type="http://schemas.openxmlformats.org/officeDocument/2006/relationships/hyperlink" Target="http://www.europeanheritagealliance.eu"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2048</Words>
  <Characters>11064</Characters>
  <Application>Microsoft Office Word</Application>
  <DocSecurity>0</DocSecurity>
  <Lines>92</Lines>
  <Paragraphs>26</Paragraphs>
  <ScaleCrop>false</ScaleCrop>
  <Company>Private</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2</cp:revision>
  <dcterms:created xsi:type="dcterms:W3CDTF">2021-05-09T07:54:00Z</dcterms:created>
  <dcterms:modified xsi:type="dcterms:W3CDTF">2021-05-09T07:59:00Z</dcterms:modified>
</cp:coreProperties>
</file>