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1BE4C" w14:textId="77777777" w:rsidR="00F2503D" w:rsidRDefault="00F250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3"/>
        <w:tblW w:w="1063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274"/>
        <w:gridCol w:w="3544"/>
        <w:gridCol w:w="3260"/>
        <w:gridCol w:w="1559"/>
      </w:tblGrid>
      <w:tr w:rsidR="00CF19EF" w14:paraId="6642E75C" w14:textId="77777777" w:rsidTr="001A2860">
        <w:tc>
          <w:tcPr>
            <w:tcW w:w="2274" w:type="dxa"/>
          </w:tcPr>
          <w:p w14:paraId="2B9BAF3A" w14:textId="77777777" w:rsidR="00CF19EF" w:rsidRDefault="00CF19EF" w:rsidP="003F7B52">
            <w:pPr>
              <w:ind w:left="452" w:hanging="45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pt-PT"/>
              </w:rPr>
              <w:drawing>
                <wp:inline distT="0" distB="0" distL="0" distR="0" wp14:anchorId="478FEA23" wp14:editId="2E11EDEF">
                  <wp:extent cx="1337930" cy="1153086"/>
                  <wp:effectExtent l="0" t="0" r="0" b="9525"/>
                  <wp:docPr id="3" name="Picture 3" descr="GE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39" cy="115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1F63350" w14:textId="77777777" w:rsidR="00CF19EF" w:rsidRDefault="00CF19EF" w:rsidP="003F7B52">
            <w:pPr>
              <w:ind w:left="452" w:hanging="452"/>
              <w:rPr>
                <w:sz w:val="20"/>
                <w:szCs w:val="20"/>
              </w:rPr>
            </w:pPr>
          </w:p>
          <w:p w14:paraId="771616F4" w14:textId="2433539C" w:rsidR="00CF19EF" w:rsidRDefault="00CF19EF" w:rsidP="003F7B52">
            <w:pPr>
              <w:ind w:left="452" w:hanging="452"/>
              <w:rPr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i/>
                <w:noProof/>
                <w:lang w:val="pt-PT"/>
              </w:rPr>
              <w:t xml:space="preserve">      </w:t>
            </w:r>
            <w:r w:rsidRPr="00CF7EF0">
              <w:rPr>
                <w:rFonts w:asciiTheme="minorBidi" w:hAnsiTheme="minorBidi" w:cstheme="minorBidi"/>
                <w:b/>
                <w:i/>
                <w:noProof/>
                <w:lang w:val="pt-PT"/>
              </w:rPr>
              <w:drawing>
                <wp:inline distT="0" distB="0" distL="0" distR="0" wp14:anchorId="601B5A17" wp14:editId="145C1D11">
                  <wp:extent cx="1592016" cy="662536"/>
                  <wp:effectExtent l="0" t="0" r="8255" b="4445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C_RGB_300dpis_pequen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054" cy="66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257B9178" w14:textId="77777777" w:rsidR="00CF19EF" w:rsidRDefault="00CF19EF" w:rsidP="003F7B52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0F77FA6D" w14:textId="77777777" w:rsidR="00CF19EF" w:rsidRPr="00CF19EF" w:rsidRDefault="00CF19EF" w:rsidP="003F7B52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5B1B6661" w14:textId="77777777" w:rsidR="00CF19EF" w:rsidRDefault="00CF19EF" w:rsidP="003F7B5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val="pt-PT"/>
              </w:rPr>
              <w:drawing>
                <wp:inline distT="0" distB="0" distL="0" distR="0" wp14:anchorId="2FB2A770" wp14:editId="17846161">
                  <wp:extent cx="1686122" cy="540000"/>
                  <wp:effectExtent l="0" t="0" r="0" b="0"/>
                  <wp:docPr id="1" name="image1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tion: EU flag-Crea EU E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53390B2" w14:textId="77777777" w:rsidR="00CF19EF" w:rsidRDefault="00CF19EF" w:rsidP="003F7B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pt-PT"/>
              </w:rPr>
              <w:drawing>
                <wp:inline distT="0" distB="0" distL="0" distR="0" wp14:anchorId="4B75B1BE" wp14:editId="7D309F1C">
                  <wp:extent cx="818526" cy="129600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F65EF9" w14:textId="77777777" w:rsidR="002E543F" w:rsidRPr="001B61BD" w:rsidRDefault="002E543F" w:rsidP="002E543F">
      <w:pPr>
        <w:jc w:val="center"/>
        <w:rPr>
          <w:b/>
          <w:sz w:val="24"/>
          <w:szCs w:val="24"/>
          <w:lang w:val="pt-PT"/>
        </w:rPr>
      </w:pPr>
      <w:r w:rsidRPr="001B61BD">
        <w:rPr>
          <w:b/>
          <w:sz w:val="24"/>
          <w:szCs w:val="24"/>
          <w:lang w:val="pt-PT"/>
        </w:rPr>
        <w:t>COMUNICADO À IMPRENSA</w:t>
      </w:r>
    </w:p>
    <w:p w14:paraId="442FAE9D" w14:textId="77777777" w:rsidR="00F2503D" w:rsidRPr="002E543F" w:rsidRDefault="00F2503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  <w:lang w:val="pt-PT"/>
        </w:rPr>
      </w:pPr>
    </w:p>
    <w:p w14:paraId="590B8CEB" w14:textId="0A8321AA" w:rsidR="00BC74F1" w:rsidRPr="00AB4EAF" w:rsidRDefault="00086ECF" w:rsidP="00BC74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lang w:val="pt-PT"/>
        </w:rPr>
      </w:pPr>
      <w:r w:rsidRPr="00AB4EAF">
        <w:rPr>
          <w:b/>
          <w:color w:val="000000"/>
          <w:lang w:val="pt-PT"/>
        </w:rPr>
        <w:t xml:space="preserve">GEFAC - </w:t>
      </w:r>
      <w:r w:rsidR="00BC74F1" w:rsidRPr="00AB4EAF">
        <w:rPr>
          <w:b/>
          <w:color w:val="000000"/>
          <w:lang w:val="pt-PT"/>
        </w:rPr>
        <w:t xml:space="preserve">Grupo de Etnografia e Folclore da Academia de Coimbra </w:t>
      </w:r>
      <w:bookmarkStart w:id="0" w:name="_heading=h.gjdgxs" w:colFirst="0" w:colLast="0"/>
      <w:bookmarkEnd w:id="0"/>
      <w:r w:rsidR="00AB4EAF" w:rsidRPr="00AB4EAF">
        <w:rPr>
          <w:b/>
          <w:color w:val="000000"/>
          <w:lang w:val="pt-PT"/>
        </w:rPr>
        <w:t xml:space="preserve">entre os </w:t>
      </w:r>
      <w:r w:rsidR="00BC74F1" w:rsidRPr="00AB4EAF">
        <w:rPr>
          <w:b/>
          <w:color w:val="000000"/>
          <w:lang w:val="pt-PT"/>
        </w:rPr>
        <w:t xml:space="preserve">vencedores </w:t>
      </w:r>
      <w:r w:rsidR="00AB4EAF">
        <w:rPr>
          <w:b/>
          <w:color w:val="000000"/>
          <w:lang w:val="pt-PT"/>
        </w:rPr>
        <w:br/>
      </w:r>
      <w:r w:rsidR="00BC74F1" w:rsidRPr="00AB4EAF">
        <w:rPr>
          <w:b/>
          <w:color w:val="000000"/>
          <w:lang w:val="pt-PT"/>
        </w:rPr>
        <w:t>dos Prémios Europeus d</w:t>
      </w:r>
      <w:r w:rsidR="00DC6CC4" w:rsidRPr="00AB4EAF">
        <w:rPr>
          <w:b/>
          <w:color w:val="000000"/>
          <w:lang w:val="pt-PT"/>
        </w:rPr>
        <w:t xml:space="preserve">o </w:t>
      </w:r>
      <w:r w:rsidR="00BC74F1" w:rsidRPr="00AB4EAF">
        <w:rPr>
          <w:b/>
          <w:color w:val="000000"/>
          <w:lang w:val="pt-PT"/>
        </w:rPr>
        <w:t xml:space="preserve">Património Cultural / Prémios Europa </w:t>
      </w:r>
      <w:proofErr w:type="spellStart"/>
      <w:r w:rsidR="00BC74F1" w:rsidRPr="00AB4EAF">
        <w:rPr>
          <w:b/>
          <w:color w:val="000000"/>
          <w:lang w:val="pt-PT"/>
        </w:rPr>
        <w:t>Nostra</w:t>
      </w:r>
      <w:proofErr w:type="spellEnd"/>
      <w:r w:rsidR="00BC74F1" w:rsidRPr="00AB4EAF">
        <w:rPr>
          <w:b/>
          <w:color w:val="000000"/>
          <w:lang w:val="pt-PT"/>
        </w:rPr>
        <w:t xml:space="preserve"> 2021</w:t>
      </w:r>
    </w:p>
    <w:p w14:paraId="0AF1A9C2" w14:textId="77777777" w:rsidR="00F2503D" w:rsidRPr="00BC74F1" w:rsidRDefault="00F250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740A28B4" w14:textId="77777777" w:rsidR="00F2503D" w:rsidRPr="00BC74F1" w:rsidRDefault="00F250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4F73D9C5" w14:textId="77777777" w:rsidR="002E543F" w:rsidRDefault="002E543F" w:rsidP="002E543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  <w:r w:rsidRPr="002E543F">
        <w:rPr>
          <w:color w:val="000000"/>
          <w:sz w:val="20"/>
          <w:szCs w:val="20"/>
          <w:lang w:val="pt-PT"/>
        </w:rPr>
        <w:t xml:space="preserve">Bruxelas / Haia, </w:t>
      </w:r>
      <w:r w:rsidRPr="002E543F">
        <w:rPr>
          <w:sz w:val="20"/>
          <w:szCs w:val="20"/>
          <w:lang w:val="pt-PT"/>
        </w:rPr>
        <w:t>25</w:t>
      </w:r>
      <w:r w:rsidRPr="002E543F">
        <w:rPr>
          <w:color w:val="000000"/>
          <w:sz w:val="20"/>
          <w:szCs w:val="20"/>
          <w:lang w:val="pt-PT"/>
        </w:rPr>
        <w:t xml:space="preserve"> de maio 202</w:t>
      </w:r>
      <w:r w:rsidRPr="002E543F">
        <w:rPr>
          <w:sz w:val="20"/>
          <w:szCs w:val="20"/>
          <w:lang w:val="pt-PT"/>
        </w:rPr>
        <w:t>1</w:t>
      </w:r>
    </w:p>
    <w:p w14:paraId="07CDE661" w14:textId="77777777" w:rsidR="002E543F" w:rsidRPr="002E543F" w:rsidRDefault="002E543F" w:rsidP="002E543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</w:p>
    <w:p w14:paraId="00194C49" w14:textId="5BF634D5" w:rsidR="00446C1F" w:rsidRPr="00DC6CC4" w:rsidRDefault="002E54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2E543F">
        <w:rPr>
          <w:color w:val="000000"/>
          <w:sz w:val="20"/>
          <w:szCs w:val="20"/>
          <w:lang w:val="pt-PT"/>
        </w:rPr>
        <w:t xml:space="preserve">A Comissão Europeia e a Europa </w:t>
      </w:r>
      <w:proofErr w:type="spellStart"/>
      <w:r w:rsidRPr="002E543F">
        <w:rPr>
          <w:color w:val="000000"/>
          <w:sz w:val="20"/>
          <w:szCs w:val="20"/>
          <w:lang w:val="pt-PT"/>
        </w:rPr>
        <w:t>Nostra</w:t>
      </w:r>
      <w:proofErr w:type="spellEnd"/>
      <w:r w:rsidR="00DC6CC4">
        <w:rPr>
          <w:color w:val="000000"/>
          <w:sz w:val="20"/>
          <w:szCs w:val="20"/>
          <w:lang w:val="pt-PT"/>
        </w:rPr>
        <w:t>,</w:t>
      </w:r>
      <w:r w:rsidRPr="002E543F">
        <w:rPr>
          <w:color w:val="000000"/>
          <w:sz w:val="20"/>
          <w:szCs w:val="20"/>
          <w:lang w:val="pt-PT"/>
        </w:rPr>
        <w:t xml:space="preserve"> representada em Portugal pelo Centro Nacional de Cultura</w:t>
      </w:r>
      <w:r w:rsidR="00DC6CC4">
        <w:rPr>
          <w:color w:val="000000"/>
          <w:sz w:val="20"/>
          <w:szCs w:val="20"/>
          <w:lang w:val="pt-PT"/>
        </w:rPr>
        <w:t>,</w:t>
      </w:r>
      <w:r w:rsidRPr="002E543F">
        <w:rPr>
          <w:color w:val="000000"/>
          <w:sz w:val="20"/>
          <w:szCs w:val="20"/>
          <w:lang w:val="pt-PT"/>
        </w:rPr>
        <w:t xml:space="preserve"> acabam de anunciar os </w:t>
      </w:r>
      <w:r w:rsidRPr="002E543F">
        <w:rPr>
          <w:b/>
          <w:color w:val="000000"/>
          <w:sz w:val="20"/>
          <w:szCs w:val="20"/>
          <w:lang w:val="pt-PT"/>
        </w:rPr>
        <w:t xml:space="preserve">vencedores da edição de 2021 dos Prémios Europeus do Património Cultural / Prémios Europa </w:t>
      </w:r>
      <w:proofErr w:type="spellStart"/>
      <w:r w:rsidRPr="002E543F">
        <w:rPr>
          <w:b/>
          <w:color w:val="000000"/>
          <w:sz w:val="20"/>
          <w:szCs w:val="20"/>
          <w:lang w:val="pt-PT"/>
        </w:rPr>
        <w:t>Nostra</w:t>
      </w:r>
      <w:proofErr w:type="spellEnd"/>
      <w:r w:rsidRPr="002E543F">
        <w:rPr>
          <w:color w:val="000000"/>
          <w:sz w:val="20"/>
          <w:szCs w:val="20"/>
          <w:lang w:val="pt-PT"/>
        </w:rPr>
        <w:t>, o prémio da União Europeia para o Património Cultural financiado pelo programa Europa Criativa. Este ano, a maior distinção no domínio do património vai para 24 realizações exemplares de 18 países europeus (</w:t>
      </w:r>
      <w:r w:rsidRPr="00BC74F1">
        <w:rPr>
          <w:i/>
          <w:color w:val="000000"/>
          <w:sz w:val="20"/>
          <w:szCs w:val="20"/>
          <w:lang w:val="pt-PT"/>
        </w:rPr>
        <w:t>ver abaixo</w:t>
      </w:r>
      <w:r w:rsidR="00BC74F1" w:rsidRPr="00BC74F1">
        <w:rPr>
          <w:i/>
          <w:color w:val="000000"/>
          <w:sz w:val="20"/>
          <w:szCs w:val="20"/>
          <w:lang w:val="pt-PT"/>
        </w:rPr>
        <w:t xml:space="preserve"> a lista de </w:t>
      </w:r>
      <w:r w:rsidR="00DC6CC4">
        <w:rPr>
          <w:i/>
          <w:color w:val="000000"/>
          <w:sz w:val="20"/>
          <w:szCs w:val="20"/>
          <w:lang w:val="pt-PT"/>
        </w:rPr>
        <w:t>laureados</w:t>
      </w:r>
      <w:r w:rsidRPr="00BC74F1">
        <w:rPr>
          <w:color w:val="000000"/>
          <w:sz w:val="20"/>
          <w:szCs w:val="20"/>
          <w:lang w:val="pt-PT"/>
        </w:rPr>
        <w:t>)</w:t>
      </w:r>
      <w:r w:rsidRPr="00BC74F1">
        <w:rPr>
          <w:i/>
          <w:iCs/>
          <w:color w:val="000000"/>
          <w:sz w:val="20"/>
          <w:szCs w:val="20"/>
          <w:lang w:val="pt-PT"/>
        </w:rPr>
        <w:t>.</w:t>
      </w:r>
      <w:r w:rsidR="00446C1F" w:rsidRPr="009F441D">
        <w:rPr>
          <w:color w:val="000000"/>
          <w:sz w:val="20"/>
          <w:szCs w:val="20"/>
          <w:lang w:val="pt-PT"/>
        </w:rPr>
        <w:t xml:space="preserve"> </w:t>
      </w:r>
      <w:r w:rsidR="00BC74F1" w:rsidRPr="00BC74F1">
        <w:rPr>
          <w:b/>
          <w:color w:val="000000"/>
          <w:sz w:val="20"/>
          <w:szCs w:val="20"/>
          <w:lang w:val="pt-PT"/>
        </w:rPr>
        <w:t>Entre os vencedores está o</w:t>
      </w:r>
      <w:r w:rsidR="00BC74F1" w:rsidRPr="00BC74F1">
        <w:rPr>
          <w:color w:val="000000"/>
          <w:sz w:val="20"/>
          <w:szCs w:val="20"/>
          <w:lang w:val="pt-PT"/>
        </w:rPr>
        <w:t xml:space="preserve"> </w:t>
      </w:r>
      <w:r w:rsidR="00BC74F1" w:rsidRPr="00BC74F1">
        <w:rPr>
          <w:b/>
          <w:color w:val="000000"/>
          <w:sz w:val="20"/>
          <w:szCs w:val="20"/>
          <w:lang w:val="pt-PT"/>
        </w:rPr>
        <w:t>Grupo de Etnografia e Folclore da Academia de Coimbra (GEFAC)</w:t>
      </w:r>
      <w:r w:rsidR="00BC74F1" w:rsidRPr="00BC74F1">
        <w:rPr>
          <w:color w:val="000000"/>
          <w:sz w:val="20"/>
          <w:szCs w:val="20"/>
          <w:lang w:val="pt-PT"/>
        </w:rPr>
        <w:t xml:space="preserve">, na </w:t>
      </w:r>
      <w:r w:rsidR="00DC6CC4">
        <w:rPr>
          <w:color w:val="000000"/>
          <w:sz w:val="20"/>
          <w:szCs w:val="20"/>
          <w:lang w:val="pt-PT"/>
        </w:rPr>
        <w:t>c</w:t>
      </w:r>
      <w:r w:rsidR="00BC74F1" w:rsidRPr="00BC74F1">
        <w:rPr>
          <w:color w:val="000000"/>
          <w:sz w:val="20"/>
          <w:szCs w:val="20"/>
          <w:lang w:val="pt-PT"/>
        </w:rPr>
        <w:t xml:space="preserve">ategoria Serviço Dedicado ao </w:t>
      </w:r>
      <w:r w:rsidR="00BC74F1" w:rsidRPr="001412BB">
        <w:rPr>
          <w:color w:val="000000"/>
          <w:sz w:val="20"/>
          <w:szCs w:val="20"/>
          <w:lang w:val="pt-PT"/>
        </w:rPr>
        <w:t xml:space="preserve">Património. </w:t>
      </w:r>
      <w:r w:rsidR="00D709C3" w:rsidRPr="001412BB">
        <w:rPr>
          <w:color w:val="000000"/>
          <w:sz w:val="20"/>
          <w:szCs w:val="20"/>
          <w:lang w:val="pt-PT"/>
        </w:rPr>
        <w:t xml:space="preserve">O </w:t>
      </w:r>
      <w:r w:rsidR="00AB4EAF">
        <w:rPr>
          <w:color w:val="000000"/>
          <w:sz w:val="20"/>
          <w:szCs w:val="20"/>
          <w:lang w:val="pt-PT"/>
        </w:rPr>
        <w:t>J</w:t>
      </w:r>
      <w:r w:rsidR="00D709C3" w:rsidRPr="001412BB">
        <w:rPr>
          <w:color w:val="000000"/>
          <w:sz w:val="20"/>
          <w:szCs w:val="20"/>
          <w:lang w:val="pt-PT"/>
        </w:rPr>
        <w:t xml:space="preserve">úri nesta categoria atribuiu também uma Menção Especial a António Lamas, </w:t>
      </w:r>
      <w:r w:rsidR="00A11566" w:rsidRPr="001412BB">
        <w:rPr>
          <w:color w:val="000000"/>
          <w:sz w:val="20"/>
          <w:szCs w:val="20"/>
          <w:lang w:val="pt-PT"/>
        </w:rPr>
        <w:t>ex-</w:t>
      </w:r>
      <w:r w:rsidR="00A11566" w:rsidRPr="001412BB">
        <w:rPr>
          <w:sz w:val="20"/>
          <w:szCs w:val="20"/>
          <w:lang w:val="pt-PT"/>
        </w:rPr>
        <w:t>Presidente do Conselho de Adm</w:t>
      </w:r>
      <w:r w:rsidR="001A2860" w:rsidRPr="001412BB">
        <w:rPr>
          <w:sz w:val="20"/>
          <w:szCs w:val="20"/>
          <w:lang w:val="pt-PT"/>
        </w:rPr>
        <w:t>inistração</w:t>
      </w:r>
      <w:r w:rsidR="00A11566" w:rsidRPr="001412BB">
        <w:rPr>
          <w:sz w:val="20"/>
          <w:szCs w:val="20"/>
          <w:lang w:val="pt-PT"/>
        </w:rPr>
        <w:t xml:space="preserve"> da Parques de Sintra - Monte da Lua </w:t>
      </w:r>
      <w:r w:rsidR="00D709C3" w:rsidRPr="001412BB">
        <w:rPr>
          <w:color w:val="000000"/>
          <w:sz w:val="20"/>
          <w:szCs w:val="20"/>
          <w:lang w:val="pt-PT"/>
        </w:rPr>
        <w:t>(</w:t>
      </w:r>
      <w:r w:rsidR="00D709C3" w:rsidRPr="001412BB">
        <w:rPr>
          <w:i/>
          <w:color w:val="000000"/>
          <w:sz w:val="20"/>
          <w:szCs w:val="20"/>
          <w:lang w:val="pt-PT"/>
        </w:rPr>
        <w:t>ver abaixo informação relacionada</w:t>
      </w:r>
      <w:r w:rsidR="00D709C3" w:rsidRPr="001412BB">
        <w:rPr>
          <w:color w:val="000000"/>
          <w:sz w:val="20"/>
          <w:szCs w:val="20"/>
          <w:lang w:val="pt-PT"/>
        </w:rPr>
        <w:t>).</w:t>
      </w:r>
      <w:r w:rsidR="00D709C3">
        <w:rPr>
          <w:color w:val="000000"/>
          <w:sz w:val="20"/>
          <w:szCs w:val="20"/>
          <w:lang w:val="pt-PT"/>
        </w:rPr>
        <w:t xml:space="preserve"> </w:t>
      </w:r>
    </w:p>
    <w:p w14:paraId="403BD0F1" w14:textId="77777777" w:rsidR="009F441D" w:rsidRPr="00DC6CC4" w:rsidRDefault="009F44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35C5FBC2" w14:textId="739EB07A" w:rsidR="009F441D" w:rsidRDefault="009F441D" w:rsidP="009F44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9F441D">
        <w:rPr>
          <w:color w:val="000000"/>
          <w:sz w:val="20"/>
          <w:szCs w:val="20"/>
          <w:lang w:val="pt-PT"/>
        </w:rPr>
        <w:t>O anúncio dos vencedores do</w:t>
      </w:r>
      <w:r>
        <w:rPr>
          <w:color w:val="000000"/>
          <w:sz w:val="20"/>
          <w:szCs w:val="20"/>
          <w:lang w:val="pt-PT"/>
        </w:rPr>
        <w:t>s</w:t>
      </w:r>
      <w:r w:rsidRPr="009F441D">
        <w:rPr>
          <w:color w:val="000000"/>
          <w:sz w:val="20"/>
          <w:szCs w:val="20"/>
          <w:lang w:val="pt-PT"/>
        </w:rPr>
        <w:t xml:space="preserve"> Prémio</w:t>
      </w:r>
      <w:r>
        <w:rPr>
          <w:color w:val="000000"/>
          <w:sz w:val="20"/>
          <w:szCs w:val="20"/>
          <w:lang w:val="pt-PT"/>
        </w:rPr>
        <w:t>s</w:t>
      </w:r>
      <w:r w:rsidRPr="009F441D">
        <w:rPr>
          <w:color w:val="000000"/>
          <w:sz w:val="20"/>
          <w:szCs w:val="20"/>
          <w:lang w:val="pt-PT"/>
        </w:rPr>
        <w:t xml:space="preserve"> 2021 acaba de ser feito num evento online ao vivo </w:t>
      </w:r>
      <w:r w:rsidR="007640DA">
        <w:rPr>
          <w:color w:val="000000"/>
          <w:sz w:val="20"/>
          <w:szCs w:val="20"/>
          <w:lang w:val="pt-PT"/>
        </w:rPr>
        <w:t>com a participação de</w:t>
      </w:r>
      <w:r w:rsidRPr="009F441D">
        <w:rPr>
          <w:color w:val="000000"/>
          <w:sz w:val="20"/>
          <w:szCs w:val="20"/>
          <w:lang w:val="pt-PT"/>
        </w:rPr>
        <w:t xml:space="preserve"> </w:t>
      </w:r>
      <w:proofErr w:type="spellStart"/>
      <w:r w:rsidRPr="009F441D">
        <w:rPr>
          <w:b/>
          <w:color w:val="000000"/>
          <w:sz w:val="20"/>
          <w:szCs w:val="20"/>
          <w:lang w:val="pt-PT"/>
        </w:rPr>
        <w:t>Mariya</w:t>
      </w:r>
      <w:proofErr w:type="spellEnd"/>
      <w:r w:rsidRPr="009F441D">
        <w:rPr>
          <w:b/>
          <w:color w:val="000000"/>
          <w:sz w:val="20"/>
          <w:szCs w:val="20"/>
          <w:lang w:val="pt-PT"/>
        </w:rPr>
        <w:t xml:space="preserve"> Gabriel</w:t>
      </w:r>
      <w:r w:rsidRPr="009F441D">
        <w:rPr>
          <w:color w:val="000000"/>
          <w:sz w:val="20"/>
          <w:szCs w:val="20"/>
          <w:lang w:val="pt-PT"/>
        </w:rPr>
        <w:t xml:space="preserve">, Comissária Europeia para a Inovação, Investigação, Cultura, Educação e Juventude, e </w:t>
      </w:r>
      <w:proofErr w:type="spellStart"/>
      <w:r w:rsidRPr="009F441D">
        <w:rPr>
          <w:b/>
          <w:color w:val="000000"/>
          <w:sz w:val="20"/>
          <w:szCs w:val="20"/>
          <w:lang w:val="pt-PT"/>
        </w:rPr>
        <w:t>Hermann</w:t>
      </w:r>
      <w:proofErr w:type="spellEnd"/>
      <w:r w:rsidRPr="009F441D">
        <w:rPr>
          <w:color w:val="000000"/>
          <w:sz w:val="20"/>
          <w:szCs w:val="20"/>
          <w:lang w:val="pt-PT"/>
        </w:rPr>
        <w:t xml:space="preserve"> </w:t>
      </w:r>
      <w:proofErr w:type="spellStart"/>
      <w:r w:rsidRPr="009F441D">
        <w:rPr>
          <w:b/>
          <w:color w:val="000000"/>
          <w:sz w:val="20"/>
          <w:szCs w:val="20"/>
          <w:lang w:val="pt-PT"/>
        </w:rPr>
        <w:t>Parzinger</w:t>
      </w:r>
      <w:proofErr w:type="spellEnd"/>
      <w:r w:rsidRPr="009F441D">
        <w:rPr>
          <w:color w:val="000000"/>
          <w:sz w:val="20"/>
          <w:szCs w:val="20"/>
          <w:lang w:val="pt-PT"/>
        </w:rPr>
        <w:t>,</w:t>
      </w:r>
      <w:r w:rsidRPr="009F441D">
        <w:rPr>
          <w:b/>
          <w:color w:val="000000"/>
          <w:sz w:val="20"/>
          <w:szCs w:val="20"/>
          <w:lang w:val="pt-PT"/>
        </w:rPr>
        <w:t xml:space="preserve"> </w:t>
      </w:r>
      <w:r w:rsidRPr="009F441D">
        <w:rPr>
          <w:color w:val="000000"/>
          <w:sz w:val="20"/>
          <w:szCs w:val="20"/>
          <w:lang w:val="pt-PT"/>
        </w:rPr>
        <w:t xml:space="preserve">Presidente Executivo da Europa </w:t>
      </w:r>
      <w:proofErr w:type="spellStart"/>
      <w:r w:rsidRPr="009F441D">
        <w:rPr>
          <w:color w:val="000000"/>
          <w:sz w:val="20"/>
          <w:szCs w:val="20"/>
          <w:lang w:val="pt-PT"/>
        </w:rPr>
        <w:t>Nostra</w:t>
      </w:r>
      <w:proofErr w:type="spellEnd"/>
      <w:r w:rsidRPr="009F441D">
        <w:rPr>
          <w:color w:val="000000"/>
          <w:sz w:val="20"/>
          <w:szCs w:val="20"/>
          <w:lang w:val="pt-PT"/>
        </w:rPr>
        <w:t>.</w:t>
      </w:r>
    </w:p>
    <w:p w14:paraId="61F4B870" w14:textId="77777777" w:rsidR="009F441D" w:rsidRPr="009F441D" w:rsidRDefault="009F441D" w:rsidP="009F44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3D43305A" w14:textId="68404D5D" w:rsidR="009F441D" w:rsidRPr="009F441D" w:rsidRDefault="009F441D" w:rsidP="009F441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  <w:lang w:val="pt-PT"/>
        </w:rPr>
      </w:pPr>
      <w:bookmarkStart w:id="1" w:name="_heading=h.3znysh7" w:colFirst="0" w:colLast="0"/>
      <w:bookmarkEnd w:id="1"/>
      <w:r w:rsidRPr="009F441D">
        <w:rPr>
          <w:sz w:val="20"/>
          <w:szCs w:val="20"/>
          <w:highlight w:val="white"/>
          <w:lang w:val="pt-PT"/>
        </w:rPr>
        <w:t>Os vencedores dos Prémios foram selecionados por</w:t>
      </w:r>
      <w:r w:rsidRPr="009F441D">
        <w:rPr>
          <w:color w:val="1155CC"/>
          <w:sz w:val="20"/>
          <w:szCs w:val="20"/>
          <w:highlight w:val="white"/>
          <w:lang w:val="pt-PT"/>
        </w:rPr>
        <w:t xml:space="preserve"> </w:t>
      </w:r>
      <w:hyperlink r:id="rId12" w:history="1">
        <w:r w:rsidR="00AB4EAF">
          <w:rPr>
            <w:rStyle w:val="Hiperligao"/>
            <w:color w:val="1155CC"/>
            <w:sz w:val="20"/>
            <w:szCs w:val="20"/>
            <w:highlight w:val="white"/>
            <w:lang w:val="pt-PT"/>
          </w:rPr>
          <w:t>J</w:t>
        </w:r>
        <w:r w:rsidRPr="009F441D">
          <w:rPr>
            <w:rStyle w:val="Hiperligao"/>
            <w:color w:val="1155CC"/>
            <w:sz w:val="20"/>
            <w:szCs w:val="20"/>
            <w:highlight w:val="white"/>
            <w:lang w:val="pt-PT"/>
          </w:rPr>
          <w:t>úris</w:t>
        </w:r>
      </w:hyperlink>
      <w:r w:rsidRPr="009F441D">
        <w:rPr>
          <w:sz w:val="20"/>
          <w:szCs w:val="20"/>
          <w:highlight w:val="white"/>
          <w:lang w:val="pt-PT"/>
        </w:rPr>
        <w:t xml:space="preserve"> independentes, compostos por peritos em património de toda a Europa, após uma avaliação minuciosa das candidaturas </w:t>
      </w:r>
      <w:r w:rsidR="007640DA">
        <w:rPr>
          <w:sz w:val="20"/>
          <w:szCs w:val="20"/>
          <w:highlight w:val="white"/>
          <w:lang w:val="pt-PT"/>
        </w:rPr>
        <w:t>submetidas</w:t>
      </w:r>
      <w:r w:rsidR="007640DA" w:rsidRPr="009F441D">
        <w:rPr>
          <w:sz w:val="20"/>
          <w:szCs w:val="20"/>
          <w:highlight w:val="white"/>
          <w:lang w:val="pt-PT"/>
        </w:rPr>
        <w:t xml:space="preserve"> </w:t>
      </w:r>
      <w:r w:rsidRPr="009F441D">
        <w:rPr>
          <w:sz w:val="20"/>
          <w:szCs w:val="20"/>
          <w:highlight w:val="white"/>
          <w:lang w:val="pt-PT"/>
        </w:rPr>
        <w:t xml:space="preserve">tanto por organizações como por pessoas a título individual </w:t>
      </w:r>
      <w:r>
        <w:rPr>
          <w:sz w:val="20"/>
          <w:szCs w:val="20"/>
          <w:highlight w:val="white"/>
          <w:lang w:val="pt-PT"/>
        </w:rPr>
        <w:t>de</w:t>
      </w:r>
      <w:r w:rsidRPr="009F441D">
        <w:rPr>
          <w:sz w:val="20"/>
          <w:szCs w:val="20"/>
          <w:highlight w:val="white"/>
          <w:lang w:val="pt-PT"/>
        </w:rPr>
        <w:t xml:space="preserve"> 30 países europeus.</w:t>
      </w:r>
      <w:r w:rsidR="00D709C3">
        <w:rPr>
          <w:sz w:val="20"/>
          <w:szCs w:val="20"/>
          <w:highlight w:val="white"/>
          <w:lang w:val="pt-PT"/>
        </w:rPr>
        <w:t xml:space="preserve"> </w:t>
      </w:r>
    </w:p>
    <w:p w14:paraId="7DC67C51" w14:textId="77777777" w:rsidR="00010C79" w:rsidRPr="000E6BED" w:rsidRDefault="00010C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0"/>
          <w:szCs w:val="20"/>
          <w:highlight w:val="lightGray"/>
          <w:lang w:val="pt-PT"/>
        </w:rPr>
      </w:pPr>
    </w:p>
    <w:p w14:paraId="471DB9B8" w14:textId="77777777" w:rsidR="00F10CCB" w:rsidRPr="00C45CCE" w:rsidRDefault="00F10CCB" w:rsidP="00F10CCB">
      <w:pPr>
        <w:jc w:val="both"/>
        <w:rPr>
          <w:rFonts w:eastAsia="Times New Roman"/>
          <w:sz w:val="20"/>
          <w:szCs w:val="20"/>
          <w:lang w:val="pt-PT"/>
        </w:rPr>
      </w:pPr>
      <w:r w:rsidRPr="00C45CCE">
        <w:rPr>
          <w:rFonts w:eastAsia="Times New Roman"/>
          <w:color w:val="000000"/>
          <w:sz w:val="20"/>
          <w:szCs w:val="20"/>
          <w:lang w:val="pt-PT"/>
        </w:rPr>
        <w:t xml:space="preserve">Desde a sua fundação em 1966, o </w:t>
      </w:r>
      <w:r w:rsidRPr="00C45CCE">
        <w:rPr>
          <w:rFonts w:eastAsia="Times New Roman"/>
          <w:b/>
          <w:color w:val="000000"/>
          <w:sz w:val="20"/>
          <w:szCs w:val="20"/>
          <w:lang w:val="pt-PT"/>
        </w:rPr>
        <w:t>Grupo de Etnografia e Folclore da Academia de Coimbra (GEFAC)</w:t>
      </w:r>
      <w:r w:rsidRPr="00C45CCE">
        <w:rPr>
          <w:rFonts w:eastAsia="Times New Roman"/>
          <w:color w:val="000000"/>
          <w:sz w:val="20"/>
          <w:szCs w:val="20"/>
          <w:lang w:val="pt-PT"/>
        </w:rPr>
        <w:t xml:space="preserve"> tem recolhido e documentado as múltiplas manifestações da cultura popular portuguesa. Com base na música tradicional, danças, teatro, costumes e hábitos das comunidades rurais portuguesas, o Grupo leva à cena expressões culturais contemporâneas na forma de espetáculos de teatro e espetáculos musicais ou de dança, com o objetivo de tornar este valioso património verdadeiramente acessível a todos. </w:t>
      </w:r>
    </w:p>
    <w:p w14:paraId="5A6AA13B" w14:textId="77777777" w:rsidR="00F10CCB" w:rsidRPr="00C45CCE" w:rsidRDefault="00F10CCB" w:rsidP="00F10CCB">
      <w:pPr>
        <w:jc w:val="both"/>
        <w:rPr>
          <w:rFonts w:eastAsia="Times New Roman"/>
          <w:sz w:val="20"/>
          <w:szCs w:val="20"/>
          <w:lang w:val="pt-PT"/>
        </w:rPr>
      </w:pPr>
    </w:p>
    <w:p w14:paraId="47B84906" w14:textId="77777777" w:rsidR="00F10CCB" w:rsidRPr="00C45CCE" w:rsidRDefault="00F10CCB" w:rsidP="00F10CCB">
      <w:pPr>
        <w:jc w:val="both"/>
        <w:rPr>
          <w:rFonts w:eastAsia="Times New Roman"/>
          <w:sz w:val="20"/>
          <w:szCs w:val="20"/>
          <w:lang w:val="pt-PT"/>
        </w:rPr>
      </w:pPr>
      <w:r w:rsidRPr="00C45CCE">
        <w:rPr>
          <w:rFonts w:eastAsia="Times New Roman"/>
          <w:color w:val="000000"/>
          <w:sz w:val="20"/>
          <w:szCs w:val="20"/>
          <w:lang w:val="pt-PT"/>
        </w:rPr>
        <w:t>O Júri ficou impressionado com “</w:t>
      </w:r>
      <w:r w:rsidRPr="00C45CCE">
        <w:rPr>
          <w:rFonts w:eastAsia="Times New Roman"/>
          <w:i/>
          <w:color w:val="000000"/>
          <w:sz w:val="20"/>
          <w:szCs w:val="20"/>
          <w:lang w:val="pt-PT"/>
        </w:rPr>
        <w:t>a dedicação de décadas do Grupo de Etnografia e Folclore da Academia de Coimbra à recolha deste património português que é valioso no contexto europeu</w:t>
      </w:r>
      <w:r w:rsidRPr="00C45CCE">
        <w:rPr>
          <w:rFonts w:eastAsia="Times New Roman"/>
          <w:color w:val="000000"/>
          <w:sz w:val="20"/>
          <w:szCs w:val="20"/>
          <w:lang w:val="pt-PT"/>
        </w:rPr>
        <w:t>”, principalmente porque “</w:t>
      </w:r>
      <w:r w:rsidRPr="00C45CCE">
        <w:rPr>
          <w:rFonts w:eastAsia="Times New Roman"/>
          <w:i/>
          <w:color w:val="000000"/>
          <w:sz w:val="20"/>
          <w:szCs w:val="20"/>
          <w:lang w:val="pt-PT"/>
        </w:rPr>
        <w:t>este tipo de identidade rural se encontra em risco de desaparecer em toda a Europa</w:t>
      </w:r>
      <w:r w:rsidRPr="00C45CCE">
        <w:rPr>
          <w:rFonts w:eastAsia="Times New Roman"/>
          <w:color w:val="000000"/>
          <w:sz w:val="20"/>
          <w:szCs w:val="20"/>
          <w:lang w:val="pt-PT"/>
        </w:rPr>
        <w:t>”.</w:t>
      </w:r>
    </w:p>
    <w:p w14:paraId="03D636F0" w14:textId="77777777" w:rsidR="00F10CCB" w:rsidRPr="00C45CCE" w:rsidRDefault="00F10CCB" w:rsidP="00F10CCB">
      <w:pPr>
        <w:jc w:val="both"/>
        <w:rPr>
          <w:rFonts w:eastAsia="Times New Roman"/>
          <w:sz w:val="20"/>
          <w:szCs w:val="20"/>
          <w:lang w:val="pt-PT"/>
        </w:rPr>
      </w:pPr>
    </w:p>
    <w:p w14:paraId="4C063ACD" w14:textId="398FBDB1" w:rsidR="00F10CCB" w:rsidRPr="00C45CCE" w:rsidRDefault="00F10CCB" w:rsidP="00F10CCB">
      <w:pPr>
        <w:jc w:val="both"/>
        <w:rPr>
          <w:rFonts w:eastAsia="Times New Roman"/>
          <w:color w:val="000000"/>
          <w:sz w:val="20"/>
          <w:szCs w:val="20"/>
          <w:lang w:val="pt-PT"/>
        </w:rPr>
      </w:pPr>
      <w:r w:rsidRPr="00C45CCE">
        <w:rPr>
          <w:rFonts w:eastAsia="Times New Roman"/>
          <w:color w:val="000000"/>
          <w:sz w:val="20"/>
          <w:szCs w:val="20"/>
          <w:lang w:val="pt-PT"/>
        </w:rPr>
        <w:t>Foi fundado durante a ditadura, e durante a primeira década de existência do GEFAC, o interesse do Grupo focou as expressões culturais populares e a exploração de temas sociais. Apesar de o GEFAC ter sido oficialmente aceite e apreciado apenas desde os anos 70, desenvolveu ao longo de mais de meio século um extenso arquivo de investigação etnográfica, conservação, adaptação contemporânea e divulgação do património cultural português. As performances originais baseadas na investigação do GEFAC sobre as expressões e costumes tradicionais de todas as regiões de Portugal, juntamente com a vertente de formação do Grupo, merecem um elogio especial.</w:t>
      </w:r>
    </w:p>
    <w:p w14:paraId="025C9695" w14:textId="77777777" w:rsidR="00F10CCB" w:rsidRPr="00C45CCE" w:rsidRDefault="00F10CCB" w:rsidP="00F10CCB">
      <w:pPr>
        <w:jc w:val="both"/>
        <w:rPr>
          <w:rFonts w:eastAsia="Times New Roman"/>
          <w:color w:val="000000"/>
          <w:sz w:val="20"/>
          <w:szCs w:val="20"/>
          <w:lang w:val="pt-PT"/>
        </w:rPr>
      </w:pPr>
    </w:p>
    <w:p w14:paraId="35098169" w14:textId="155B99B6" w:rsidR="00F10CCB" w:rsidRPr="00C45CCE" w:rsidRDefault="00F10CCB" w:rsidP="00F10CCB">
      <w:pPr>
        <w:jc w:val="both"/>
        <w:rPr>
          <w:rFonts w:eastAsia="Times New Roman"/>
          <w:color w:val="000000"/>
          <w:sz w:val="20"/>
          <w:szCs w:val="20"/>
          <w:lang w:val="pt-PT"/>
        </w:rPr>
      </w:pPr>
      <w:r w:rsidRPr="00C45CCE">
        <w:rPr>
          <w:rFonts w:eastAsia="Times New Roman"/>
          <w:color w:val="000000"/>
          <w:sz w:val="20"/>
          <w:szCs w:val="20"/>
          <w:lang w:val="pt-PT"/>
        </w:rPr>
        <w:t xml:space="preserve">Uma das mais importantes iniciativas do GEFAC é a realização do seu evento bienal “Jornadas de Cultura Popular”, organizado desde 1979. Os intercâmbios culturais, possibilitados por este e outros eventos em que o GEFAC participa, contribuem largamente para a qualidade das produções e coesão dos seus membros, assim como a integração anual no Grupo de vários estudantes internacionais (de Itália, Eslovénia, </w:t>
      </w:r>
      <w:r w:rsidRPr="00C45CCE">
        <w:rPr>
          <w:rFonts w:eastAsia="Times New Roman"/>
          <w:sz w:val="20"/>
          <w:szCs w:val="20"/>
          <w:lang w:val="pt-PT"/>
        </w:rPr>
        <w:t>Alemanha e Grécia</w:t>
      </w:r>
      <w:r w:rsidR="007640DA" w:rsidRPr="00C45CCE">
        <w:rPr>
          <w:rFonts w:eastAsia="Times New Roman"/>
          <w:sz w:val="20"/>
          <w:szCs w:val="20"/>
          <w:lang w:val="pt-PT"/>
        </w:rPr>
        <w:t>, entre outros</w:t>
      </w:r>
      <w:r w:rsidRPr="00C45CCE">
        <w:rPr>
          <w:rFonts w:eastAsia="Times New Roman"/>
          <w:sz w:val="20"/>
          <w:szCs w:val="20"/>
          <w:lang w:val="pt-PT"/>
        </w:rPr>
        <w:t>).</w:t>
      </w:r>
    </w:p>
    <w:p w14:paraId="48B6643A" w14:textId="77777777" w:rsidR="00F10CCB" w:rsidRPr="00C45CCE" w:rsidRDefault="00F10CCB" w:rsidP="00F10CCB">
      <w:pPr>
        <w:jc w:val="both"/>
        <w:rPr>
          <w:rFonts w:eastAsia="Times New Roman"/>
          <w:sz w:val="20"/>
          <w:szCs w:val="20"/>
          <w:lang w:val="pt-PT"/>
        </w:rPr>
      </w:pPr>
    </w:p>
    <w:p w14:paraId="182FCFB4" w14:textId="75F1710D" w:rsidR="00F10CCB" w:rsidRPr="00C45CCE" w:rsidRDefault="00F10CCB" w:rsidP="00F10CCB">
      <w:pPr>
        <w:jc w:val="both"/>
        <w:rPr>
          <w:rFonts w:eastAsia="Times New Roman"/>
          <w:sz w:val="20"/>
          <w:szCs w:val="20"/>
          <w:lang w:val="pt-PT"/>
        </w:rPr>
      </w:pPr>
      <w:r w:rsidRPr="00C45CCE">
        <w:rPr>
          <w:rFonts w:eastAsia="Times New Roman"/>
          <w:sz w:val="20"/>
          <w:szCs w:val="20"/>
          <w:lang w:val="pt-PT"/>
        </w:rPr>
        <w:t xml:space="preserve">O Júri raramente se depara com iniciativas tão versáteis e produtivas quando se trata de património cultural: </w:t>
      </w:r>
      <w:r w:rsidRPr="00C45CCE">
        <w:rPr>
          <w:rFonts w:eastAsia="Times New Roman"/>
          <w:i/>
          <w:sz w:val="20"/>
          <w:szCs w:val="20"/>
          <w:lang w:val="pt-PT"/>
        </w:rPr>
        <w:t>“A combinação de investigação, performances, seminários, formações e parcerias torna o Grupo impressionantemente animado e produtivo. As ligações e colaborações interdisciplinares e internacionais permitem a salvaguarda dos resultados de qualidade destes muitos anos de preservação sobre o património. O trabalho do GEFAC não recupera apenas memórias perdidas, d</w:t>
      </w:r>
      <w:r w:rsidR="00DF0AC9" w:rsidRPr="00C45CCE">
        <w:rPr>
          <w:rFonts w:eastAsia="Times New Roman"/>
          <w:i/>
          <w:sz w:val="20"/>
          <w:szCs w:val="20"/>
          <w:lang w:val="pt-PT"/>
        </w:rPr>
        <w:t>á</w:t>
      </w:r>
      <w:r w:rsidRPr="00C45CCE">
        <w:rPr>
          <w:rFonts w:eastAsia="Times New Roman"/>
          <w:i/>
          <w:sz w:val="20"/>
          <w:szCs w:val="20"/>
          <w:lang w:val="pt-PT"/>
        </w:rPr>
        <w:t xml:space="preserve"> também corpo às expressões da cultura </w:t>
      </w:r>
      <w:proofErr w:type="gramStart"/>
      <w:r w:rsidRPr="00C45CCE">
        <w:rPr>
          <w:rFonts w:eastAsia="Times New Roman"/>
          <w:i/>
          <w:sz w:val="20"/>
          <w:szCs w:val="20"/>
          <w:lang w:val="pt-PT"/>
        </w:rPr>
        <w:t>popular</w:t>
      </w:r>
      <w:r w:rsidR="00DF0AC9" w:rsidRPr="00C45CCE">
        <w:rPr>
          <w:rFonts w:eastAsia="Times New Roman"/>
          <w:i/>
          <w:sz w:val="20"/>
          <w:szCs w:val="20"/>
          <w:lang w:val="pt-PT"/>
        </w:rPr>
        <w:t xml:space="preserve">, </w:t>
      </w:r>
      <w:r w:rsidRPr="00C45CCE">
        <w:rPr>
          <w:rFonts w:eastAsia="Times New Roman"/>
          <w:i/>
          <w:sz w:val="20"/>
          <w:szCs w:val="20"/>
          <w:lang w:val="pt-PT"/>
        </w:rPr>
        <w:t xml:space="preserve"> criando</w:t>
      </w:r>
      <w:proofErr w:type="gramEnd"/>
      <w:r w:rsidRPr="00C45CCE">
        <w:rPr>
          <w:rFonts w:eastAsia="Times New Roman"/>
          <w:i/>
          <w:sz w:val="20"/>
          <w:szCs w:val="20"/>
          <w:lang w:val="pt-PT"/>
        </w:rPr>
        <w:t xml:space="preserve"> momentos de reflexão sobre o nosso próprio tempo e espaço.  O GEFAC foi capaz de encontrar formas de se manter no tempo – o que muitos grupos procuram </w:t>
      </w:r>
      <w:proofErr w:type="gramStart"/>
      <w:r w:rsidRPr="00C45CCE">
        <w:rPr>
          <w:rFonts w:eastAsia="Times New Roman"/>
          <w:i/>
          <w:sz w:val="20"/>
          <w:szCs w:val="20"/>
          <w:lang w:val="pt-PT"/>
        </w:rPr>
        <w:t>– ,</w:t>
      </w:r>
      <w:proofErr w:type="gramEnd"/>
      <w:r w:rsidRPr="00C45CCE">
        <w:rPr>
          <w:rFonts w:eastAsia="Times New Roman"/>
          <w:i/>
          <w:sz w:val="20"/>
          <w:szCs w:val="20"/>
          <w:lang w:val="pt-PT"/>
        </w:rPr>
        <w:t xml:space="preserve"> o que resulta numa constante renovação das pessoas”</w:t>
      </w:r>
      <w:r w:rsidRPr="00C45CCE">
        <w:rPr>
          <w:rFonts w:eastAsia="Times New Roman"/>
          <w:sz w:val="20"/>
          <w:szCs w:val="20"/>
          <w:lang w:val="pt-PT"/>
        </w:rPr>
        <w:t>.</w:t>
      </w:r>
    </w:p>
    <w:p w14:paraId="7D3FDC91" w14:textId="77777777" w:rsidR="00F10CCB" w:rsidRPr="00C45CCE" w:rsidRDefault="00F10CCB" w:rsidP="00F10CCB">
      <w:pPr>
        <w:jc w:val="both"/>
        <w:rPr>
          <w:rFonts w:eastAsia="Times New Roman"/>
          <w:sz w:val="20"/>
          <w:szCs w:val="20"/>
          <w:lang w:val="pt-PT"/>
        </w:rPr>
      </w:pPr>
    </w:p>
    <w:p w14:paraId="15FD9F03" w14:textId="77777777" w:rsidR="00F10CCB" w:rsidRPr="00C45CCE" w:rsidRDefault="00F10CCB" w:rsidP="00F10CCB">
      <w:pPr>
        <w:jc w:val="both"/>
        <w:rPr>
          <w:rFonts w:eastAsia="Times New Roman"/>
          <w:sz w:val="20"/>
          <w:szCs w:val="20"/>
          <w:lang w:val="pt-PT"/>
        </w:rPr>
      </w:pPr>
      <w:r w:rsidRPr="00C45CCE">
        <w:rPr>
          <w:rFonts w:eastAsia="Times New Roman"/>
          <w:sz w:val="20"/>
          <w:szCs w:val="20"/>
          <w:lang w:val="pt-PT"/>
        </w:rPr>
        <w:t>A investigação levada a cabo pelo GEFAC ofereceu também um espaço para que algumas comunidades pudessem ver reconhecido o seu património material e imaterial. Exemplo disso são os trajes dos Caretos, característicos da celebração do Entrudo em Podence, Trás-os-Montes e Alto Douro. Com o incentivo do GEFAC, a confeção destes trajes tradicionais e celebração do Entrudo, com menos notoriedade à época, foi recordada localmente. Os Caretos tornaram-se, entretanto, internacionalmente reconhecidos através da sua inserção, em 2019, na Lista Representativa da UNESCO do Património Cultural Imaterial da Humanidade.</w:t>
      </w:r>
    </w:p>
    <w:p w14:paraId="03F84D7C" w14:textId="77777777" w:rsidR="00F10CCB" w:rsidRPr="00C45CCE" w:rsidRDefault="00F10C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0"/>
          <w:szCs w:val="20"/>
          <w:lang w:val="pt-PT"/>
        </w:rPr>
      </w:pPr>
    </w:p>
    <w:p w14:paraId="3DC8A87A" w14:textId="519FF7CF" w:rsidR="009F441D" w:rsidRPr="009F441D" w:rsidRDefault="009F441D" w:rsidP="009F44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bookmarkStart w:id="2" w:name="_heading=h.qkq8hifwejgv" w:colFirst="0" w:colLast="0"/>
      <w:bookmarkStart w:id="3" w:name="_heading=h.3qlnv6kydd93" w:colFirst="0" w:colLast="0"/>
      <w:bookmarkEnd w:id="2"/>
      <w:bookmarkEnd w:id="3"/>
      <w:r w:rsidRPr="00C45CCE">
        <w:rPr>
          <w:color w:val="000000"/>
          <w:sz w:val="20"/>
          <w:szCs w:val="20"/>
          <w:lang w:val="pt-PT"/>
        </w:rPr>
        <w:t xml:space="preserve">Durante o evento online, a comissária europeia </w:t>
      </w:r>
      <w:proofErr w:type="spellStart"/>
      <w:r w:rsidRPr="00C45CCE">
        <w:rPr>
          <w:b/>
          <w:color w:val="000000"/>
          <w:sz w:val="20"/>
          <w:szCs w:val="20"/>
          <w:lang w:val="pt-PT"/>
        </w:rPr>
        <w:t>Mariya</w:t>
      </w:r>
      <w:proofErr w:type="spellEnd"/>
      <w:r w:rsidRPr="00C45CCE">
        <w:rPr>
          <w:color w:val="000000"/>
          <w:sz w:val="20"/>
          <w:szCs w:val="20"/>
          <w:lang w:val="pt-PT"/>
        </w:rPr>
        <w:t xml:space="preserve"> </w:t>
      </w:r>
      <w:proofErr w:type="gramStart"/>
      <w:r w:rsidRPr="00C45CCE">
        <w:rPr>
          <w:b/>
          <w:color w:val="000000"/>
          <w:sz w:val="20"/>
          <w:szCs w:val="20"/>
          <w:lang w:val="pt-PT"/>
        </w:rPr>
        <w:t>Gabriel</w:t>
      </w:r>
      <w:r w:rsidRPr="00C45CCE">
        <w:rPr>
          <w:color w:val="000000"/>
          <w:sz w:val="20"/>
          <w:szCs w:val="20"/>
          <w:lang w:val="pt-PT"/>
        </w:rPr>
        <w:t xml:space="preserve">  afirmou</w:t>
      </w:r>
      <w:proofErr w:type="gramEnd"/>
      <w:r w:rsidRPr="00C45CCE">
        <w:rPr>
          <w:color w:val="000000"/>
          <w:sz w:val="20"/>
          <w:szCs w:val="20"/>
          <w:lang w:val="pt-PT"/>
        </w:rPr>
        <w:t>: “</w:t>
      </w:r>
      <w:r w:rsidRPr="00C45CCE">
        <w:rPr>
          <w:i/>
          <w:color w:val="000000"/>
          <w:sz w:val="20"/>
          <w:szCs w:val="20"/>
          <w:lang w:val="pt-PT"/>
        </w:rPr>
        <w:t xml:space="preserve">Os vencedores dos Prémios Europeus do Património Cultural / Prémios Europa </w:t>
      </w:r>
      <w:proofErr w:type="spellStart"/>
      <w:r w:rsidRPr="00C45CCE">
        <w:rPr>
          <w:i/>
          <w:color w:val="000000"/>
          <w:sz w:val="20"/>
          <w:szCs w:val="20"/>
          <w:lang w:val="pt-PT"/>
        </w:rPr>
        <w:t>Nostra</w:t>
      </w:r>
      <w:proofErr w:type="spellEnd"/>
      <w:r w:rsidRPr="00C45CCE">
        <w:rPr>
          <w:i/>
          <w:color w:val="000000"/>
          <w:sz w:val="20"/>
          <w:szCs w:val="20"/>
          <w:lang w:val="pt-PT"/>
        </w:rPr>
        <w:t xml:space="preserve"> 2021 são embaixadores da beleza do património na Europa, quer se trate de tradições e know-how, arquitetura de tirar o fôlego ou a forma como o património pode unir comunidades e gerações. Acredito verdadeiramente que a preservação </w:t>
      </w:r>
      <w:proofErr w:type="gramStart"/>
      <w:r w:rsidRPr="00C45CCE">
        <w:rPr>
          <w:i/>
          <w:color w:val="000000"/>
          <w:sz w:val="20"/>
          <w:szCs w:val="20"/>
          <w:lang w:val="pt-PT"/>
        </w:rPr>
        <w:t>bem sucedida</w:t>
      </w:r>
      <w:proofErr w:type="gramEnd"/>
      <w:r w:rsidRPr="00C45CCE">
        <w:rPr>
          <w:i/>
          <w:color w:val="000000"/>
          <w:sz w:val="20"/>
          <w:szCs w:val="20"/>
          <w:lang w:val="pt-PT"/>
        </w:rPr>
        <w:t xml:space="preserve"> do nosso património tangível e imaterial depende do empenho das pessoas por trás dela. Com estes Prémios, homenageamos todos aqueles homens e mulheres excecionais, profissionais </w:t>
      </w:r>
      <w:r w:rsidR="00DF0AC9" w:rsidRPr="00C45CCE">
        <w:rPr>
          <w:i/>
          <w:color w:val="000000"/>
          <w:sz w:val="20"/>
          <w:szCs w:val="20"/>
          <w:lang w:val="pt-PT"/>
        </w:rPr>
        <w:t xml:space="preserve">e voluntários </w:t>
      </w:r>
      <w:r w:rsidRPr="00C45CCE">
        <w:rPr>
          <w:i/>
          <w:color w:val="000000"/>
          <w:sz w:val="20"/>
          <w:szCs w:val="20"/>
          <w:lang w:val="pt-PT"/>
        </w:rPr>
        <w:t>do património, arquitetos</w:t>
      </w:r>
      <w:r w:rsidR="00DF0AC9" w:rsidRPr="00C45CCE">
        <w:rPr>
          <w:i/>
          <w:color w:val="000000"/>
          <w:sz w:val="20"/>
          <w:szCs w:val="20"/>
          <w:lang w:val="pt-PT"/>
        </w:rPr>
        <w:t xml:space="preserve"> e </w:t>
      </w:r>
      <w:r w:rsidRPr="00C45CCE">
        <w:rPr>
          <w:i/>
          <w:color w:val="000000"/>
          <w:sz w:val="20"/>
          <w:szCs w:val="20"/>
          <w:lang w:val="pt-PT"/>
        </w:rPr>
        <w:t>cientistas que aproximam o património comum dos nossos corações. A sua visão deve ser aplaudida.”</w:t>
      </w:r>
      <w:r w:rsidRPr="009F441D">
        <w:rPr>
          <w:i/>
          <w:color w:val="000000"/>
          <w:sz w:val="20"/>
          <w:szCs w:val="20"/>
          <w:lang w:val="pt-PT"/>
        </w:rPr>
        <w:t xml:space="preserve"> </w:t>
      </w:r>
    </w:p>
    <w:p w14:paraId="55F42EA7" w14:textId="77777777" w:rsidR="009F441D" w:rsidRPr="009F441D" w:rsidRDefault="009F441D" w:rsidP="009F44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13AEB0CF" w14:textId="1F891B4D" w:rsidR="009F441D" w:rsidRPr="00E62724" w:rsidRDefault="009F441D" w:rsidP="00E6272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  <w:lang w:val="pt-PT"/>
        </w:rPr>
      </w:pPr>
      <w:r w:rsidRPr="009F441D">
        <w:rPr>
          <w:color w:val="000000"/>
          <w:sz w:val="20"/>
          <w:szCs w:val="20"/>
          <w:lang w:val="pt-PT"/>
        </w:rPr>
        <w:t xml:space="preserve">O presidente executivo da Europa </w:t>
      </w:r>
      <w:proofErr w:type="spellStart"/>
      <w:r w:rsidRPr="009F441D">
        <w:rPr>
          <w:color w:val="000000"/>
          <w:sz w:val="20"/>
          <w:szCs w:val="20"/>
          <w:lang w:val="pt-PT"/>
        </w:rPr>
        <w:t>Nostra</w:t>
      </w:r>
      <w:proofErr w:type="spellEnd"/>
      <w:r w:rsidRPr="009F441D">
        <w:rPr>
          <w:color w:val="000000"/>
          <w:sz w:val="20"/>
          <w:szCs w:val="20"/>
          <w:lang w:val="pt-PT"/>
        </w:rPr>
        <w:t xml:space="preserve">, </w:t>
      </w:r>
      <w:proofErr w:type="spellStart"/>
      <w:proofErr w:type="gramStart"/>
      <w:r w:rsidRPr="009F441D">
        <w:rPr>
          <w:b/>
          <w:color w:val="000000"/>
          <w:sz w:val="20"/>
          <w:szCs w:val="20"/>
          <w:lang w:val="pt-PT"/>
        </w:rPr>
        <w:t>Hermann</w:t>
      </w:r>
      <w:proofErr w:type="spellEnd"/>
      <w:r w:rsidRPr="009F441D">
        <w:rPr>
          <w:b/>
          <w:color w:val="000000"/>
          <w:sz w:val="20"/>
          <w:szCs w:val="20"/>
          <w:lang w:val="pt-PT"/>
        </w:rPr>
        <w:t xml:space="preserve"> </w:t>
      </w:r>
      <w:r w:rsidRPr="009F441D">
        <w:rPr>
          <w:color w:val="000000"/>
          <w:sz w:val="20"/>
          <w:szCs w:val="20"/>
          <w:lang w:val="pt-PT"/>
        </w:rPr>
        <w:t xml:space="preserve"> </w:t>
      </w:r>
      <w:proofErr w:type="spellStart"/>
      <w:r w:rsidRPr="009F441D">
        <w:rPr>
          <w:b/>
          <w:color w:val="000000"/>
          <w:sz w:val="20"/>
          <w:szCs w:val="20"/>
          <w:lang w:val="pt-PT"/>
        </w:rPr>
        <w:t>Parzinger</w:t>
      </w:r>
      <w:proofErr w:type="spellEnd"/>
      <w:proofErr w:type="gramEnd"/>
      <w:r w:rsidRPr="009F441D">
        <w:rPr>
          <w:color w:val="000000"/>
          <w:sz w:val="20"/>
          <w:szCs w:val="20"/>
          <w:lang w:val="pt-PT"/>
        </w:rPr>
        <w:t xml:space="preserve">,  afirmou:  </w:t>
      </w:r>
      <w:r w:rsidR="002A051E">
        <w:rPr>
          <w:i/>
          <w:iCs/>
          <w:color w:val="000000"/>
          <w:sz w:val="20"/>
          <w:szCs w:val="20"/>
          <w:lang w:val="pt-PT"/>
        </w:rPr>
        <w:t>“</w:t>
      </w:r>
      <w:r w:rsidRPr="009F441D">
        <w:rPr>
          <w:i/>
          <w:iCs/>
          <w:color w:val="000000"/>
          <w:sz w:val="20"/>
          <w:szCs w:val="20"/>
          <w:lang w:val="pt-PT"/>
        </w:rPr>
        <w:t xml:space="preserve">Todos os anos, os vencedores destes Prémios são exemplo da incomparável criatividade e empenho de quem trabalha para proteger, valorizar e </w:t>
      </w:r>
      <w:r>
        <w:rPr>
          <w:i/>
          <w:iCs/>
          <w:color w:val="000000"/>
          <w:sz w:val="20"/>
          <w:szCs w:val="20"/>
          <w:lang w:val="pt-PT"/>
        </w:rPr>
        <w:t>transmitir</w:t>
      </w:r>
      <w:r w:rsidRPr="009F441D">
        <w:rPr>
          <w:i/>
          <w:iCs/>
          <w:color w:val="000000"/>
          <w:sz w:val="20"/>
          <w:szCs w:val="20"/>
          <w:lang w:val="pt-PT"/>
        </w:rPr>
        <w:t xml:space="preserve"> </w:t>
      </w:r>
      <w:r>
        <w:rPr>
          <w:i/>
          <w:iCs/>
          <w:color w:val="000000"/>
          <w:sz w:val="20"/>
          <w:szCs w:val="20"/>
          <w:lang w:val="pt-PT"/>
        </w:rPr>
        <w:t>o</w:t>
      </w:r>
      <w:r w:rsidRPr="009F441D">
        <w:rPr>
          <w:i/>
          <w:iCs/>
          <w:color w:val="000000"/>
          <w:sz w:val="20"/>
          <w:szCs w:val="20"/>
          <w:lang w:val="pt-PT"/>
        </w:rPr>
        <w:t xml:space="preserve"> precios</w:t>
      </w:r>
      <w:r>
        <w:rPr>
          <w:i/>
          <w:iCs/>
          <w:color w:val="000000"/>
          <w:sz w:val="20"/>
          <w:szCs w:val="20"/>
          <w:lang w:val="pt-PT"/>
        </w:rPr>
        <w:t>o</w:t>
      </w:r>
      <w:r w:rsidRPr="009F441D">
        <w:rPr>
          <w:i/>
          <w:iCs/>
          <w:color w:val="000000"/>
          <w:sz w:val="20"/>
          <w:szCs w:val="20"/>
          <w:lang w:val="pt-PT"/>
        </w:rPr>
        <w:t xml:space="preserve"> património da Europa à</w:t>
      </w:r>
      <w:r w:rsidR="00CF530A">
        <w:rPr>
          <w:i/>
          <w:iCs/>
          <w:color w:val="000000"/>
          <w:sz w:val="20"/>
          <w:szCs w:val="20"/>
          <w:lang w:val="pt-PT"/>
        </w:rPr>
        <w:t>s</w:t>
      </w:r>
      <w:r w:rsidRPr="009F441D">
        <w:rPr>
          <w:i/>
          <w:iCs/>
          <w:color w:val="000000"/>
          <w:sz w:val="20"/>
          <w:szCs w:val="20"/>
          <w:lang w:val="pt-PT"/>
        </w:rPr>
        <w:t xml:space="preserve"> próxima</w:t>
      </w:r>
      <w:r w:rsidR="00CF530A">
        <w:rPr>
          <w:i/>
          <w:iCs/>
          <w:color w:val="000000"/>
          <w:sz w:val="20"/>
          <w:szCs w:val="20"/>
          <w:lang w:val="pt-PT"/>
        </w:rPr>
        <w:t>s</w:t>
      </w:r>
      <w:r w:rsidRPr="009F441D">
        <w:rPr>
          <w:i/>
          <w:iCs/>
          <w:color w:val="000000"/>
          <w:sz w:val="20"/>
          <w:szCs w:val="20"/>
          <w:lang w:val="pt-PT"/>
        </w:rPr>
        <w:t xml:space="preserve"> </w:t>
      </w:r>
      <w:r w:rsidR="00CF530A" w:rsidRPr="009F441D">
        <w:rPr>
          <w:i/>
          <w:iCs/>
          <w:color w:val="000000"/>
          <w:sz w:val="20"/>
          <w:szCs w:val="20"/>
          <w:lang w:val="pt-PT"/>
        </w:rPr>
        <w:t>geraç</w:t>
      </w:r>
      <w:r w:rsidR="00CF530A">
        <w:rPr>
          <w:i/>
          <w:iCs/>
          <w:color w:val="000000"/>
          <w:sz w:val="20"/>
          <w:szCs w:val="20"/>
          <w:lang w:val="pt-PT"/>
        </w:rPr>
        <w:t>ões</w:t>
      </w:r>
      <w:r w:rsidRPr="009F441D">
        <w:rPr>
          <w:i/>
          <w:iCs/>
          <w:color w:val="000000"/>
          <w:sz w:val="20"/>
          <w:szCs w:val="20"/>
          <w:lang w:val="pt-PT"/>
        </w:rPr>
        <w:t xml:space="preserve">. Os laureados deste ano demonstram </w:t>
      </w:r>
      <w:r>
        <w:rPr>
          <w:i/>
          <w:iCs/>
          <w:color w:val="000000"/>
          <w:sz w:val="20"/>
          <w:szCs w:val="20"/>
          <w:lang w:val="pt-PT"/>
        </w:rPr>
        <w:t>inequivocamente</w:t>
      </w:r>
      <w:r w:rsidRPr="009F441D">
        <w:rPr>
          <w:i/>
          <w:iCs/>
          <w:color w:val="000000"/>
          <w:sz w:val="20"/>
          <w:szCs w:val="20"/>
          <w:lang w:val="pt-PT"/>
        </w:rPr>
        <w:t xml:space="preserve"> como o património oferece soluções e caminhos para </w:t>
      </w:r>
      <w:r w:rsidR="00CF530A">
        <w:rPr>
          <w:i/>
          <w:iCs/>
          <w:color w:val="000000"/>
          <w:sz w:val="20"/>
          <w:szCs w:val="20"/>
          <w:lang w:val="pt-PT"/>
        </w:rPr>
        <w:t>ultrapassar</w:t>
      </w:r>
      <w:r w:rsidRPr="009F441D">
        <w:rPr>
          <w:i/>
          <w:iCs/>
          <w:color w:val="000000"/>
          <w:sz w:val="20"/>
          <w:szCs w:val="20"/>
          <w:lang w:val="pt-PT"/>
        </w:rPr>
        <w:t xml:space="preserve"> desafios </w:t>
      </w:r>
      <w:r w:rsidRPr="00E62724">
        <w:rPr>
          <w:i/>
          <w:iCs/>
          <w:color w:val="000000"/>
          <w:sz w:val="20"/>
          <w:szCs w:val="20"/>
          <w:lang w:val="pt-PT"/>
        </w:rPr>
        <w:t>aparentemente intransponíveis, à medida que agimos em prol do clima, nos mobilizamos para um desenvolvimento urbano e rural sustentável</w:t>
      </w:r>
      <w:r w:rsidR="002A051E" w:rsidRPr="00E62724">
        <w:rPr>
          <w:i/>
          <w:iCs/>
          <w:color w:val="000000"/>
          <w:sz w:val="20"/>
          <w:szCs w:val="20"/>
          <w:lang w:val="pt-PT"/>
        </w:rPr>
        <w:t>,</w:t>
      </w:r>
      <w:r w:rsidRPr="00E62724">
        <w:rPr>
          <w:i/>
          <w:iCs/>
          <w:color w:val="000000"/>
          <w:sz w:val="20"/>
          <w:szCs w:val="20"/>
          <w:lang w:val="pt-PT"/>
        </w:rPr>
        <w:t xml:space="preserve"> e enfrentamos as muitas ameaças aos nossos valores europeus fundamentais. Aplaudimos as suas notáveis conquistas: para que sirvam de inspiração e incentivo para a ação futura de tantos profissionais </w:t>
      </w:r>
      <w:r w:rsidR="00CF530A" w:rsidRPr="00E62724">
        <w:rPr>
          <w:i/>
          <w:iCs/>
          <w:color w:val="000000"/>
          <w:sz w:val="20"/>
          <w:szCs w:val="20"/>
          <w:lang w:val="pt-PT"/>
        </w:rPr>
        <w:t>e</w:t>
      </w:r>
      <w:r w:rsidR="00CF530A" w:rsidRPr="00E62724">
        <w:rPr>
          <w:i/>
          <w:color w:val="000000"/>
          <w:sz w:val="20"/>
          <w:szCs w:val="20"/>
          <w:lang w:val="pt-PT"/>
        </w:rPr>
        <w:t xml:space="preserve"> entusiastas</w:t>
      </w:r>
      <w:r w:rsidR="00CF530A" w:rsidRPr="00E62724">
        <w:rPr>
          <w:color w:val="000000"/>
          <w:sz w:val="20"/>
          <w:szCs w:val="20"/>
          <w:lang w:val="pt-PT"/>
        </w:rPr>
        <w:t xml:space="preserve"> </w:t>
      </w:r>
      <w:r w:rsidRPr="00E62724">
        <w:rPr>
          <w:i/>
          <w:iCs/>
          <w:color w:val="000000"/>
          <w:sz w:val="20"/>
          <w:szCs w:val="20"/>
          <w:lang w:val="pt-PT"/>
        </w:rPr>
        <w:t xml:space="preserve">do património </w:t>
      </w:r>
      <w:r w:rsidRPr="00E62724">
        <w:rPr>
          <w:i/>
          <w:color w:val="000000"/>
          <w:sz w:val="20"/>
          <w:szCs w:val="20"/>
          <w:lang w:val="pt-PT"/>
        </w:rPr>
        <w:t>em toda a Europa e mais além</w:t>
      </w:r>
      <w:r w:rsidR="00CF530A" w:rsidRPr="00E62724">
        <w:rPr>
          <w:i/>
          <w:color w:val="000000"/>
          <w:sz w:val="20"/>
          <w:szCs w:val="20"/>
          <w:lang w:val="pt-PT"/>
        </w:rPr>
        <w:t>”</w:t>
      </w:r>
      <w:r w:rsidRPr="00E62724">
        <w:rPr>
          <w:i/>
          <w:color w:val="000000"/>
          <w:sz w:val="20"/>
          <w:szCs w:val="20"/>
          <w:lang w:val="pt-PT"/>
        </w:rPr>
        <w:t>.</w:t>
      </w:r>
    </w:p>
    <w:p w14:paraId="69E92E9D" w14:textId="31AE2E7A" w:rsidR="00E62724" w:rsidRPr="00E62724" w:rsidRDefault="00E62724" w:rsidP="00E6272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  <w:lang w:val="pt-PT"/>
        </w:rPr>
      </w:pPr>
    </w:p>
    <w:p w14:paraId="5C9DBA45" w14:textId="5360D5E7" w:rsidR="00E62724" w:rsidRPr="00E62724" w:rsidRDefault="00E62724" w:rsidP="00E6272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textAlignment w:val="baseline"/>
        <w:rPr>
          <w:rFonts w:eastAsia="Times New Roman"/>
          <w:i/>
          <w:iCs/>
          <w:color w:val="000000"/>
          <w:sz w:val="20"/>
          <w:szCs w:val="20"/>
          <w:lang w:val="pt-PT"/>
        </w:rPr>
      </w:pPr>
      <w:r w:rsidRPr="00E62724">
        <w:rPr>
          <w:rFonts w:eastAsia="Times New Roman"/>
          <w:color w:val="000000"/>
          <w:sz w:val="20"/>
          <w:szCs w:val="20"/>
          <w:bdr w:val="none" w:sz="0" w:space="0" w:color="auto" w:frame="1"/>
          <w:lang w:val="pt-PT"/>
        </w:rPr>
        <w:t>Graça Fonseca, Ministra da Cultura de Portugal e presidente em exercício do Conselho de Ministros </w:t>
      </w:r>
      <w:r w:rsidRPr="00E62724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pt-PT"/>
        </w:rPr>
        <w:t>da União Europeia n</w:t>
      </w:r>
      <w:r w:rsidRPr="00E62724">
        <w:rPr>
          <w:rFonts w:eastAsia="Times New Roman"/>
          <w:color w:val="000000"/>
          <w:sz w:val="20"/>
          <w:szCs w:val="20"/>
          <w:bdr w:val="none" w:sz="0" w:space="0" w:color="auto" w:frame="1"/>
          <w:lang w:val="pt-PT"/>
        </w:rPr>
        <w:t>essa área</w:t>
      </w:r>
      <w:r w:rsidRPr="00E62724">
        <w:rPr>
          <w:rFonts w:eastAsia="Times New Roman"/>
          <w:color w:val="000000"/>
          <w:sz w:val="20"/>
          <w:szCs w:val="20"/>
          <w:bdr w:val="none" w:sz="0" w:space="0" w:color="auto" w:frame="1"/>
          <w:lang w:val="pt-PT"/>
        </w:rPr>
        <w:t xml:space="preserve"> </w:t>
      </w:r>
      <w:r w:rsidRPr="00E62724">
        <w:rPr>
          <w:rFonts w:eastAsia="Times New Roman"/>
          <w:color w:val="000000"/>
          <w:sz w:val="20"/>
          <w:szCs w:val="20"/>
          <w:bdr w:val="none" w:sz="0" w:space="0" w:color="auto" w:frame="1"/>
          <w:lang w:val="pt-PT"/>
        </w:rPr>
        <w:t>partilhou também uma mensagem vídeo de felicitações: "</w:t>
      </w:r>
      <w:r w:rsidRPr="00E62724">
        <w:rPr>
          <w:rFonts w:eastAsia="Times New Roman"/>
          <w:i/>
          <w:iCs/>
          <w:color w:val="000000"/>
          <w:sz w:val="20"/>
          <w:szCs w:val="20"/>
          <w:bdr w:val="none" w:sz="0" w:space="0" w:color="auto" w:frame="1"/>
          <w:lang w:val="pt-PT"/>
        </w:rPr>
        <w:t xml:space="preserve">O Património Cultural não conhece fronteiras. Línguas, ciência e arte navegam para além dos limites que a geografia e a história estabelecem. (...) Os meus parabéns a todos os que participaram e aos vencedores porque é o seu trabalho, dedicação e talento que melhor representam estes ideais. Agradeço à Comissão Europeia e à Europa </w:t>
      </w:r>
      <w:proofErr w:type="spellStart"/>
      <w:r w:rsidRPr="00E62724">
        <w:rPr>
          <w:rFonts w:eastAsia="Times New Roman"/>
          <w:i/>
          <w:iCs/>
          <w:color w:val="000000"/>
          <w:sz w:val="20"/>
          <w:szCs w:val="20"/>
          <w:bdr w:val="none" w:sz="0" w:space="0" w:color="auto" w:frame="1"/>
          <w:lang w:val="pt-PT"/>
        </w:rPr>
        <w:t>Nostra</w:t>
      </w:r>
      <w:proofErr w:type="spellEnd"/>
      <w:r w:rsidRPr="00E62724">
        <w:rPr>
          <w:rFonts w:eastAsia="Times New Roman"/>
          <w:i/>
          <w:iCs/>
          <w:color w:val="000000"/>
          <w:sz w:val="20"/>
          <w:szCs w:val="20"/>
          <w:bdr w:val="none" w:sz="0" w:space="0" w:color="auto" w:frame="1"/>
          <w:lang w:val="pt-PT"/>
        </w:rPr>
        <w:t xml:space="preserve"> por esta iniciativa anual tão importante para o nosso projeto </w:t>
      </w:r>
      <w:proofErr w:type="gramStart"/>
      <w:r w:rsidRPr="00E62724">
        <w:rPr>
          <w:rFonts w:eastAsia="Times New Roman"/>
          <w:i/>
          <w:iCs/>
          <w:color w:val="000000"/>
          <w:sz w:val="20"/>
          <w:szCs w:val="20"/>
          <w:bdr w:val="none" w:sz="0" w:space="0" w:color="auto" w:frame="1"/>
          <w:lang w:val="pt-PT"/>
        </w:rPr>
        <w:t>Europeu</w:t>
      </w:r>
      <w:proofErr w:type="gramEnd"/>
      <w:r w:rsidRPr="00E62724">
        <w:rPr>
          <w:rFonts w:eastAsia="Times New Roman"/>
          <w:i/>
          <w:iCs/>
          <w:color w:val="000000"/>
          <w:sz w:val="20"/>
          <w:szCs w:val="20"/>
          <w:bdr w:val="none" w:sz="0" w:space="0" w:color="auto" w:frame="1"/>
          <w:lang w:val="pt-PT"/>
        </w:rPr>
        <w:t xml:space="preserve"> comum."</w:t>
      </w:r>
    </w:p>
    <w:p w14:paraId="0239D850" w14:textId="77777777" w:rsidR="00E62724" w:rsidRDefault="00E62724" w:rsidP="009F441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  <w:lang w:val="pt-PT"/>
        </w:rPr>
      </w:pPr>
    </w:p>
    <w:p w14:paraId="6606B297" w14:textId="77777777" w:rsidR="00CF530A" w:rsidRPr="009F441D" w:rsidRDefault="00CF530A" w:rsidP="009F44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38C6D43A" w14:textId="64CD6A46" w:rsidR="009F441D" w:rsidRPr="009F441D" w:rsidRDefault="00CF53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  <w:r w:rsidRPr="00CF530A">
        <w:rPr>
          <w:color w:val="000000"/>
          <w:sz w:val="20"/>
          <w:szCs w:val="20"/>
          <w:lang w:val="pt-PT"/>
        </w:rPr>
        <w:t xml:space="preserve">Os apoiantes e entusiastas </w:t>
      </w:r>
      <w:r w:rsidR="002A051E" w:rsidRPr="00CF530A">
        <w:rPr>
          <w:color w:val="000000"/>
          <w:sz w:val="20"/>
          <w:szCs w:val="20"/>
          <w:lang w:val="pt-PT"/>
        </w:rPr>
        <w:t xml:space="preserve">do património </w:t>
      </w:r>
      <w:r w:rsidRPr="00CF530A">
        <w:rPr>
          <w:color w:val="000000"/>
          <w:sz w:val="20"/>
          <w:szCs w:val="20"/>
          <w:lang w:val="pt-PT"/>
        </w:rPr>
        <w:t xml:space="preserve">de todo o mundo são encorajados a </w:t>
      </w:r>
      <w:r w:rsidRPr="00CF530A">
        <w:rPr>
          <w:b/>
          <w:color w:val="000000"/>
          <w:sz w:val="20"/>
          <w:szCs w:val="20"/>
          <w:lang w:val="pt-PT"/>
        </w:rPr>
        <w:t>descobrir os vencedores</w:t>
      </w:r>
      <w:r w:rsidRPr="00CF530A">
        <w:rPr>
          <w:color w:val="000000"/>
          <w:sz w:val="20"/>
          <w:szCs w:val="20"/>
          <w:lang w:val="pt-PT"/>
        </w:rPr>
        <w:t xml:space="preserve"> </w:t>
      </w:r>
      <w:r w:rsidRPr="00CF530A">
        <w:rPr>
          <w:b/>
          <w:color w:val="000000"/>
          <w:sz w:val="20"/>
          <w:szCs w:val="20"/>
          <w:lang w:val="pt-PT"/>
        </w:rPr>
        <w:t xml:space="preserve">e a </w:t>
      </w:r>
      <w:hyperlink r:id="rId13" w:history="1">
        <w:r w:rsidRPr="00CF530A">
          <w:rPr>
            <w:rStyle w:val="Hiperligao"/>
            <w:b/>
            <w:sz w:val="20"/>
            <w:szCs w:val="20"/>
            <w:lang w:val="pt-PT"/>
          </w:rPr>
          <w:t xml:space="preserve">votar </w:t>
        </w:r>
        <w:r w:rsidRPr="00CF530A">
          <w:rPr>
            <w:rStyle w:val="Hiperligao"/>
            <w:b/>
            <w:i/>
            <w:sz w:val="20"/>
            <w:szCs w:val="20"/>
            <w:lang w:val="pt-PT"/>
          </w:rPr>
          <w:t>online</w:t>
        </w:r>
      </w:hyperlink>
      <w:r w:rsidRPr="00CF530A">
        <w:rPr>
          <w:b/>
          <w:color w:val="000000"/>
          <w:sz w:val="20"/>
          <w:szCs w:val="20"/>
          <w:lang w:val="pt-PT"/>
        </w:rPr>
        <w:t xml:space="preserve"> </w:t>
      </w:r>
      <w:r w:rsidRPr="00CF530A">
        <w:rPr>
          <w:color w:val="000000"/>
          <w:sz w:val="20"/>
          <w:szCs w:val="20"/>
          <w:lang w:val="pt-PT"/>
        </w:rPr>
        <w:t xml:space="preserve">para decidir quem vai ganhar o </w:t>
      </w:r>
      <w:r w:rsidRPr="00CF530A">
        <w:rPr>
          <w:b/>
          <w:color w:val="000000"/>
          <w:sz w:val="20"/>
          <w:szCs w:val="20"/>
          <w:lang w:val="pt-PT"/>
        </w:rPr>
        <w:t>Prémio “Escolha do Público”</w:t>
      </w:r>
      <w:r w:rsidRPr="00CF530A">
        <w:rPr>
          <w:color w:val="000000"/>
          <w:sz w:val="20"/>
          <w:szCs w:val="20"/>
          <w:lang w:val="pt-PT"/>
        </w:rPr>
        <w:t xml:space="preserve"> deste ano.  O Prémio “Escolha do Público” será anunciado no Outono. Os vencedores do “</w:t>
      </w:r>
      <w:r w:rsidRPr="00B87B93">
        <w:rPr>
          <w:b/>
          <w:color w:val="000000"/>
          <w:sz w:val="20"/>
          <w:szCs w:val="20"/>
          <w:lang w:val="pt-PT"/>
        </w:rPr>
        <w:t>Grande Prémio</w:t>
      </w:r>
      <w:r w:rsidRPr="00CF530A">
        <w:rPr>
          <w:color w:val="000000"/>
          <w:sz w:val="20"/>
          <w:szCs w:val="20"/>
          <w:lang w:val="pt-PT"/>
        </w:rPr>
        <w:t>”, a quem será atribuído um prémio pecuniário de 10.000 euros, serão também tornados públicos nesta ocasião.</w:t>
      </w:r>
    </w:p>
    <w:p w14:paraId="7F46D6D2" w14:textId="77777777" w:rsidR="00010C79" w:rsidRPr="00B87B93" w:rsidRDefault="00010C79">
      <w:pPr>
        <w:jc w:val="both"/>
        <w:rPr>
          <w:color w:val="000000"/>
          <w:sz w:val="20"/>
          <w:szCs w:val="20"/>
          <w:lang w:val="pt-PT"/>
        </w:rPr>
      </w:pPr>
      <w:bookmarkStart w:id="4" w:name="_heading=h.936uvo10qear" w:colFirst="0" w:colLast="0"/>
      <w:bookmarkEnd w:id="4"/>
    </w:p>
    <w:p w14:paraId="5D5E1A4F" w14:textId="77777777" w:rsidR="00C45CCE" w:rsidRDefault="00C45CCE" w:rsidP="007B358B">
      <w:pPr>
        <w:keepNext/>
        <w:tabs>
          <w:tab w:val="left" w:pos="720"/>
          <w:tab w:val="left" w:pos="2160"/>
        </w:tabs>
        <w:spacing w:line="264" w:lineRule="auto"/>
        <w:ind w:right="57"/>
        <w:jc w:val="center"/>
        <w:rPr>
          <w:rStyle w:val="Forte"/>
          <w:color w:val="1D1D26"/>
          <w:sz w:val="24"/>
          <w:szCs w:val="24"/>
          <w:lang w:val="pt-PT"/>
        </w:rPr>
      </w:pPr>
    </w:p>
    <w:p w14:paraId="1D7C8BD1" w14:textId="403E3749" w:rsidR="007B358B" w:rsidRPr="005F41C8" w:rsidRDefault="007B358B" w:rsidP="00D709C3">
      <w:pPr>
        <w:keepNext/>
        <w:tabs>
          <w:tab w:val="left" w:pos="720"/>
          <w:tab w:val="left" w:pos="2160"/>
        </w:tabs>
        <w:spacing w:line="264" w:lineRule="auto"/>
        <w:ind w:right="57"/>
        <w:rPr>
          <w:rStyle w:val="Forte"/>
          <w:color w:val="000000" w:themeColor="text1"/>
          <w:sz w:val="24"/>
          <w:szCs w:val="24"/>
          <w:lang w:val="pt-PT"/>
        </w:rPr>
      </w:pPr>
      <w:r w:rsidRPr="005F41C8">
        <w:rPr>
          <w:rStyle w:val="Forte"/>
          <w:color w:val="000000" w:themeColor="text1"/>
          <w:sz w:val="24"/>
          <w:szCs w:val="24"/>
          <w:lang w:val="pt-PT"/>
        </w:rPr>
        <w:t>Vencedores dos Prémios 2021</w:t>
      </w:r>
    </w:p>
    <w:p w14:paraId="296E2E24" w14:textId="77777777" w:rsidR="00B87B93" w:rsidRDefault="00B87B93" w:rsidP="00CF530A">
      <w:pPr>
        <w:rPr>
          <w:rStyle w:val="Forte"/>
          <w:sz w:val="20"/>
          <w:szCs w:val="20"/>
          <w:lang w:val="pt-PT"/>
        </w:rPr>
      </w:pPr>
    </w:p>
    <w:p w14:paraId="773A48F6" w14:textId="77777777" w:rsidR="00CF530A" w:rsidRPr="00DF1900" w:rsidRDefault="00CF530A" w:rsidP="00CF530A">
      <w:pPr>
        <w:rPr>
          <w:rStyle w:val="Forte"/>
          <w:sz w:val="20"/>
          <w:szCs w:val="20"/>
          <w:lang w:val="pt-PT"/>
        </w:rPr>
      </w:pPr>
      <w:r w:rsidRPr="00DF1900">
        <w:rPr>
          <w:rStyle w:val="Forte"/>
          <w:sz w:val="20"/>
          <w:szCs w:val="20"/>
          <w:lang w:val="pt-PT"/>
        </w:rPr>
        <w:t>Categoria Conservação</w:t>
      </w:r>
    </w:p>
    <w:p w14:paraId="120E0B1E" w14:textId="77777777" w:rsidR="00CF530A" w:rsidRPr="00DF1900" w:rsidRDefault="00CF530A" w:rsidP="00CF530A">
      <w:pPr>
        <w:rPr>
          <w:b/>
          <w:sz w:val="20"/>
          <w:szCs w:val="20"/>
          <w:highlight w:val="white"/>
          <w:lang w:val="pt-PT"/>
        </w:rPr>
      </w:pPr>
    </w:p>
    <w:p w14:paraId="3FCD3A37" w14:textId="77777777" w:rsidR="00CF530A" w:rsidRPr="00DF1900" w:rsidRDefault="00975460" w:rsidP="00CF530A">
      <w:pPr>
        <w:spacing w:line="360" w:lineRule="auto"/>
        <w:rPr>
          <w:color w:val="000000"/>
          <w:sz w:val="20"/>
          <w:szCs w:val="20"/>
          <w:lang w:val="pt-PT"/>
        </w:rPr>
      </w:pPr>
      <w:hyperlink r:id="rId14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Gare Marítima, Bruxelas, BÉLGICA</w:t>
        </w:r>
      </w:hyperlink>
      <w:r w:rsidR="00CF530A" w:rsidRPr="00DF1900">
        <w:rPr>
          <w:color w:val="000000"/>
          <w:sz w:val="20"/>
          <w:szCs w:val="20"/>
          <w:lang w:val="pt-PT"/>
        </w:rPr>
        <w:tab/>
      </w:r>
      <w:r w:rsidR="00CF530A" w:rsidRPr="00DF1900">
        <w:rPr>
          <w:color w:val="000000"/>
          <w:sz w:val="20"/>
          <w:szCs w:val="20"/>
          <w:lang w:val="pt-PT"/>
        </w:rPr>
        <w:tab/>
      </w:r>
    </w:p>
    <w:p w14:paraId="3F3F3249" w14:textId="77777777" w:rsidR="00CF530A" w:rsidRPr="00DF1900" w:rsidRDefault="00975460" w:rsidP="00CF530A">
      <w:pPr>
        <w:spacing w:line="360" w:lineRule="auto"/>
        <w:rPr>
          <w:color w:val="000000"/>
          <w:sz w:val="20"/>
          <w:szCs w:val="20"/>
          <w:lang w:val="pt-PT"/>
        </w:rPr>
      </w:pPr>
      <w:hyperlink r:id="rId15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Jardim do Palácio de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Fredensborg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, DINAMARCA</w:t>
        </w:r>
      </w:hyperlink>
      <w:r w:rsidR="00CF530A" w:rsidRPr="00DF1900">
        <w:rPr>
          <w:color w:val="000000"/>
          <w:sz w:val="20"/>
          <w:szCs w:val="20"/>
          <w:lang w:val="pt-PT"/>
        </w:rPr>
        <w:tab/>
      </w:r>
    </w:p>
    <w:p w14:paraId="76790058" w14:textId="77777777" w:rsidR="00CF530A" w:rsidRPr="00DF1900" w:rsidRDefault="00975460" w:rsidP="00CF530A">
      <w:pPr>
        <w:spacing w:line="360" w:lineRule="auto"/>
        <w:rPr>
          <w:color w:val="000000"/>
          <w:sz w:val="20"/>
          <w:szCs w:val="20"/>
          <w:lang w:val="pt-PT"/>
        </w:rPr>
      </w:pPr>
      <w:hyperlink r:id="rId16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Complexo rupestre de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Vardzia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, GEORGIA</w:t>
        </w:r>
      </w:hyperlink>
    </w:p>
    <w:p w14:paraId="1B0F2A67" w14:textId="77777777" w:rsidR="00CF530A" w:rsidRPr="00DF1900" w:rsidRDefault="00975460" w:rsidP="00CF530A">
      <w:pPr>
        <w:spacing w:line="360" w:lineRule="auto"/>
        <w:rPr>
          <w:color w:val="000000"/>
          <w:sz w:val="20"/>
          <w:szCs w:val="20"/>
          <w:lang w:val="pt-PT"/>
        </w:rPr>
      </w:pPr>
      <w:hyperlink r:id="rId17"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Haus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Am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Horn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,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Weimar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, ALEMANHA</w:t>
        </w:r>
      </w:hyperlink>
    </w:p>
    <w:p w14:paraId="2FDA83C4" w14:textId="77777777" w:rsidR="00CF530A" w:rsidRPr="00DF1900" w:rsidRDefault="00975460" w:rsidP="00CF530A">
      <w:pPr>
        <w:spacing w:line="360" w:lineRule="auto"/>
        <w:rPr>
          <w:color w:val="000000"/>
          <w:sz w:val="20"/>
          <w:szCs w:val="20"/>
          <w:lang w:val="pt-PT"/>
        </w:rPr>
      </w:pPr>
      <w:hyperlink r:id="rId18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Ponte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Plaka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,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Epirus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, GRÉCIA</w:t>
        </w:r>
      </w:hyperlink>
      <w:r w:rsidR="00CF530A" w:rsidRPr="00DF1900">
        <w:rPr>
          <w:color w:val="000000"/>
          <w:sz w:val="20"/>
          <w:szCs w:val="20"/>
          <w:lang w:val="pt-PT"/>
        </w:rPr>
        <w:tab/>
      </w:r>
    </w:p>
    <w:p w14:paraId="6CFDC194" w14:textId="77777777" w:rsidR="00CF530A" w:rsidRPr="00DF1900" w:rsidRDefault="00975460" w:rsidP="00CF530A">
      <w:pPr>
        <w:spacing w:line="360" w:lineRule="auto"/>
        <w:rPr>
          <w:color w:val="000000"/>
          <w:sz w:val="20"/>
          <w:szCs w:val="20"/>
          <w:lang w:val="pt-PT"/>
        </w:rPr>
      </w:pPr>
      <w:hyperlink r:id="rId19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18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Ormond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Quay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Upper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, Dublin, IR</w:t>
        </w:r>
      </w:hyperlink>
      <w:r w:rsidR="00CF530A" w:rsidRPr="00DF1900">
        <w:rPr>
          <w:color w:val="1155CC"/>
          <w:sz w:val="20"/>
          <w:szCs w:val="20"/>
          <w:u w:val="single"/>
          <w:lang w:val="pt-PT"/>
        </w:rPr>
        <w:t>LANDA</w:t>
      </w:r>
      <w:r w:rsidR="00CF530A" w:rsidRPr="00DF1900">
        <w:rPr>
          <w:color w:val="000000"/>
          <w:sz w:val="20"/>
          <w:szCs w:val="20"/>
          <w:lang w:val="pt-PT"/>
        </w:rPr>
        <w:tab/>
      </w:r>
    </w:p>
    <w:p w14:paraId="5DF840A0" w14:textId="021CBF84" w:rsidR="00CF530A" w:rsidRPr="00DF1900" w:rsidRDefault="00975460" w:rsidP="00CF530A">
      <w:pPr>
        <w:spacing w:line="360" w:lineRule="auto"/>
        <w:rPr>
          <w:color w:val="000000"/>
          <w:sz w:val="20"/>
          <w:szCs w:val="20"/>
          <w:lang w:val="pt-PT"/>
        </w:rPr>
      </w:pPr>
      <w:hyperlink r:id="rId20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Igreja de madeira de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Urși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,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Vâlcea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, ROMÉNIA</w:t>
        </w:r>
      </w:hyperlink>
      <w:r w:rsidR="00CF530A" w:rsidRPr="00DF1900">
        <w:rPr>
          <w:color w:val="000000"/>
          <w:sz w:val="20"/>
          <w:szCs w:val="20"/>
          <w:lang w:val="pt-PT"/>
        </w:rPr>
        <w:t xml:space="preserve"> </w:t>
      </w:r>
    </w:p>
    <w:p w14:paraId="17D42FB1" w14:textId="77777777" w:rsidR="00CF530A" w:rsidRPr="00DF1900" w:rsidRDefault="00975460" w:rsidP="00CF530A">
      <w:pPr>
        <w:spacing w:line="360" w:lineRule="auto"/>
        <w:rPr>
          <w:color w:val="000000"/>
          <w:sz w:val="20"/>
          <w:szCs w:val="20"/>
          <w:lang w:val="pt-PT"/>
        </w:rPr>
      </w:pPr>
      <w:hyperlink r:id="rId21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Torre das Águas de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Besòs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, Barcelona, ESPANHA</w:t>
        </w:r>
      </w:hyperlink>
      <w:r w:rsidR="00CF530A" w:rsidRPr="00DF1900">
        <w:rPr>
          <w:color w:val="000000"/>
          <w:sz w:val="20"/>
          <w:szCs w:val="20"/>
          <w:lang w:val="pt-PT"/>
        </w:rPr>
        <w:t xml:space="preserve"> </w:t>
      </w:r>
    </w:p>
    <w:p w14:paraId="42364C8D" w14:textId="77777777" w:rsidR="00CF530A" w:rsidRPr="00DF1900" w:rsidRDefault="00975460" w:rsidP="00CF530A">
      <w:pPr>
        <w:spacing w:line="360" w:lineRule="auto"/>
        <w:rPr>
          <w:color w:val="000000"/>
          <w:sz w:val="20"/>
          <w:szCs w:val="20"/>
          <w:lang w:val="pt-PT"/>
        </w:rPr>
      </w:pPr>
      <w:hyperlink r:id="rId22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Mas de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Burot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, Parque Natural de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Els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Ports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, ESPANHA</w:t>
        </w:r>
      </w:hyperlink>
      <w:r w:rsidR="00CF530A" w:rsidRPr="00DF1900">
        <w:rPr>
          <w:color w:val="000000"/>
          <w:sz w:val="20"/>
          <w:szCs w:val="20"/>
          <w:lang w:val="pt-PT"/>
        </w:rPr>
        <w:tab/>
      </w:r>
    </w:p>
    <w:p w14:paraId="3823A05B" w14:textId="77777777" w:rsidR="00CF530A" w:rsidRPr="00DF1900" w:rsidRDefault="00CF530A" w:rsidP="00CF530A">
      <w:pPr>
        <w:rPr>
          <w:b/>
          <w:color w:val="000000"/>
          <w:sz w:val="20"/>
          <w:szCs w:val="20"/>
          <w:lang w:val="pt-PT"/>
        </w:rPr>
      </w:pPr>
    </w:p>
    <w:p w14:paraId="49CB8273" w14:textId="77777777" w:rsidR="00CF530A" w:rsidRPr="00DF1900" w:rsidRDefault="00CF530A" w:rsidP="00CF530A">
      <w:pPr>
        <w:rPr>
          <w:rStyle w:val="Forte"/>
          <w:sz w:val="20"/>
          <w:szCs w:val="20"/>
          <w:lang w:val="pt-PT"/>
        </w:rPr>
      </w:pPr>
      <w:r w:rsidRPr="00DF1900">
        <w:rPr>
          <w:rStyle w:val="Forte"/>
          <w:sz w:val="20"/>
          <w:szCs w:val="20"/>
          <w:lang w:val="pt-PT"/>
        </w:rPr>
        <w:t>Categoria Investigação</w:t>
      </w:r>
    </w:p>
    <w:p w14:paraId="1F5842E2" w14:textId="77777777" w:rsidR="00CF530A" w:rsidRPr="00DF1900" w:rsidRDefault="00CF530A" w:rsidP="00CF530A">
      <w:pPr>
        <w:rPr>
          <w:b/>
          <w:sz w:val="20"/>
          <w:szCs w:val="20"/>
          <w:lang w:val="pt-PT"/>
        </w:rPr>
      </w:pPr>
    </w:p>
    <w:p w14:paraId="180A880F" w14:textId="77777777" w:rsidR="00CF530A" w:rsidRPr="00DF1900" w:rsidRDefault="00975460" w:rsidP="00CF530A">
      <w:pPr>
        <w:spacing w:line="360" w:lineRule="auto"/>
        <w:rPr>
          <w:color w:val="000000"/>
          <w:sz w:val="20"/>
          <w:szCs w:val="20"/>
          <w:lang w:val="pt-PT"/>
        </w:rPr>
      </w:pPr>
      <w:hyperlink r:id="rId23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FIBRANET -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FIBRes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 in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ANcient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European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Textiles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 (Fibras em têxteis europeus antigos), DINAMARCA/GRÉCIA</w:t>
        </w:r>
      </w:hyperlink>
    </w:p>
    <w:p w14:paraId="67126484" w14:textId="23EBE3FA" w:rsidR="00CF530A" w:rsidRPr="00AB4EAF" w:rsidRDefault="00975460" w:rsidP="00CF530A">
      <w:pPr>
        <w:spacing w:line="360" w:lineRule="auto"/>
        <w:rPr>
          <w:color w:val="000000"/>
          <w:sz w:val="20"/>
          <w:szCs w:val="20"/>
        </w:rPr>
      </w:pPr>
      <w:hyperlink r:id="rId24" w:history="1">
        <w:r w:rsidR="00CF530A" w:rsidRPr="00AB4EAF">
          <w:rPr>
            <w:rStyle w:val="Hiperligao"/>
            <w:color w:val="1155CC"/>
            <w:sz w:val="20"/>
            <w:szCs w:val="20"/>
          </w:rPr>
          <w:t xml:space="preserve">Control Shift - </w:t>
        </w:r>
        <w:r w:rsidR="002A051E" w:rsidRPr="00AB4EAF">
          <w:rPr>
            <w:rStyle w:val="Hiperligao"/>
            <w:color w:val="1155CC"/>
            <w:sz w:val="20"/>
            <w:szCs w:val="20"/>
          </w:rPr>
          <w:t>European Industrial Heritage Reuse in Review</w:t>
        </w:r>
        <w:r w:rsidR="00CF530A" w:rsidRPr="00AB4EAF">
          <w:rPr>
            <w:rStyle w:val="Hiperligao"/>
            <w:color w:val="1155CC"/>
            <w:sz w:val="20"/>
            <w:szCs w:val="20"/>
          </w:rPr>
          <w:t>, GRÉCIA/HOLANDA</w:t>
        </w:r>
      </w:hyperlink>
      <w:r w:rsidR="00CF530A" w:rsidRPr="00AB4EAF">
        <w:rPr>
          <w:color w:val="000000"/>
          <w:sz w:val="20"/>
          <w:szCs w:val="20"/>
        </w:rPr>
        <w:tab/>
      </w:r>
    </w:p>
    <w:p w14:paraId="47A6F737" w14:textId="77777777" w:rsidR="00CF530A" w:rsidRPr="00DF1900" w:rsidRDefault="00975460" w:rsidP="00CF530A">
      <w:pPr>
        <w:spacing w:line="360" w:lineRule="auto"/>
        <w:rPr>
          <w:color w:val="1155CC"/>
          <w:sz w:val="20"/>
          <w:szCs w:val="20"/>
          <w:u w:val="single"/>
          <w:lang w:val="pt-PT"/>
        </w:rPr>
      </w:pPr>
      <w:hyperlink r:id="rId25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ART-RISK - Inteligência Artificial aplicada à Conservação Preventiva, ESPANHA</w:t>
        </w:r>
      </w:hyperlink>
    </w:p>
    <w:p w14:paraId="6B66DBF5" w14:textId="77777777" w:rsidR="00CF530A" w:rsidRPr="00DF1900" w:rsidRDefault="00CF530A" w:rsidP="00CF530A">
      <w:pPr>
        <w:spacing w:line="360" w:lineRule="auto"/>
        <w:rPr>
          <w:color w:val="1155CC"/>
          <w:sz w:val="20"/>
          <w:szCs w:val="20"/>
          <w:u w:val="single"/>
          <w:lang w:val="pt-PT"/>
        </w:rPr>
      </w:pPr>
    </w:p>
    <w:p w14:paraId="6411442E" w14:textId="77777777" w:rsidR="00CF530A" w:rsidRPr="00DF1900" w:rsidRDefault="00CF530A" w:rsidP="00CF530A">
      <w:pPr>
        <w:spacing w:line="360" w:lineRule="auto"/>
        <w:rPr>
          <w:b/>
          <w:sz w:val="20"/>
          <w:szCs w:val="20"/>
          <w:lang w:val="pt-PT"/>
        </w:rPr>
      </w:pPr>
      <w:r w:rsidRPr="00DF1900">
        <w:rPr>
          <w:rStyle w:val="Forte"/>
          <w:sz w:val="20"/>
          <w:szCs w:val="20"/>
          <w:lang w:val="pt-PT"/>
        </w:rPr>
        <w:t>Categoria Serviço Dedicado ao Património</w:t>
      </w:r>
    </w:p>
    <w:p w14:paraId="0571946C" w14:textId="2B95AA11" w:rsidR="00CF530A" w:rsidRPr="00DF1900" w:rsidRDefault="00975460" w:rsidP="00CF530A">
      <w:pPr>
        <w:spacing w:line="360" w:lineRule="auto"/>
        <w:rPr>
          <w:color w:val="000000"/>
          <w:sz w:val="20"/>
          <w:szCs w:val="20"/>
          <w:lang w:val="pt-PT"/>
        </w:rPr>
      </w:pPr>
      <w:hyperlink r:id="rId26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Fundaçã</w:t>
        </w:r>
        <w:r w:rsidR="002A051E">
          <w:rPr>
            <w:color w:val="1155CC"/>
            <w:sz w:val="20"/>
            <w:szCs w:val="20"/>
            <w:u w:val="single"/>
            <w:lang w:val="pt-PT"/>
          </w:rPr>
          <w:t>o</w:t>
        </w:r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Gjirokastra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, ALBÂNIA</w:t>
        </w:r>
      </w:hyperlink>
    </w:p>
    <w:p w14:paraId="7157A270" w14:textId="77777777" w:rsidR="00CF530A" w:rsidRPr="00DF1900" w:rsidRDefault="00975460" w:rsidP="00CF530A">
      <w:pPr>
        <w:spacing w:line="360" w:lineRule="auto"/>
        <w:rPr>
          <w:color w:val="000000"/>
          <w:sz w:val="20"/>
          <w:szCs w:val="20"/>
          <w:lang w:val="pt-PT"/>
        </w:rPr>
      </w:pPr>
      <w:hyperlink r:id="rId27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Comité Técnico sobre Património Cultural, C</w:t>
        </w:r>
      </w:hyperlink>
      <w:r w:rsidR="00CF530A" w:rsidRPr="00DF1900">
        <w:rPr>
          <w:color w:val="1155CC"/>
          <w:sz w:val="20"/>
          <w:szCs w:val="20"/>
          <w:u w:val="single"/>
          <w:lang w:val="pt-PT"/>
        </w:rPr>
        <w:t>HIPRE</w:t>
      </w:r>
    </w:p>
    <w:p w14:paraId="49FF8D29" w14:textId="6AD2365D" w:rsidR="00CF530A" w:rsidRPr="00DF1900" w:rsidRDefault="00975460" w:rsidP="00CF530A">
      <w:pPr>
        <w:spacing w:line="360" w:lineRule="auto"/>
        <w:rPr>
          <w:color w:val="000000"/>
          <w:sz w:val="20"/>
          <w:szCs w:val="20"/>
          <w:lang w:val="pt-PT"/>
        </w:rPr>
      </w:pPr>
      <w:hyperlink r:id="rId28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Rita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Bargna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, ITÁLIA</w:t>
        </w:r>
      </w:hyperlink>
    </w:p>
    <w:p w14:paraId="6BD73C14" w14:textId="77777777" w:rsidR="00CF530A" w:rsidRPr="00DF1900" w:rsidRDefault="00975460" w:rsidP="00CF530A">
      <w:pPr>
        <w:spacing w:line="360" w:lineRule="auto"/>
        <w:rPr>
          <w:color w:val="000000"/>
          <w:sz w:val="20"/>
          <w:szCs w:val="20"/>
          <w:lang w:val="pt-PT"/>
        </w:rPr>
      </w:pPr>
      <w:hyperlink r:id="rId29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GEFAC - Grupo de Etnografia e Folclore da Academia de Coimbra, PORTUGAL</w:t>
        </w:r>
      </w:hyperlink>
      <w:r w:rsidR="00CF530A" w:rsidRPr="00DF1900">
        <w:rPr>
          <w:color w:val="000000"/>
          <w:sz w:val="20"/>
          <w:szCs w:val="20"/>
          <w:lang w:val="pt-PT"/>
        </w:rPr>
        <w:tab/>
      </w:r>
    </w:p>
    <w:p w14:paraId="3B28B178" w14:textId="77777777" w:rsidR="00CF530A" w:rsidRPr="00DF1900" w:rsidRDefault="00CF530A" w:rsidP="00CF530A">
      <w:pPr>
        <w:spacing w:line="360" w:lineRule="auto"/>
        <w:rPr>
          <w:b/>
          <w:color w:val="000000"/>
          <w:sz w:val="20"/>
          <w:szCs w:val="20"/>
          <w:lang w:val="pt-PT"/>
        </w:rPr>
      </w:pPr>
    </w:p>
    <w:p w14:paraId="232D1925" w14:textId="77777777" w:rsidR="00CF530A" w:rsidRPr="00DF1900" w:rsidRDefault="00CF530A" w:rsidP="00CF530A">
      <w:pPr>
        <w:rPr>
          <w:rStyle w:val="Forte"/>
          <w:sz w:val="20"/>
          <w:szCs w:val="20"/>
          <w:lang w:val="pt-PT"/>
        </w:rPr>
      </w:pPr>
      <w:r w:rsidRPr="00DF1900">
        <w:rPr>
          <w:rStyle w:val="Forte"/>
          <w:sz w:val="20"/>
          <w:szCs w:val="20"/>
          <w:lang w:val="pt-PT"/>
        </w:rPr>
        <w:t>Categoria Educação, Formação e Sensibilização</w:t>
      </w:r>
    </w:p>
    <w:p w14:paraId="142A5E09" w14:textId="77777777" w:rsidR="00CF530A" w:rsidRPr="00DF1900" w:rsidRDefault="00CF530A" w:rsidP="00CF530A">
      <w:pPr>
        <w:rPr>
          <w:b/>
          <w:sz w:val="20"/>
          <w:szCs w:val="20"/>
          <w:lang w:val="pt-PT"/>
        </w:rPr>
      </w:pPr>
    </w:p>
    <w:p w14:paraId="38663E96" w14:textId="77777777" w:rsidR="00CF530A" w:rsidRPr="00DF1900" w:rsidRDefault="00975460" w:rsidP="00CF530A">
      <w:pPr>
        <w:spacing w:line="360" w:lineRule="auto"/>
        <w:rPr>
          <w:color w:val="1155CC"/>
          <w:sz w:val="20"/>
          <w:szCs w:val="20"/>
          <w:lang w:val="pt-PT"/>
        </w:rPr>
      </w:pPr>
      <w:hyperlink r:id="rId30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Seguindo os passos do Folclore Búlgaro, BULGÁRIA</w:t>
        </w:r>
      </w:hyperlink>
      <w:r w:rsidR="00CF530A" w:rsidRPr="00DF1900">
        <w:rPr>
          <w:color w:val="1155CC"/>
          <w:sz w:val="20"/>
          <w:szCs w:val="20"/>
          <w:lang w:val="pt-PT"/>
        </w:rPr>
        <w:tab/>
      </w:r>
    </w:p>
    <w:p w14:paraId="457BC6A0" w14:textId="77777777" w:rsidR="00CF530A" w:rsidRPr="00DF1900" w:rsidRDefault="00975460" w:rsidP="00CF530A">
      <w:pPr>
        <w:spacing w:line="360" w:lineRule="auto"/>
        <w:rPr>
          <w:color w:val="1155CC"/>
          <w:sz w:val="20"/>
          <w:szCs w:val="20"/>
          <w:lang w:val="pt-PT"/>
        </w:rPr>
      </w:pPr>
      <w:hyperlink r:id="rId31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Centros do Património, FINLÂNDIA/ITÁLIA/SÉRVIA/ESPANHA</w:t>
        </w:r>
      </w:hyperlink>
      <w:r w:rsidR="00CF530A" w:rsidRPr="00DF1900">
        <w:rPr>
          <w:color w:val="1155CC"/>
          <w:sz w:val="20"/>
          <w:szCs w:val="20"/>
          <w:lang w:val="pt-PT"/>
        </w:rPr>
        <w:t xml:space="preserve"> </w:t>
      </w:r>
    </w:p>
    <w:p w14:paraId="387FC290" w14:textId="7C75A050" w:rsidR="00CF530A" w:rsidRPr="00DF1900" w:rsidRDefault="00975460" w:rsidP="00CF530A">
      <w:pPr>
        <w:spacing w:line="360" w:lineRule="auto"/>
        <w:rPr>
          <w:color w:val="1155CC"/>
          <w:sz w:val="20"/>
          <w:szCs w:val="20"/>
          <w:lang w:val="pt-PT"/>
        </w:rPr>
      </w:pPr>
      <w:hyperlink r:id="rId32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A invenção dos culpados, Trento, ITÁLIA</w:t>
        </w:r>
      </w:hyperlink>
      <w:r w:rsidR="00CF530A" w:rsidRPr="00DF1900">
        <w:rPr>
          <w:color w:val="1155CC"/>
          <w:sz w:val="20"/>
          <w:szCs w:val="20"/>
          <w:u w:val="single"/>
          <w:lang w:val="pt-PT"/>
        </w:rPr>
        <w:br/>
      </w:r>
      <w:hyperlink r:id="rId33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Férias! A Este e Oeste - </w:t>
        </w:r>
        <w:r w:rsidR="00DF1900" w:rsidRPr="00DF1900">
          <w:rPr>
            <w:color w:val="1155CC"/>
            <w:sz w:val="20"/>
            <w:szCs w:val="20"/>
            <w:u w:val="single"/>
            <w:lang w:val="pt-PT"/>
          </w:rPr>
          <w:t xml:space="preserve">A Igreja </w:t>
        </w:r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Escola, Groningen, HOLANDA</w:t>
        </w:r>
      </w:hyperlink>
    </w:p>
    <w:p w14:paraId="1857F15F" w14:textId="77777777" w:rsidR="00CF530A" w:rsidRPr="00DF1900" w:rsidRDefault="00975460" w:rsidP="00CF530A">
      <w:pPr>
        <w:spacing w:line="360" w:lineRule="auto"/>
        <w:rPr>
          <w:color w:val="1155CC"/>
          <w:sz w:val="20"/>
          <w:szCs w:val="20"/>
          <w:lang w:val="pt-PT"/>
        </w:rPr>
      </w:pPr>
      <w:hyperlink r:id="rId34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Centro Europeu de Solidariedade - Exposição Permanente,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Gdańsk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, PO</w:t>
        </w:r>
      </w:hyperlink>
      <w:r w:rsidR="00CF530A" w:rsidRPr="00DF1900">
        <w:rPr>
          <w:color w:val="1155CC"/>
          <w:sz w:val="20"/>
          <w:szCs w:val="20"/>
          <w:u w:val="single"/>
          <w:lang w:val="pt-PT"/>
        </w:rPr>
        <w:t>LÓNIA</w:t>
      </w:r>
      <w:r w:rsidR="00CF530A" w:rsidRPr="00DF1900">
        <w:rPr>
          <w:color w:val="1155CC"/>
          <w:sz w:val="20"/>
          <w:szCs w:val="20"/>
          <w:lang w:val="pt-PT"/>
        </w:rPr>
        <w:tab/>
      </w:r>
    </w:p>
    <w:p w14:paraId="00D381F0" w14:textId="77777777" w:rsidR="00CF530A" w:rsidRPr="00DF1900" w:rsidRDefault="00975460" w:rsidP="00CF530A">
      <w:pPr>
        <w:spacing w:line="360" w:lineRule="auto"/>
        <w:rPr>
          <w:color w:val="1155CC"/>
          <w:sz w:val="20"/>
          <w:szCs w:val="20"/>
          <w:lang w:val="pt-PT"/>
        </w:rPr>
      </w:pPr>
      <w:hyperlink r:id="rId35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Cal artesanal de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Morón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,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Morón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 de la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Frontera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, ESPANHA</w:t>
        </w:r>
      </w:hyperlink>
    </w:p>
    <w:p w14:paraId="4D2C7F0C" w14:textId="77777777" w:rsidR="00CF530A" w:rsidRPr="00DF1900" w:rsidRDefault="00975460" w:rsidP="00CF530A">
      <w:pPr>
        <w:spacing w:line="360" w:lineRule="auto"/>
        <w:rPr>
          <w:color w:val="1155CC"/>
          <w:sz w:val="20"/>
          <w:szCs w:val="20"/>
          <w:lang w:val="pt-PT"/>
        </w:rPr>
      </w:pPr>
      <w:hyperlink r:id="rId36"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Arqueologia em casa, REINO UNIDO</w:t>
        </w:r>
      </w:hyperlink>
      <w:r w:rsidR="00CF530A" w:rsidRPr="00DF1900">
        <w:rPr>
          <w:color w:val="1155CC"/>
          <w:sz w:val="20"/>
          <w:szCs w:val="20"/>
          <w:lang w:val="pt-PT"/>
        </w:rPr>
        <w:t xml:space="preserve"> </w:t>
      </w:r>
    </w:p>
    <w:p w14:paraId="3F12C54E" w14:textId="77777777" w:rsidR="00CF530A" w:rsidRPr="00DF1900" w:rsidRDefault="00975460" w:rsidP="00CF53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1155CC"/>
          <w:sz w:val="20"/>
          <w:szCs w:val="20"/>
          <w:lang w:val="pt-PT"/>
        </w:rPr>
      </w:pPr>
      <w:hyperlink r:id="rId37"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Morus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 xml:space="preserve"> </w:t>
        </w:r>
        <w:proofErr w:type="spellStart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Londinium</w:t>
        </w:r>
        <w:proofErr w:type="spellEnd"/>
        <w:r w:rsidR="00CF530A" w:rsidRPr="00DF1900">
          <w:rPr>
            <w:color w:val="1155CC"/>
            <w:sz w:val="20"/>
            <w:szCs w:val="20"/>
            <w:u w:val="single"/>
            <w:lang w:val="pt-PT"/>
          </w:rPr>
          <w:t>: Património de Londres através das Árvores, REINO UNIDO</w:t>
        </w:r>
      </w:hyperlink>
    </w:p>
    <w:p w14:paraId="797D1A1D" w14:textId="77777777" w:rsidR="006B34AF" w:rsidRDefault="006B34AF" w:rsidP="006B34A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</w:p>
    <w:p w14:paraId="17C21C9D" w14:textId="77777777" w:rsidR="00D709C3" w:rsidRPr="00DF1900" w:rsidRDefault="00D709C3" w:rsidP="006B34A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</w:p>
    <w:p w14:paraId="4F5FB5AF" w14:textId="77777777" w:rsidR="006B34AF" w:rsidRPr="00DF1900" w:rsidRDefault="006B34AF" w:rsidP="006B34A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</w:p>
    <w:p w14:paraId="4B0F167E" w14:textId="6B961646" w:rsidR="00D709C3" w:rsidRPr="001412BB" w:rsidRDefault="00D709C3" w:rsidP="00D709C3">
      <w:pPr>
        <w:keepNext/>
        <w:tabs>
          <w:tab w:val="left" w:pos="720"/>
          <w:tab w:val="left" w:pos="2160"/>
        </w:tabs>
        <w:spacing w:line="264" w:lineRule="auto"/>
        <w:ind w:right="57"/>
        <w:rPr>
          <w:rStyle w:val="Forte"/>
          <w:color w:val="000000" w:themeColor="text1"/>
          <w:sz w:val="24"/>
          <w:szCs w:val="24"/>
          <w:lang w:val="pt-PT"/>
        </w:rPr>
      </w:pPr>
      <w:r w:rsidRPr="001412BB">
        <w:rPr>
          <w:rStyle w:val="Forte"/>
          <w:color w:val="000000" w:themeColor="text1"/>
          <w:sz w:val="24"/>
          <w:szCs w:val="24"/>
          <w:lang w:val="pt-PT"/>
        </w:rPr>
        <w:t xml:space="preserve">Menção Especial do Júri para António Lamas </w:t>
      </w:r>
    </w:p>
    <w:p w14:paraId="30C845F8" w14:textId="77777777" w:rsidR="00D709C3" w:rsidRPr="001412BB" w:rsidRDefault="00D709C3" w:rsidP="00D709C3">
      <w:pPr>
        <w:spacing w:line="360" w:lineRule="auto"/>
        <w:rPr>
          <w:b/>
          <w:color w:val="000000" w:themeColor="text1"/>
          <w:sz w:val="20"/>
          <w:szCs w:val="20"/>
          <w:lang w:val="pt-PT"/>
        </w:rPr>
      </w:pPr>
      <w:r w:rsidRPr="001412BB">
        <w:rPr>
          <w:rStyle w:val="Forte"/>
          <w:color w:val="000000" w:themeColor="text1"/>
          <w:sz w:val="20"/>
          <w:szCs w:val="20"/>
          <w:lang w:val="pt-PT"/>
        </w:rPr>
        <w:t>Categoria Serviço Dedicado ao Património</w:t>
      </w:r>
    </w:p>
    <w:p w14:paraId="4BA65F77" w14:textId="3D229A9C" w:rsidR="00D709C3" w:rsidRPr="001412BB" w:rsidRDefault="00D709C3" w:rsidP="00D709C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  <w:r w:rsidRPr="001412BB">
        <w:rPr>
          <w:sz w:val="20"/>
          <w:szCs w:val="20"/>
          <w:lang w:val="pt-PT"/>
        </w:rPr>
        <w:t>António Ressano Garcia Lamas tem uma longa história de serviço dedicado ao património. Os resultados positivos da extensa carreira d</w:t>
      </w:r>
      <w:r w:rsidR="009E6776" w:rsidRPr="001412BB">
        <w:rPr>
          <w:sz w:val="20"/>
          <w:szCs w:val="20"/>
          <w:lang w:val="pt-PT"/>
        </w:rPr>
        <w:t>e</w:t>
      </w:r>
      <w:r w:rsidRPr="001412BB">
        <w:rPr>
          <w:sz w:val="20"/>
          <w:szCs w:val="20"/>
          <w:lang w:val="pt-PT"/>
        </w:rPr>
        <w:t xml:space="preserve"> </w:t>
      </w:r>
      <w:r w:rsidR="009E6776" w:rsidRPr="001412BB">
        <w:rPr>
          <w:sz w:val="20"/>
          <w:szCs w:val="20"/>
          <w:lang w:val="pt-PT"/>
        </w:rPr>
        <w:t>António</w:t>
      </w:r>
      <w:r w:rsidRPr="001412BB">
        <w:rPr>
          <w:sz w:val="20"/>
          <w:szCs w:val="20"/>
          <w:lang w:val="pt-PT"/>
        </w:rPr>
        <w:t xml:space="preserve"> Lamas são evidentes nas suas nomeações para dirigir algumas das mais importantes instituições públicas responsáveis ​​pelo património em Portugal: como Diretor-Geral do Instituto Português do Património Cultural e como Presidente d</w:t>
      </w:r>
      <w:r w:rsidR="00A11566" w:rsidRPr="001412BB">
        <w:rPr>
          <w:sz w:val="20"/>
          <w:szCs w:val="20"/>
          <w:lang w:val="pt-PT"/>
        </w:rPr>
        <w:t xml:space="preserve">o </w:t>
      </w:r>
      <w:r w:rsidR="001A2860" w:rsidRPr="001412BB">
        <w:rPr>
          <w:sz w:val="20"/>
          <w:szCs w:val="20"/>
          <w:lang w:val="pt-PT"/>
        </w:rPr>
        <w:t xml:space="preserve">Conselho de Administração </w:t>
      </w:r>
      <w:r w:rsidR="00A11566" w:rsidRPr="001412BB">
        <w:rPr>
          <w:sz w:val="20"/>
          <w:szCs w:val="20"/>
          <w:lang w:val="pt-PT"/>
        </w:rPr>
        <w:t>d</w:t>
      </w:r>
      <w:r w:rsidRPr="001412BB">
        <w:rPr>
          <w:sz w:val="20"/>
          <w:szCs w:val="20"/>
          <w:lang w:val="pt-PT"/>
        </w:rPr>
        <w:t xml:space="preserve">a empresa </w:t>
      </w:r>
      <w:r w:rsidR="00E95D7F" w:rsidRPr="001412BB">
        <w:rPr>
          <w:sz w:val="20"/>
          <w:szCs w:val="20"/>
          <w:lang w:val="pt-PT"/>
        </w:rPr>
        <w:t>pública</w:t>
      </w:r>
      <w:r w:rsidRPr="001412BB">
        <w:rPr>
          <w:sz w:val="20"/>
          <w:szCs w:val="20"/>
          <w:lang w:val="pt-PT"/>
        </w:rPr>
        <w:t xml:space="preserve"> Parques de Sintra - Monte da Lua, </w:t>
      </w:r>
      <w:r w:rsidR="00930F40" w:rsidRPr="001412BB">
        <w:rPr>
          <w:sz w:val="20"/>
          <w:szCs w:val="20"/>
          <w:lang w:val="pt-PT"/>
        </w:rPr>
        <w:t>responsável pela gestão d</w:t>
      </w:r>
      <w:r w:rsidR="00B3717A" w:rsidRPr="001412BB">
        <w:rPr>
          <w:sz w:val="20"/>
          <w:szCs w:val="20"/>
          <w:lang w:val="pt-PT"/>
        </w:rPr>
        <w:t>a paisagem cultural de</w:t>
      </w:r>
      <w:r w:rsidR="00930F40" w:rsidRPr="001412BB">
        <w:rPr>
          <w:sz w:val="20"/>
          <w:szCs w:val="20"/>
          <w:lang w:val="pt-PT"/>
        </w:rPr>
        <w:t xml:space="preserve"> </w:t>
      </w:r>
      <w:r w:rsidRPr="001412BB">
        <w:rPr>
          <w:sz w:val="20"/>
          <w:szCs w:val="20"/>
          <w:lang w:val="pt-PT"/>
        </w:rPr>
        <w:t>Sintra, Património Mundial da UNESCO.</w:t>
      </w:r>
    </w:p>
    <w:p w14:paraId="25C9CAD3" w14:textId="1FCCC8DB" w:rsidR="00010C79" w:rsidRPr="001412BB" w:rsidRDefault="00D709C3" w:rsidP="00D709C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  <w:r w:rsidRPr="001412BB">
        <w:rPr>
          <w:sz w:val="20"/>
          <w:szCs w:val="20"/>
          <w:lang w:val="pt-PT"/>
        </w:rPr>
        <w:t xml:space="preserve">O </w:t>
      </w:r>
      <w:r w:rsidR="00AB4EAF">
        <w:rPr>
          <w:sz w:val="20"/>
          <w:szCs w:val="20"/>
          <w:lang w:val="pt-PT"/>
        </w:rPr>
        <w:t>J</w:t>
      </w:r>
      <w:r w:rsidRPr="001412BB">
        <w:rPr>
          <w:sz w:val="20"/>
          <w:szCs w:val="20"/>
          <w:lang w:val="pt-PT"/>
        </w:rPr>
        <w:t xml:space="preserve">úri </w:t>
      </w:r>
      <w:r w:rsidR="00E306EF" w:rsidRPr="001412BB">
        <w:rPr>
          <w:sz w:val="20"/>
          <w:szCs w:val="20"/>
          <w:lang w:val="pt-PT"/>
        </w:rPr>
        <w:t xml:space="preserve">dos Prémios na categoria </w:t>
      </w:r>
      <w:r w:rsidR="00E306EF" w:rsidRPr="001412BB">
        <w:rPr>
          <w:rStyle w:val="Forte"/>
          <w:b w:val="0"/>
          <w:color w:val="000000" w:themeColor="text1"/>
          <w:sz w:val="20"/>
          <w:szCs w:val="20"/>
          <w:lang w:val="pt-PT"/>
        </w:rPr>
        <w:t>Serviço Dedicado ao Património</w:t>
      </w:r>
      <w:r w:rsidR="00E306EF" w:rsidRPr="001412BB">
        <w:rPr>
          <w:sz w:val="20"/>
          <w:szCs w:val="20"/>
          <w:lang w:val="pt-PT"/>
        </w:rPr>
        <w:t xml:space="preserve"> </w:t>
      </w:r>
      <w:r w:rsidRPr="001412BB">
        <w:rPr>
          <w:sz w:val="20"/>
          <w:szCs w:val="20"/>
          <w:lang w:val="pt-PT"/>
        </w:rPr>
        <w:t xml:space="preserve">apreciou </w:t>
      </w:r>
      <w:r w:rsidR="00086ECF">
        <w:rPr>
          <w:sz w:val="20"/>
          <w:szCs w:val="20"/>
          <w:lang w:val="pt-PT"/>
        </w:rPr>
        <w:t>especialmente</w:t>
      </w:r>
      <w:r w:rsidR="00086ECF" w:rsidRPr="001412BB">
        <w:rPr>
          <w:sz w:val="20"/>
          <w:szCs w:val="20"/>
          <w:lang w:val="pt-PT"/>
        </w:rPr>
        <w:t xml:space="preserve"> </w:t>
      </w:r>
      <w:r w:rsidR="00086ECF">
        <w:rPr>
          <w:sz w:val="20"/>
          <w:szCs w:val="20"/>
          <w:lang w:val="pt-PT"/>
        </w:rPr>
        <w:t>o contributo</w:t>
      </w:r>
      <w:r w:rsidRPr="001412BB">
        <w:rPr>
          <w:sz w:val="20"/>
          <w:szCs w:val="20"/>
          <w:lang w:val="pt-PT"/>
        </w:rPr>
        <w:t xml:space="preserve"> d</w:t>
      </w:r>
      <w:r w:rsidR="009E6776" w:rsidRPr="001412BB">
        <w:rPr>
          <w:sz w:val="20"/>
          <w:szCs w:val="20"/>
          <w:lang w:val="pt-PT"/>
        </w:rPr>
        <w:t>e</w:t>
      </w:r>
      <w:r w:rsidRPr="001412BB">
        <w:rPr>
          <w:sz w:val="20"/>
          <w:szCs w:val="20"/>
          <w:lang w:val="pt-PT"/>
        </w:rPr>
        <w:t xml:space="preserve"> </w:t>
      </w:r>
      <w:r w:rsidR="009E6776" w:rsidRPr="001412BB">
        <w:rPr>
          <w:sz w:val="20"/>
          <w:szCs w:val="20"/>
          <w:lang w:val="pt-PT"/>
        </w:rPr>
        <w:t>António</w:t>
      </w:r>
      <w:r w:rsidRPr="001412BB">
        <w:rPr>
          <w:sz w:val="20"/>
          <w:szCs w:val="20"/>
          <w:lang w:val="pt-PT"/>
        </w:rPr>
        <w:t xml:space="preserve"> Lamas para </w:t>
      </w:r>
      <w:r w:rsidR="00086ECF">
        <w:rPr>
          <w:sz w:val="20"/>
          <w:szCs w:val="20"/>
          <w:lang w:val="pt-PT"/>
        </w:rPr>
        <w:t>a</w:t>
      </w:r>
      <w:r w:rsidR="00086ECF" w:rsidRPr="001412BB">
        <w:rPr>
          <w:sz w:val="20"/>
          <w:szCs w:val="20"/>
          <w:lang w:val="pt-PT"/>
        </w:rPr>
        <w:t xml:space="preserve"> </w:t>
      </w:r>
      <w:r w:rsidRPr="001412BB">
        <w:rPr>
          <w:sz w:val="20"/>
          <w:szCs w:val="20"/>
          <w:lang w:val="pt-PT"/>
        </w:rPr>
        <w:t xml:space="preserve">inovação e pesquisa </w:t>
      </w:r>
      <w:r w:rsidR="00086ECF">
        <w:rPr>
          <w:sz w:val="20"/>
          <w:szCs w:val="20"/>
          <w:lang w:val="pt-PT"/>
        </w:rPr>
        <w:t>n</w:t>
      </w:r>
      <w:r w:rsidRPr="001412BB">
        <w:rPr>
          <w:sz w:val="20"/>
          <w:szCs w:val="20"/>
          <w:lang w:val="pt-PT"/>
        </w:rPr>
        <w:t>o</w:t>
      </w:r>
      <w:r w:rsidR="00086ECF">
        <w:rPr>
          <w:sz w:val="20"/>
          <w:szCs w:val="20"/>
          <w:lang w:val="pt-PT"/>
        </w:rPr>
        <w:t xml:space="preserve"> domínio do</w:t>
      </w:r>
      <w:r w:rsidRPr="001412BB">
        <w:rPr>
          <w:sz w:val="20"/>
          <w:szCs w:val="20"/>
          <w:lang w:val="pt-PT"/>
        </w:rPr>
        <w:t xml:space="preserve"> patri</w:t>
      </w:r>
      <w:r w:rsidR="00930F40" w:rsidRPr="001412BB">
        <w:rPr>
          <w:sz w:val="20"/>
          <w:szCs w:val="20"/>
          <w:lang w:val="pt-PT"/>
        </w:rPr>
        <w:t>mó</w:t>
      </w:r>
      <w:r w:rsidR="009E6776" w:rsidRPr="001412BB">
        <w:rPr>
          <w:sz w:val="20"/>
          <w:szCs w:val="20"/>
          <w:lang w:val="pt-PT"/>
        </w:rPr>
        <w:t xml:space="preserve">nio. O </w:t>
      </w:r>
      <w:r w:rsidR="00AB4EAF">
        <w:rPr>
          <w:sz w:val="20"/>
          <w:szCs w:val="20"/>
          <w:lang w:val="pt-PT"/>
        </w:rPr>
        <w:t>J</w:t>
      </w:r>
      <w:r w:rsidR="009E6776" w:rsidRPr="001412BB">
        <w:rPr>
          <w:sz w:val="20"/>
          <w:szCs w:val="20"/>
          <w:lang w:val="pt-PT"/>
        </w:rPr>
        <w:t xml:space="preserve">úri reconheceu </w:t>
      </w:r>
      <w:r w:rsidR="00930F40" w:rsidRPr="001412BB">
        <w:rPr>
          <w:sz w:val="20"/>
          <w:szCs w:val="20"/>
          <w:lang w:val="pt-PT"/>
        </w:rPr>
        <w:t>que</w:t>
      </w:r>
      <w:r w:rsidR="009E6776" w:rsidRPr="001412BB">
        <w:rPr>
          <w:sz w:val="20"/>
          <w:szCs w:val="20"/>
          <w:lang w:val="pt-PT"/>
        </w:rPr>
        <w:t xml:space="preserve"> António </w:t>
      </w:r>
      <w:r w:rsidRPr="001412BB">
        <w:rPr>
          <w:sz w:val="20"/>
          <w:szCs w:val="20"/>
          <w:lang w:val="pt-PT"/>
        </w:rPr>
        <w:t xml:space="preserve">Lamas </w:t>
      </w:r>
      <w:r w:rsidR="00E306EF" w:rsidRPr="001412BB">
        <w:rPr>
          <w:sz w:val="20"/>
          <w:szCs w:val="20"/>
          <w:lang w:val="pt-PT"/>
        </w:rPr>
        <w:t xml:space="preserve">tem inspirado </w:t>
      </w:r>
      <w:r w:rsidRPr="001412BB">
        <w:rPr>
          <w:sz w:val="20"/>
          <w:szCs w:val="20"/>
          <w:lang w:val="pt-PT"/>
        </w:rPr>
        <w:t xml:space="preserve">políticas e estratégias de conservação </w:t>
      </w:r>
      <w:r w:rsidR="00930F40" w:rsidRPr="001412BB">
        <w:rPr>
          <w:sz w:val="20"/>
          <w:szCs w:val="20"/>
          <w:lang w:val="pt-PT"/>
        </w:rPr>
        <w:t>que conciliam</w:t>
      </w:r>
      <w:r w:rsidRPr="001412BB">
        <w:rPr>
          <w:sz w:val="20"/>
          <w:szCs w:val="20"/>
          <w:lang w:val="pt-PT"/>
        </w:rPr>
        <w:t xml:space="preserve"> o antigo e o novo, e a adoção de medidas de proteção para prevenir a deterioração causada por um grande número de visitantes. </w:t>
      </w:r>
      <w:r w:rsidR="00E306EF" w:rsidRPr="001412BB">
        <w:rPr>
          <w:sz w:val="20"/>
          <w:szCs w:val="20"/>
          <w:lang w:val="pt-PT"/>
        </w:rPr>
        <w:t xml:space="preserve">O </w:t>
      </w:r>
      <w:r w:rsidR="00AB4EAF">
        <w:rPr>
          <w:sz w:val="20"/>
          <w:szCs w:val="20"/>
          <w:lang w:val="pt-PT"/>
        </w:rPr>
        <w:t>J</w:t>
      </w:r>
      <w:r w:rsidR="00E306EF" w:rsidRPr="001412BB">
        <w:rPr>
          <w:sz w:val="20"/>
          <w:szCs w:val="20"/>
          <w:lang w:val="pt-PT"/>
        </w:rPr>
        <w:t xml:space="preserve">úri enfatizou </w:t>
      </w:r>
      <w:r w:rsidRPr="001412BB">
        <w:rPr>
          <w:sz w:val="20"/>
          <w:szCs w:val="20"/>
          <w:lang w:val="pt-PT"/>
        </w:rPr>
        <w:t xml:space="preserve">também o seu </w:t>
      </w:r>
      <w:r w:rsidR="00086ECF">
        <w:rPr>
          <w:sz w:val="20"/>
          <w:szCs w:val="20"/>
          <w:lang w:val="pt-PT"/>
        </w:rPr>
        <w:t>êxito no que diz respeito a</w:t>
      </w:r>
      <w:r w:rsidR="00086ECF" w:rsidRPr="001412BB">
        <w:rPr>
          <w:sz w:val="20"/>
          <w:szCs w:val="20"/>
          <w:lang w:val="pt-PT"/>
        </w:rPr>
        <w:t xml:space="preserve"> </w:t>
      </w:r>
      <w:r w:rsidRPr="001412BB">
        <w:rPr>
          <w:sz w:val="20"/>
          <w:szCs w:val="20"/>
          <w:lang w:val="pt-PT"/>
        </w:rPr>
        <w:t xml:space="preserve">estimular a atenção e o interesse do público pela história, pelas questões que envolvem a sustentabilidade ambiental e pelas melhores práticas para a </w:t>
      </w:r>
      <w:proofErr w:type="spellStart"/>
      <w:r w:rsidRPr="001412BB">
        <w:rPr>
          <w:sz w:val="20"/>
          <w:szCs w:val="20"/>
          <w:lang w:val="pt-PT"/>
        </w:rPr>
        <w:t>protecção</w:t>
      </w:r>
      <w:proofErr w:type="spellEnd"/>
      <w:r w:rsidRPr="001412BB">
        <w:rPr>
          <w:sz w:val="20"/>
          <w:szCs w:val="20"/>
          <w:lang w:val="pt-PT"/>
        </w:rPr>
        <w:t xml:space="preserve"> e valorização de jardins e parques históricos. </w:t>
      </w:r>
    </w:p>
    <w:p w14:paraId="3E960BBC" w14:textId="20E828D7" w:rsidR="00E306EF" w:rsidRDefault="00E306EF" w:rsidP="00E306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  <w:r w:rsidRPr="001412BB">
        <w:rPr>
          <w:sz w:val="20"/>
          <w:szCs w:val="20"/>
          <w:lang w:val="pt-PT"/>
        </w:rPr>
        <w:t xml:space="preserve">As Menções Especiais são atribuídas a iniciativas, organizações e </w:t>
      </w:r>
      <w:proofErr w:type="spellStart"/>
      <w:r w:rsidRPr="001412BB">
        <w:rPr>
          <w:sz w:val="20"/>
          <w:szCs w:val="20"/>
          <w:lang w:val="pt-PT"/>
        </w:rPr>
        <w:t>individuos</w:t>
      </w:r>
      <w:proofErr w:type="spellEnd"/>
      <w:r w:rsidRPr="001412BB">
        <w:rPr>
          <w:sz w:val="20"/>
          <w:szCs w:val="20"/>
          <w:lang w:val="pt-PT"/>
        </w:rPr>
        <w:t xml:space="preserve"> que têm contribuído para a valorização do património cultural europeu e que foram particularmente apreciadas pelo</w:t>
      </w:r>
      <w:r w:rsidR="00930F40" w:rsidRPr="001412BB">
        <w:rPr>
          <w:sz w:val="20"/>
          <w:szCs w:val="20"/>
          <w:lang w:val="pt-PT"/>
        </w:rPr>
        <w:t>s</w:t>
      </w:r>
      <w:r w:rsidRPr="001412BB">
        <w:rPr>
          <w:sz w:val="20"/>
          <w:szCs w:val="20"/>
          <w:lang w:val="pt-PT"/>
        </w:rPr>
        <w:t xml:space="preserve"> </w:t>
      </w:r>
      <w:proofErr w:type="gramStart"/>
      <w:r w:rsidR="00AB4EAF">
        <w:rPr>
          <w:sz w:val="20"/>
          <w:szCs w:val="20"/>
          <w:lang w:val="pt-PT"/>
        </w:rPr>
        <w:t>J</w:t>
      </w:r>
      <w:r w:rsidR="00AB4EAF" w:rsidRPr="001412BB">
        <w:rPr>
          <w:sz w:val="20"/>
          <w:szCs w:val="20"/>
          <w:lang w:val="pt-PT"/>
        </w:rPr>
        <w:t>úris</w:t>
      </w:r>
      <w:proofErr w:type="gramEnd"/>
      <w:r w:rsidRPr="001412BB">
        <w:rPr>
          <w:sz w:val="20"/>
          <w:szCs w:val="20"/>
          <w:lang w:val="pt-PT"/>
        </w:rPr>
        <w:t xml:space="preserve"> mas não foram incluídas na seleção final para receber um Prémio.</w:t>
      </w:r>
    </w:p>
    <w:p w14:paraId="0C3D4D91" w14:textId="77777777" w:rsidR="00595A65" w:rsidRPr="00CF530A" w:rsidRDefault="00595A65" w:rsidP="00E306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</w:p>
    <w:p w14:paraId="1CC4DBCB" w14:textId="77777777" w:rsidR="00D709C3" w:rsidRDefault="00D709C3" w:rsidP="00D709C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</w:p>
    <w:p w14:paraId="4976C8BC" w14:textId="77777777" w:rsidR="00010C79" w:rsidRPr="00CF530A" w:rsidRDefault="00010C79" w:rsidP="006B34A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</w:p>
    <w:tbl>
      <w:tblPr>
        <w:tblStyle w:val="a4"/>
        <w:tblW w:w="10513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6B34AF" w14:paraId="1D8FCB21" w14:textId="77777777" w:rsidTr="00B43363">
        <w:trPr>
          <w:trHeight w:val="74"/>
        </w:trPr>
        <w:tc>
          <w:tcPr>
            <w:tcW w:w="5400" w:type="dxa"/>
          </w:tcPr>
          <w:p w14:paraId="6CFFA418" w14:textId="01901211" w:rsidR="006B34AF" w:rsidRPr="00B87B93" w:rsidRDefault="006B34AF" w:rsidP="00B43363">
            <w:pPr>
              <w:ind w:left="-115"/>
              <w:jc w:val="both"/>
              <w:rPr>
                <w:b/>
                <w:color w:val="000000"/>
                <w:sz w:val="20"/>
                <w:szCs w:val="20"/>
                <w:lang w:val="pt-PT"/>
              </w:rPr>
            </w:pPr>
            <w:r w:rsidRPr="00B87B93">
              <w:rPr>
                <w:b/>
                <w:color w:val="000000"/>
                <w:sz w:val="20"/>
                <w:szCs w:val="20"/>
                <w:lang w:val="pt-PT"/>
              </w:rPr>
              <w:t>CONTACT</w:t>
            </w:r>
            <w:r w:rsidR="00BC74F1" w:rsidRPr="00B87B93">
              <w:rPr>
                <w:b/>
                <w:color w:val="000000"/>
                <w:sz w:val="20"/>
                <w:szCs w:val="20"/>
                <w:lang w:val="pt-PT"/>
              </w:rPr>
              <w:t>O</w:t>
            </w:r>
            <w:r w:rsidRPr="00B87B93">
              <w:rPr>
                <w:b/>
                <w:color w:val="000000"/>
                <w:sz w:val="20"/>
                <w:szCs w:val="20"/>
                <w:lang w:val="pt-PT"/>
              </w:rPr>
              <w:t>S</w:t>
            </w:r>
          </w:p>
          <w:p w14:paraId="264717B8" w14:textId="77777777" w:rsidR="006B34AF" w:rsidRPr="00B87B93" w:rsidRDefault="006B34AF" w:rsidP="00B43363">
            <w:pPr>
              <w:ind w:left="-115"/>
              <w:jc w:val="both"/>
              <w:rPr>
                <w:b/>
                <w:color w:val="000000"/>
                <w:sz w:val="20"/>
                <w:szCs w:val="20"/>
                <w:lang w:val="pt-PT"/>
              </w:rPr>
            </w:pPr>
          </w:p>
          <w:p w14:paraId="1065B002" w14:textId="77777777" w:rsidR="006B34AF" w:rsidRPr="00B87B93" w:rsidRDefault="006B34AF" w:rsidP="00B43363">
            <w:pPr>
              <w:ind w:left="-115"/>
              <w:jc w:val="both"/>
              <w:rPr>
                <w:b/>
                <w:color w:val="000000"/>
                <w:sz w:val="20"/>
                <w:szCs w:val="20"/>
                <w:lang w:val="pt-PT"/>
              </w:rPr>
            </w:pPr>
            <w:r w:rsidRPr="00B87B93">
              <w:rPr>
                <w:b/>
                <w:sz w:val="20"/>
                <w:szCs w:val="20"/>
                <w:lang w:val="pt-PT"/>
              </w:rPr>
              <w:t xml:space="preserve">Europa </w:t>
            </w:r>
            <w:proofErr w:type="spellStart"/>
            <w:r w:rsidRPr="00B87B93">
              <w:rPr>
                <w:b/>
                <w:sz w:val="20"/>
                <w:szCs w:val="20"/>
                <w:lang w:val="pt-PT"/>
              </w:rPr>
              <w:t>Nostra</w:t>
            </w:r>
            <w:proofErr w:type="spellEnd"/>
          </w:p>
          <w:p w14:paraId="281DFF1D" w14:textId="542CF56D" w:rsidR="006B34AF" w:rsidRPr="00FD7297" w:rsidRDefault="006B34AF" w:rsidP="00B43363">
            <w:pPr>
              <w:ind w:left="-115"/>
              <w:rPr>
                <w:color w:val="000000"/>
                <w:sz w:val="20"/>
                <w:szCs w:val="20"/>
                <w:lang w:val="pt-PT"/>
              </w:rPr>
            </w:pPr>
            <w:proofErr w:type="spellStart"/>
            <w:r w:rsidRPr="00FD7297">
              <w:rPr>
                <w:b/>
                <w:color w:val="000000"/>
                <w:sz w:val="20"/>
                <w:szCs w:val="20"/>
                <w:lang w:val="pt-PT"/>
              </w:rPr>
              <w:t>Audrey</w:t>
            </w:r>
            <w:proofErr w:type="spellEnd"/>
            <w:r w:rsidRPr="00FD7297">
              <w:rPr>
                <w:b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FD7297">
              <w:rPr>
                <w:b/>
                <w:color w:val="000000"/>
                <w:sz w:val="20"/>
                <w:szCs w:val="20"/>
                <w:lang w:val="pt-PT"/>
              </w:rPr>
              <w:t>Hogan</w:t>
            </w:r>
            <w:proofErr w:type="spellEnd"/>
            <w:r w:rsidRPr="00FD7297">
              <w:rPr>
                <w:color w:val="000000"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FD7297">
              <w:rPr>
                <w:color w:val="000000"/>
                <w:sz w:val="20"/>
                <w:szCs w:val="20"/>
                <w:lang w:val="pt-PT"/>
              </w:rPr>
              <w:t>Programmes</w:t>
            </w:r>
            <w:proofErr w:type="spellEnd"/>
            <w:r w:rsidRPr="00FD7297">
              <w:rPr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FD7297">
              <w:rPr>
                <w:color w:val="000000"/>
                <w:sz w:val="20"/>
                <w:szCs w:val="20"/>
                <w:lang w:val="pt-PT"/>
              </w:rPr>
              <w:t>Officer</w:t>
            </w:r>
            <w:proofErr w:type="spellEnd"/>
            <w:r w:rsidRPr="00FD7297">
              <w:rPr>
                <w:color w:val="000000"/>
                <w:sz w:val="20"/>
                <w:szCs w:val="20"/>
                <w:lang w:val="pt-PT"/>
              </w:rPr>
              <w:br/>
            </w:r>
            <w:hyperlink r:id="rId38" w:history="1">
              <w:r w:rsidR="00AB4EAF" w:rsidRPr="00E62724">
                <w:rPr>
                  <w:rStyle w:val="Hiperligao"/>
                  <w:sz w:val="20"/>
                  <w:szCs w:val="20"/>
                  <w:lang w:val="pt-PT"/>
                </w:rPr>
                <w:t>ah@europanostra.org</w:t>
              </w:r>
            </w:hyperlink>
          </w:p>
          <w:p w14:paraId="21D0D2D4" w14:textId="77777777" w:rsidR="006B34AF" w:rsidRPr="00B87B93" w:rsidRDefault="006B34AF" w:rsidP="00B43363">
            <w:pPr>
              <w:ind w:left="-115"/>
              <w:jc w:val="both"/>
              <w:rPr>
                <w:smallCaps/>
                <w:sz w:val="20"/>
                <w:szCs w:val="20"/>
                <w:lang w:val="pt-PT"/>
              </w:rPr>
            </w:pPr>
            <w:r w:rsidRPr="00B87B93">
              <w:rPr>
                <w:sz w:val="20"/>
                <w:szCs w:val="20"/>
                <w:lang w:val="pt-PT"/>
              </w:rPr>
              <w:t>T. +</w:t>
            </w:r>
            <w:r w:rsidRPr="00B87B93">
              <w:rPr>
                <w:smallCaps/>
                <w:sz w:val="20"/>
                <w:szCs w:val="20"/>
                <w:lang w:val="pt-PT"/>
              </w:rPr>
              <w:t xml:space="preserve">31 70 302 40 </w:t>
            </w:r>
            <w:proofErr w:type="gramStart"/>
            <w:r w:rsidRPr="00B87B93">
              <w:rPr>
                <w:smallCaps/>
                <w:sz w:val="20"/>
                <w:szCs w:val="20"/>
                <w:lang w:val="pt-PT"/>
              </w:rPr>
              <w:t>52;  M.</w:t>
            </w:r>
            <w:proofErr w:type="gramEnd"/>
            <w:r w:rsidRPr="00B87B93">
              <w:rPr>
                <w:smallCaps/>
                <w:sz w:val="20"/>
                <w:szCs w:val="20"/>
                <w:lang w:val="pt-PT"/>
              </w:rPr>
              <w:t xml:space="preserve"> </w:t>
            </w:r>
            <w:r w:rsidRPr="00B87B93">
              <w:rPr>
                <w:sz w:val="20"/>
                <w:szCs w:val="20"/>
                <w:lang w:val="pt-PT"/>
              </w:rPr>
              <w:t>+</w:t>
            </w:r>
            <w:r w:rsidRPr="00B87B93">
              <w:rPr>
                <w:smallCaps/>
                <w:sz w:val="20"/>
                <w:szCs w:val="20"/>
                <w:lang w:val="pt-PT"/>
              </w:rPr>
              <w:t xml:space="preserve">31 63 1 17 84 55 </w:t>
            </w:r>
          </w:p>
          <w:p w14:paraId="6334D9F1" w14:textId="77777777" w:rsidR="006B34AF" w:rsidRPr="00B87B93" w:rsidRDefault="006B34AF" w:rsidP="00B43363">
            <w:pPr>
              <w:ind w:left="-115"/>
              <w:rPr>
                <w:color w:val="000000"/>
                <w:sz w:val="20"/>
                <w:szCs w:val="20"/>
                <w:lang w:val="pt-PT"/>
              </w:rPr>
            </w:pPr>
            <w:r w:rsidRPr="00B87B93">
              <w:rPr>
                <w:b/>
                <w:color w:val="000000"/>
                <w:sz w:val="20"/>
                <w:szCs w:val="20"/>
                <w:lang w:val="pt-PT"/>
              </w:rPr>
              <w:t>Joana Pinheiro</w:t>
            </w:r>
            <w:r w:rsidRPr="00B87B93">
              <w:rPr>
                <w:color w:val="000000"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B87B93">
              <w:rPr>
                <w:color w:val="000000"/>
                <w:sz w:val="20"/>
                <w:szCs w:val="20"/>
                <w:lang w:val="pt-PT"/>
              </w:rPr>
              <w:t>Communications</w:t>
            </w:r>
            <w:proofErr w:type="spellEnd"/>
            <w:r w:rsidRPr="00B87B93">
              <w:rPr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B87B93">
              <w:rPr>
                <w:color w:val="000000"/>
                <w:sz w:val="20"/>
                <w:szCs w:val="20"/>
                <w:lang w:val="pt-PT"/>
              </w:rPr>
              <w:t>Coordinator</w:t>
            </w:r>
            <w:proofErr w:type="spellEnd"/>
          </w:p>
          <w:bookmarkStart w:id="5" w:name="_heading=h.1fob9te" w:colFirst="0" w:colLast="0"/>
          <w:bookmarkEnd w:id="5"/>
          <w:p w14:paraId="7D99E4F6" w14:textId="77777777" w:rsidR="006B34AF" w:rsidRPr="00086ECF" w:rsidRDefault="006B34AF" w:rsidP="00B43363">
            <w:pPr>
              <w:ind w:left="-115"/>
              <w:rPr>
                <w:color w:val="000000"/>
                <w:sz w:val="20"/>
                <w:szCs w:val="20"/>
                <w:lang w:val="fr-FR"/>
              </w:rPr>
            </w:pPr>
            <w:r>
              <w:fldChar w:fldCharType="begin"/>
            </w:r>
            <w:r w:rsidRPr="00086ECF">
              <w:rPr>
                <w:lang w:val="fr-FR"/>
              </w:rPr>
              <w:instrText xml:space="preserve"> HYPERLINK "mailto:ah@europanostra.org" \h </w:instrText>
            </w:r>
            <w:r>
              <w:fldChar w:fldCharType="separate"/>
            </w:r>
            <w:r w:rsidRPr="00086ECF">
              <w:rPr>
                <w:color w:val="000000"/>
                <w:sz w:val="20"/>
                <w:szCs w:val="20"/>
                <w:lang w:val="fr-FR"/>
              </w:rPr>
              <w:t>jp@europanostra.org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Pr="00086ECF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</w:p>
          <w:p w14:paraId="13F1BF96" w14:textId="77777777" w:rsidR="006B34AF" w:rsidRPr="00086ECF" w:rsidRDefault="006B34AF" w:rsidP="00B43363">
            <w:pPr>
              <w:ind w:left="-115"/>
              <w:rPr>
                <w:smallCaps/>
                <w:sz w:val="20"/>
                <w:szCs w:val="20"/>
                <w:lang w:val="fr-FR"/>
              </w:rPr>
            </w:pPr>
            <w:r w:rsidRPr="00086ECF">
              <w:rPr>
                <w:smallCaps/>
                <w:sz w:val="20"/>
                <w:szCs w:val="20"/>
                <w:lang w:val="fr-FR"/>
              </w:rPr>
              <w:t xml:space="preserve">M. </w:t>
            </w:r>
            <w:r w:rsidRPr="00086ECF">
              <w:rPr>
                <w:sz w:val="20"/>
                <w:szCs w:val="20"/>
                <w:lang w:val="fr-FR"/>
              </w:rPr>
              <w:t>+</w:t>
            </w:r>
            <w:r w:rsidRPr="00086ECF">
              <w:rPr>
                <w:smallCaps/>
                <w:sz w:val="20"/>
                <w:szCs w:val="20"/>
                <w:lang w:val="fr-FR"/>
              </w:rPr>
              <w:t>31 6 34 36 59 85</w:t>
            </w:r>
          </w:p>
          <w:p w14:paraId="3C4F87AD" w14:textId="77777777" w:rsidR="006B34AF" w:rsidRPr="00086ECF" w:rsidRDefault="006B34AF" w:rsidP="00B43363">
            <w:pPr>
              <w:ind w:left="-115"/>
              <w:rPr>
                <w:color w:val="000000"/>
                <w:sz w:val="20"/>
                <w:szCs w:val="20"/>
                <w:lang w:val="fr-FR"/>
              </w:rPr>
            </w:pPr>
          </w:p>
          <w:p w14:paraId="5214DBCD" w14:textId="77777777" w:rsidR="006B34AF" w:rsidRPr="00086ECF" w:rsidRDefault="006B34AF" w:rsidP="00B43363">
            <w:pPr>
              <w:ind w:left="-115"/>
              <w:jc w:val="both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086ECF">
              <w:rPr>
                <w:b/>
                <w:sz w:val="20"/>
                <w:szCs w:val="20"/>
                <w:lang w:val="fr-FR"/>
              </w:rPr>
              <w:t>European</w:t>
            </w:r>
            <w:proofErr w:type="spellEnd"/>
            <w:r w:rsidRPr="00086ECF">
              <w:rPr>
                <w:b/>
                <w:sz w:val="20"/>
                <w:szCs w:val="20"/>
                <w:lang w:val="fr-FR"/>
              </w:rPr>
              <w:t xml:space="preserve"> Commission </w:t>
            </w:r>
          </w:p>
          <w:p w14:paraId="05412D27" w14:textId="77777777" w:rsidR="006B34AF" w:rsidRPr="00086ECF" w:rsidRDefault="006B34AF" w:rsidP="00B43363">
            <w:pPr>
              <w:ind w:left="-115"/>
              <w:jc w:val="both"/>
              <w:rPr>
                <w:sz w:val="20"/>
                <w:szCs w:val="20"/>
                <w:lang w:val="fr-FR"/>
              </w:rPr>
            </w:pPr>
            <w:r w:rsidRPr="00086ECF">
              <w:rPr>
                <w:sz w:val="20"/>
                <w:szCs w:val="20"/>
                <w:lang w:val="fr-FR"/>
              </w:rPr>
              <w:t xml:space="preserve">Susanne </w:t>
            </w:r>
            <w:proofErr w:type="spellStart"/>
            <w:r w:rsidRPr="00086ECF">
              <w:rPr>
                <w:sz w:val="20"/>
                <w:szCs w:val="20"/>
                <w:lang w:val="fr-FR"/>
              </w:rPr>
              <w:t>Conze</w:t>
            </w:r>
            <w:proofErr w:type="spellEnd"/>
            <w:r w:rsidRPr="00086ECF">
              <w:rPr>
                <w:sz w:val="20"/>
                <w:szCs w:val="20"/>
                <w:lang w:val="fr-FR"/>
              </w:rPr>
              <w:t>, susanne.conze@ec.europa.eu</w:t>
            </w:r>
          </w:p>
          <w:p w14:paraId="306DF74D" w14:textId="77777777" w:rsidR="006B34AF" w:rsidRPr="006B34AF" w:rsidRDefault="006B34AF" w:rsidP="00B43363">
            <w:pPr>
              <w:ind w:left="-115"/>
              <w:jc w:val="both"/>
              <w:rPr>
                <w:sz w:val="20"/>
                <w:szCs w:val="20"/>
                <w:lang w:val="pt-PT"/>
              </w:rPr>
            </w:pPr>
            <w:r w:rsidRPr="006B34AF">
              <w:rPr>
                <w:sz w:val="20"/>
                <w:szCs w:val="20"/>
                <w:lang w:val="pt-PT"/>
              </w:rPr>
              <w:t>+32 2 2980236</w:t>
            </w:r>
          </w:p>
          <w:p w14:paraId="05B51F6A" w14:textId="77777777" w:rsidR="006B34AF" w:rsidRPr="006B34AF" w:rsidRDefault="006B34AF" w:rsidP="00B43363">
            <w:pPr>
              <w:ind w:left="-115"/>
              <w:jc w:val="both"/>
              <w:rPr>
                <w:sz w:val="20"/>
                <w:szCs w:val="20"/>
                <w:lang w:val="pt-PT"/>
              </w:rPr>
            </w:pPr>
          </w:p>
          <w:p w14:paraId="1082E234" w14:textId="77777777" w:rsidR="006B34AF" w:rsidRPr="003E38AC" w:rsidRDefault="006B34AF" w:rsidP="00B4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both"/>
              <w:rPr>
                <w:b/>
                <w:sz w:val="20"/>
                <w:szCs w:val="20"/>
                <w:lang w:val="pt-PT"/>
              </w:rPr>
            </w:pPr>
            <w:r w:rsidRPr="003E38AC">
              <w:rPr>
                <w:b/>
                <w:sz w:val="20"/>
                <w:szCs w:val="20"/>
                <w:lang w:val="pt-PT"/>
              </w:rPr>
              <w:t>Centro Nacional de Cultura</w:t>
            </w:r>
          </w:p>
          <w:p w14:paraId="082C9D51" w14:textId="77777777" w:rsidR="006B34AF" w:rsidRPr="003E38AC" w:rsidRDefault="006B34AF" w:rsidP="00B4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both"/>
              <w:rPr>
                <w:sz w:val="20"/>
                <w:szCs w:val="20"/>
                <w:lang w:val="pt-PT"/>
              </w:rPr>
            </w:pPr>
            <w:r w:rsidRPr="003E38AC">
              <w:rPr>
                <w:sz w:val="20"/>
                <w:szCs w:val="20"/>
                <w:lang w:val="pt-PT"/>
              </w:rPr>
              <w:t xml:space="preserve">Representação da Europa </w:t>
            </w:r>
            <w:proofErr w:type="spellStart"/>
            <w:r w:rsidRPr="003E38AC">
              <w:rPr>
                <w:sz w:val="20"/>
                <w:szCs w:val="20"/>
                <w:lang w:val="pt-PT"/>
              </w:rPr>
              <w:t>Nostra</w:t>
            </w:r>
            <w:proofErr w:type="spellEnd"/>
            <w:r w:rsidRPr="003E38AC">
              <w:rPr>
                <w:sz w:val="20"/>
                <w:szCs w:val="20"/>
                <w:lang w:val="pt-PT"/>
              </w:rPr>
              <w:t xml:space="preserve"> em Portugal</w:t>
            </w:r>
          </w:p>
          <w:p w14:paraId="329BD749" w14:textId="77777777" w:rsidR="006B34AF" w:rsidRPr="003E38AC" w:rsidRDefault="006B34AF" w:rsidP="00B4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both"/>
              <w:rPr>
                <w:sz w:val="20"/>
                <w:szCs w:val="20"/>
                <w:lang w:val="pt-PT"/>
              </w:rPr>
            </w:pPr>
            <w:r w:rsidRPr="003E38AC">
              <w:rPr>
                <w:sz w:val="20"/>
                <w:szCs w:val="20"/>
                <w:lang w:val="pt-PT"/>
              </w:rPr>
              <w:t>Teresa Tamen, ttamen@cnc.pt, +351 21 346 67 22</w:t>
            </w:r>
          </w:p>
          <w:p w14:paraId="628D515F" w14:textId="77777777" w:rsidR="00E306EF" w:rsidRDefault="00E306EF" w:rsidP="00B4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pt-PT"/>
              </w:rPr>
            </w:pPr>
          </w:p>
          <w:p w14:paraId="739823AC" w14:textId="7D5CE44C" w:rsidR="00F10CCB" w:rsidRPr="00F10CCB" w:rsidRDefault="00F10CCB" w:rsidP="00B43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both"/>
              <w:rPr>
                <w:color w:val="000000"/>
                <w:sz w:val="20"/>
                <w:szCs w:val="20"/>
                <w:lang w:val="pt-PT"/>
              </w:rPr>
            </w:pPr>
            <w:r w:rsidRPr="00F10CCB">
              <w:rPr>
                <w:rFonts w:eastAsia="Times New Roman"/>
                <w:b/>
                <w:color w:val="000000"/>
                <w:sz w:val="20"/>
                <w:szCs w:val="20"/>
                <w:lang w:val="pt-PT"/>
              </w:rPr>
              <w:t xml:space="preserve">Grupo de Etnografia e Folclore da Academia de Coimbra </w:t>
            </w:r>
            <w:r w:rsidRPr="00F10CCB">
              <w:rPr>
                <w:color w:val="000000"/>
                <w:sz w:val="20"/>
                <w:szCs w:val="20"/>
                <w:lang w:val="pt-PT"/>
              </w:rPr>
              <w:t xml:space="preserve">Maria Camila </w:t>
            </w:r>
            <w:proofErr w:type="gramStart"/>
            <w:r w:rsidRPr="00F10CCB">
              <w:rPr>
                <w:color w:val="000000"/>
                <w:sz w:val="20"/>
                <w:szCs w:val="20"/>
                <w:lang w:val="pt-PT"/>
              </w:rPr>
              <w:t>Dias,  gefac.uc@gmail.com</w:t>
            </w:r>
            <w:proofErr w:type="gramEnd"/>
            <w:r w:rsidRPr="00F10CCB">
              <w:rPr>
                <w:color w:val="000000"/>
                <w:sz w:val="20"/>
                <w:szCs w:val="20"/>
                <w:lang w:val="pt-PT"/>
              </w:rPr>
              <w:t xml:space="preserve"> </w:t>
            </w:r>
          </w:p>
          <w:p w14:paraId="46CB4BDA" w14:textId="77777777" w:rsidR="006B34AF" w:rsidRPr="00F10CCB" w:rsidRDefault="006B34AF" w:rsidP="00B43363">
            <w:pPr>
              <w:ind w:left="-115"/>
              <w:jc w:val="both"/>
              <w:rPr>
                <w:sz w:val="20"/>
                <w:szCs w:val="20"/>
                <w:lang w:val="pt-PT"/>
              </w:rPr>
            </w:pPr>
          </w:p>
          <w:p w14:paraId="0029D3A0" w14:textId="77777777" w:rsidR="006B34AF" w:rsidRPr="00F10CCB" w:rsidRDefault="006B34AF" w:rsidP="00B43363">
            <w:pPr>
              <w:jc w:val="both"/>
              <w:rPr>
                <w:sz w:val="20"/>
                <w:szCs w:val="20"/>
                <w:highlight w:val="green"/>
                <w:lang w:val="pt-PT"/>
              </w:rPr>
            </w:pPr>
          </w:p>
        </w:tc>
        <w:tc>
          <w:tcPr>
            <w:tcW w:w="5113" w:type="dxa"/>
          </w:tcPr>
          <w:p w14:paraId="450A68D7" w14:textId="77777777" w:rsidR="007B358B" w:rsidRPr="007B358B" w:rsidRDefault="007B358B" w:rsidP="00E306EF">
            <w:pPr>
              <w:tabs>
                <w:tab w:val="clear" w:pos="567"/>
              </w:tabs>
              <w:ind w:left="722"/>
              <w:rPr>
                <w:b/>
                <w:sz w:val="20"/>
                <w:szCs w:val="20"/>
                <w:lang w:val="pt-PT"/>
              </w:rPr>
            </w:pPr>
            <w:r w:rsidRPr="007B358B">
              <w:rPr>
                <w:b/>
                <w:sz w:val="20"/>
                <w:szCs w:val="20"/>
                <w:lang w:val="pt-PT"/>
              </w:rPr>
              <w:t>PARA MAIS INFORMAÇÃO</w:t>
            </w:r>
          </w:p>
          <w:p w14:paraId="3B64CD0F" w14:textId="77777777" w:rsidR="007B358B" w:rsidRPr="007B358B" w:rsidRDefault="007B358B" w:rsidP="00E306EF">
            <w:pPr>
              <w:tabs>
                <w:tab w:val="clear" w:pos="567"/>
              </w:tabs>
              <w:ind w:left="722"/>
              <w:rPr>
                <w:b/>
                <w:sz w:val="20"/>
                <w:szCs w:val="20"/>
                <w:lang w:val="pt-PT"/>
              </w:rPr>
            </w:pPr>
          </w:p>
          <w:p w14:paraId="251B80D5" w14:textId="77777777" w:rsidR="007B358B" w:rsidRPr="007B358B" w:rsidRDefault="007B358B" w:rsidP="00E306EF">
            <w:pPr>
              <w:tabs>
                <w:tab w:val="clear" w:pos="567"/>
              </w:tabs>
              <w:ind w:left="722"/>
              <w:rPr>
                <w:b/>
                <w:sz w:val="20"/>
                <w:szCs w:val="20"/>
                <w:lang w:val="pt-PT"/>
              </w:rPr>
            </w:pPr>
            <w:r w:rsidRPr="007B358B">
              <w:rPr>
                <w:b/>
                <w:sz w:val="20"/>
                <w:szCs w:val="20"/>
                <w:lang w:val="pt-PT"/>
              </w:rPr>
              <w:t>Sobre cada projeto vencedor:</w:t>
            </w:r>
          </w:p>
          <w:p w14:paraId="1DF3C42F" w14:textId="3E4D5171" w:rsidR="006B34AF" w:rsidRPr="007B358B" w:rsidRDefault="00975460" w:rsidP="00E306EF">
            <w:pPr>
              <w:tabs>
                <w:tab w:val="clear" w:pos="567"/>
              </w:tabs>
              <w:ind w:left="722"/>
              <w:rPr>
                <w:sz w:val="20"/>
                <w:szCs w:val="20"/>
                <w:lang w:val="pt-PT"/>
              </w:rPr>
            </w:pPr>
            <w:hyperlink r:id="rId39">
              <w:r w:rsidR="006B34AF" w:rsidRPr="007B358B">
                <w:rPr>
                  <w:color w:val="1155CC"/>
                  <w:sz w:val="20"/>
                  <w:szCs w:val="20"/>
                  <w:u w:val="single"/>
                  <w:lang w:val="pt-PT"/>
                </w:rPr>
                <w:t>Informa</w:t>
              </w:r>
              <w:r w:rsidR="007B358B" w:rsidRPr="007B358B">
                <w:rPr>
                  <w:color w:val="1155CC"/>
                  <w:sz w:val="20"/>
                  <w:szCs w:val="20"/>
                  <w:u w:val="single"/>
                  <w:lang w:val="pt-PT"/>
                </w:rPr>
                <w:t xml:space="preserve">ção e comentários do </w:t>
              </w:r>
              <w:r w:rsidR="00AB4EAF">
                <w:rPr>
                  <w:color w:val="1155CC"/>
                  <w:sz w:val="20"/>
                  <w:szCs w:val="20"/>
                  <w:u w:val="single"/>
                  <w:lang w:val="pt-PT"/>
                </w:rPr>
                <w:t>J</w:t>
              </w:r>
              <w:r w:rsidR="007B358B">
                <w:rPr>
                  <w:color w:val="1155CC"/>
                  <w:sz w:val="20"/>
                  <w:szCs w:val="20"/>
                  <w:u w:val="single"/>
                  <w:lang w:val="pt-PT"/>
                </w:rPr>
                <w:t>úri</w:t>
              </w:r>
            </w:hyperlink>
            <w:r w:rsidR="00C677D5" w:rsidRPr="00B87B93">
              <w:rPr>
                <w:color w:val="1155CC"/>
                <w:sz w:val="20"/>
                <w:szCs w:val="20"/>
                <w:u w:val="single"/>
                <w:lang w:val="pt-PT"/>
              </w:rPr>
              <w:t>s</w:t>
            </w:r>
          </w:p>
          <w:p w14:paraId="2BBA1000" w14:textId="5798809A" w:rsidR="006B34AF" w:rsidRPr="007B358B" w:rsidRDefault="00975460" w:rsidP="00E306EF">
            <w:pPr>
              <w:tabs>
                <w:tab w:val="clear" w:pos="567"/>
              </w:tabs>
              <w:ind w:left="722"/>
              <w:rPr>
                <w:sz w:val="20"/>
                <w:szCs w:val="20"/>
                <w:lang w:val="pt-PT"/>
              </w:rPr>
            </w:pPr>
            <w:hyperlink r:id="rId40" w:history="1">
              <w:proofErr w:type="spellStart"/>
              <w:r w:rsidR="006B34AF" w:rsidRPr="00C677D5">
                <w:rPr>
                  <w:rStyle w:val="Hiperligao"/>
                  <w:color w:val="1155CC"/>
                  <w:sz w:val="20"/>
                  <w:szCs w:val="20"/>
                  <w:lang w:val="pt-PT"/>
                </w:rPr>
                <w:t>Videos</w:t>
              </w:r>
              <w:proofErr w:type="spellEnd"/>
            </w:hyperlink>
            <w:r w:rsidR="006B34AF" w:rsidRPr="007B358B">
              <w:rPr>
                <w:sz w:val="20"/>
                <w:szCs w:val="20"/>
                <w:lang w:val="pt-PT"/>
              </w:rPr>
              <w:t xml:space="preserve"> </w:t>
            </w:r>
            <w:r w:rsidR="007B358B" w:rsidRPr="007B358B">
              <w:rPr>
                <w:sz w:val="20"/>
                <w:szCs w:val="20"/>
                <w:lang w:val="pt-PT"/>
              </w:rPr>
              <w:t>(em alta resolução)</w:t>
            </w:r>
          </w:p>
          <w:p w14:paraId="1C048A12" w14:textId="31133754" w:rsidR="006B34AF" w:rsidRDefault="00975460" w:rsidP="00E306EF">
            <w:pPr>
              <w:tabs>
                <w:tab w:val="clear" w:pos="567"/>
              </w:tabs>
              <w:ind w:left="722"/>
              <w:rPr>
                <w:sz w:val="20"/>
                <w:szCs w:val="20"/>
                <w:lang w:val="pt-PT"/>
              </w:rPr>
            </w:pPr>
            <w:hyperlink r:id="rId41" w:history="1">
              <w:r w:rsidR="007B358B" w:rsidRPr="00C677D5">
                <w:rPr>
                  <w:rStyle w:val="Hiperligao"/>
                  <w:color w:val="1155CC"/>
                  <w:sz w:val="20"/>
                  <w:szCs w:val="20"/>
                  <w:lang w:val="pt-PT"/>
                </w:rPr>
                <w:t>Fo</w:t>
              </w:r>
              <w:r w:rsidR="006B34AF" w:rsidRPr="00C677D5">
                <w:rPr>
                  <w:rStyle w:val="Hiperligao"/>
                  <w:color w:val="1155CC"/>
                  <w:sz w:val="20"/>
                  <w:szCs w:val="20"/>
                  <w:lang w:val="pt-PT"/>
                </w:rPr>
                <w:t>tos</w:t>
              </w:r>
            </w:hyperlink>
            <w:r w:rsidR="006B34AF" w:rsidRPr="00C677D5">
              <w:rPr>
                <w:color w:val="1155CC"/>
                <w:sz w:val="20"/>
                <w:szCs w:val="20"/>
                <w:lang w:val="pt-PT"/>
              </w:rPr>
              <w:t xml:space="preserve"> </w:t>
            </w:r>
            <w:r w:rsidR="006B34AF" w:rsidRPr="007B358B">
              <w:rPr>
                <w:sz w:val="20"/>
                <w:szCs w:val="20"/>
                <w:lang w:val="pt-PT"/>
              </w:rPr>
              <w:t>(</w:t>
            </w:r>
            <w:r w:rsidR="007B358B" w:rsidRPr="007B358B">
              <w:rPr>
                <w:sz w:val="20"/>
                <w:szCs w:val="20"/>
                <w:lang w:val="pt-PT"/>
              </w:rPr>
              <w:t>em alta resolução</w:t>
            </w:r>
            <w:r w:rsidR="006B34AF" w:rsidRPr="007B358B">
              <w:rPr>
                <w:sz w:val="20"/>
                <w:szCs w:val="20"/>
                <w:lang w:val="pt-PT"/>
              </w:rPr>
              <w:t>)</w:t>
            </w:r>
          </w:p>
          <w:p w14:paraId="7EFE0B2C" w14:textId="77777777" w:rsidR="00E306EF" w:rsidRPr="007B358B" w:rsidRDefault="00E306EF" w:rsidP="00E306EF">
            <w:pPr>
              <w:tabs>
                <w:tab w:val="clear" w:pos="567"/>
              </w:tabs>
              <w:ind w:left="722"/>
              <w:rPr>
                <w:sz w:val="20"/>
                <w:szCs w:val="20"/>
                <w:lang w:val="pt-PT"/>
              </w:rPr>
            </w:pPr>
          </w:p>
          <w:p w14:paraId="61FD9FD0" w14:textId="627792A2" w:rsidR="00E306EF" w:rsidRPr="00E306EF" w:rsidRDefault="00E306EF" w:rsidP="00E306EF">
            <w:pPr>
              <w:tabs>
                <w:tab w:val="clear" w:pos="567"/>
              </w:tabs>
              <w:ind w:left="722"/>
              <w:rPr>
                <w:b/>
                <w:bCs/>
                <w:sz w:val="20"/>
                <w:szCs w:val="20"/>
                <w:lang w:val="pt-PT"/>
              </w:rPr>
            </w:pPr>
            <w:r w:rsidRPr="00E306EF">
              <w:rPr>
                <w:b/>
                <w:bCs/>
                <w:sz w:val="20"/>
                <w:szCs w:val="20"/>
                <w:lang w:val="pt-PT"/>
              </w:rPr>
              <w:t xml:space="preserve">Menção Especial para António Lamas </w:t>
            </w:r>
          </w:p>
          <w:p w14:paraId="0CAB400B" w14:textId="33F00E75" w:rsidR="006B34AF" w:rsidRPr="007B358B" w:rsidRDefault="00975460" w:rsidP="00E306EF">
            <w:pPr>
              <w:tabs>
                <w:tab w:val="clear" w:pos="567"/>
              </w:tabs>
              <w:ind w:left="722"/>
              <w:rPr>
                <w:sz w:val="20"/>
                <w:szCs w:val="20"/>
                <w:lang w:val="pt-PT"/>
              </w:rPr>
            </w:pPr>
            <w:hyperlink r:id="rId42" w:history="1">
              <w:r w:rsidR="00E306EF" w:rsidRPr="0048322C">
                <w:rPr>
                  <w:rStyle w:val="Hiperligao"/>
                  <w:color w:val="1155CC"/>
                  <w:sz w:val="20"/>
                  <w:szCs w:val="20"/>
                  <w:lang w:val="pt-PT"/>
                </w:rPr>
                <w:t>Fotos</w:t>
              </w:r>
            </w:hyperlink>
            <w:r w:rsidR="00E306EF" w:rsidRPr="0048322C">
              <w:rPr>
                <w:color w:val="1155CC"/>
                <w:sz w:val="20"/>
                <w:szCs w:val="20"/>
                <w:lang w:val="pt-PT"/>
              </w:rPr>
              <w:t xml:space="preserve"> </w:t>
            </w:r>
            <w:r w:rsidR="00E306EF" w:rsidRPr="0048322C">
              <w:rPr>
                <w:sz w:val="20"/>
                <w:szCs w:val="20"/>
                <w:lang w:val="pt-PT"/>
              </w:rPr>
              <w:t>(em alta resolução)</w:t>
            </w:r>
          </w:p>
          <w:p w14:paraId="20C4AEE7" w14:textId="77777777" w:rsidR="006B34AF" w:rsidRPr="007B358B" w:rsidRDefault="006B34AF" w:rsidP="00E306EF">
            <w:pPr>
              <w:tabs>
                <w:tab w:val="clear" w:pos="567"/>
              </w:tabs>
              <w:ind w:left="722"/>
              <w:rPr>
                <w:sz w:val="20"/>
                <w:szCs w:val="20"/>
                <w:lang w:val="pt-PT"/>
              </w:rPr>
            </w:pPr>
          </w:p>
          <w:p w14:paraId="3476A3A5" w14:textId="77777777" w:rsidR="006B34AF" w:rsidRPr="00D709C3" w:rsidRDefault="00975460" w:rsidP="00E306EF">
            <w:pPr>
              <w:tabs>
                <w:tab w:val="clear" w:pos="567"/>
              </w:tabs>
              <w:ind w:left="722"/>
              <w:rPr>
                <w:color w:val="1155CC"/>
                <w:sz w:val="20"/>
                <w:szCs w:val="20"/>
                <w:lang w:val="pt-PT"/>
              </w:rPr>
            </w:pPr>
            <w:hyperlink r:id="rId43">
              <w:r w:rsidR="006B34AF" w:rsidRPr="00D709C3">
                <w:rPr>
                  <w:color w:val="1155CC"/>
                  <w:sz w:val="20"/>
                  <w:szCs w:val="20"/>
                  <w:u w:val="single"/>
                  <w:lang w:val="pt-PT"/>
                </w:rPr>
                <w:t xml:space="preserve">Creative </w:t>
              </w:r>
              <w:proofErr w:type="spellStart"/>
              <w:r w:rsidR="006B34AF" w:rsidRPr="00D709C3">
                <w:rPr>
                  <w:color w:val="1155CC"/>
                  <w:sz w:val="20"/>
                  <w:szCs w:val="20"/>
                  <w:u w:val="single"/>
                  <w:lang w:val="pt-PT"/>
                </w:rPr>
                <w:t>Europe</w:t>
              </w:r>
              <w:proofErr w:type="spellEnd"/>
              <w:r w:rsidR="006B34AF" w:rsidRPr="00D709C3">
                <w:rPr>
                  <w:color w:val="1155CC"/>
                  <w:sz w:val="20"/>
                  <w:szCs w:val="20"/>
                  <w:u w:val="single"/>
                  <w:lang w:val="pt-PT"/>
                </w:rPr>
                <w:t xml:space="preserve"> website</w:t>
              </w:r>
            </w:hyperlink>
            <w:r w:rsidR="006B34AF" w:rsidRPr="00D709C3">
              <w:rPr>
                <w:color w:val="1155CC"/>
                <w:sz w:val="20"/>
                <w:szCs w:val="20"/>
                <w:lang w:val="pt-PT"/>
              </w:rPr>
              <w:t xml:space="preserve"> </w:t>
            </w:r>
          </w:p>
          <w:p w14:paraId="4670AE9B" w14:textId="77777777" w:rsidR="006B34AF" w:rsidRPr="00B87B93" w:rsidRDefault="006B34AF" w:rsidP="00E306EF">
            <w:pPr>
              <w:tabs>
                <w:tab w:val="clear" w:pos="567"/>
              </w:tabs>
              <w:ind w:left="722"/>
              <w:rPr>
                <w:rStyle w:val="Hiperligao"/>
                <w:color w:val="1155CC"/>
                <w:sz w:val="20"/>
                <w:szCs w:val="20"/>
              </w:rPr>
            </w:pPr>
            <w:r w:rsidRPr="00B87B93">
              <w:rPr>
                <w:color w:val="1155CC"/>
                <w:sz w:val="20"/>
                <w:szCs w:val="20"/>
                <w:u w:val="single"/>
              </w:rPr>
              <w:fldChar w:fldCharType="begin"/>
            </w:r>
            <w:r w:rsidRPr="00B87B93">
              <w:rPr>
                <w:color w:val="1155CC"/>
                <w:sz w:val="20"/>
                <w:szCs w:val="20"/>
                <w:u w:val="single"/>
              </w:rPr>
              <w:instrText xml:space="preserve"> HYPERLINK "https://ec.europa.eu/commission/commissioners/2019-2024/gabriel_en" </w:instrText>
            </w:r>
            <w:r w:rsidRPr="00B87B93">
              <w:rPr>
                <w:color w:val="1155CC"/>
                <w:sz w:val="20"/>
                <w:szCs w:val="20"/>
                <w:u w:val="single"/>
              </w:rPr>
              <w:fldChar w:fldCharType="separate"/>
            </w:r>
            <w:r w:rsidRPr="00B87B93">
              <w:rPr>
                <w:rStyle w:val="Hiperligao"/>
                <w:color w:val="1155CC"/>
                <w:sz w:val="20"/>
                <w:szCs w:val="20"/>
              </w:rPr>
              <w:t>Commissioner Gabriel’s website</w:t>
            </w:r>
          </w:p>
          <w:p w14:paraId="6BE75CF4" w14:textId="77777777" w:rsidR="006B34AF" w:rsidRDefault="006B34AF" w:rsidP="00E306EF">
            <w:pPr>
              <w:tabs>
                <w:tab w:val="clear" w:pos="567"/>
              </w:tabs>
              <w:ind w:left="722"/>
              <w:rPr>
                <w:color w:val="0000FF"/>
                <w:sz w:val="20"/>
                <w:szCs w:val="20"/>
                <w:u w:val="single"/>
              </w:rPr>
            </w:pPr>
            <w:r w:rsidRPr="00B87B93"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  <w:p w14:paraId="44C6E11B" w14:textId="77777777" w:rsidR="006B34AF" w:rsidRPr="00B87B93" w:rsidRDefault="00975460" w:rsidP="00E306EF">
            <w:pPr>
              <w:tabs>
                <w:tab w:val="clear" w:pos="567"/>
              </w:tabs>
              <w:ind w:left="722"/>
              <w:rPr>
                <w:color w:val="1155CC"/>
                <w:sz w:val="20"/>
                <w:szCs w:val="20"/>
                <w:u w:val="single"/>
              </w:rPr>
            </w:pPr>
            <w:hyperlink r:id="rId44">
              <w:r w:rsidR="006B34AF" w:rsidRPr="00B87B93">
                <w:rPr>
                  <w:rStyle w:val="Hiperligao"/>
                  <w:color w:val="1155CC"/>
                  <w:sz w:val="20"/>
                  <w:szCs w:val="20"/>
                </w:rPr>
                <w:t>www.cnc.pt</w:t>
              </w:r>
            </w:hyperlink>
          </w:p>
          <w:p w14:paraId="1CB6B53B" w14:textId="77777777" w:rsidR="006B34AF" w:rsidRPr="00B87B93" w:rsidRDefault="006B34AF" w:rsidP="00E306EF">
            <w:pPr>
              <w:tabs>
                <w:tab w:val="clear" w:pos="567"/>
              </w:tabs>
              <w:ind w:left="722"/>
              <w:rPr>
                <w:color w:val="1155CC"/>
                <w:sz w:val="20"/>
                <w:szCs w:val="20"/>
              </w:rPr>
            </w:pPr>
          </w:p>
          <w:p w14:paraId="28536BE8" w14:textId="77777777" w:rsidR="006B34AF" w:rsidRPr="00B87B93" w:rsidRDefault="006B34AF" w:rsidP="00E306EF">
            <w:pPr>
              <w:tabs>
                <w:tab w:val="clear" w:pos="567"/>
              </w:tabs>
              <w:ind w:left="722"/>
              <w:rPr>
                <w:color w:val="1155CC"/>
                <w:sz w:val="20"/>
                <w:szCs w:val="20"/>
              </w:rPr>
            </w:pPr>
          </w:p>
          <w:p w14:paraId="235F6419" w14:textId="77777777" w:rsidR="006B34AF" w:rsidRPr="006B34AF" w:rsidRDefault="00975460" w:rsidP="00E306EF">
            <w:pPr>
              <w:tabs>
                <w:tab w:val="clear" w:pos="567"/>
              </w:tabs>
              <w:ind w:left="722"/>
              <w:rPr>
                <w:sz w:val="20"/>
                <w:szCs w:val="20"/>
              </w:rPr>
            </w:pPr>
            <w:hyperlink r:id="rId45" w:history="1">
              <w:r w:rsidR="006B34AF" w:rsidRPr="00B87B93">
                <w:rPr>
                  <w:rStyle w:val="Hiperligao"/>
                  <w:rFonts w:eastAsia="Times New Roman"/>
                  <w:color w:val="1155CC"/>
                  <w:sz w:val="20"/>
                  <w:szCs w:val="20"/>
                </w:rPr>
                <w:t>www.gefac.pt</w:t>
              </w:r>
            </w:hyperlink>
          </w:p>
        </w:tc>
      </w:tr>
    </w:tbl>
    <w:p w14:paraId="7A601F88" w14:textId="77777777" w:rsidR="00DF1900" w:rsidRPr="00E306EF" w:rsidRDefault="00DF1900" w:rsidP="00DF19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lang w:val="pt-PT"/>
        </w:rPr>
      </w:pPr>
    </w:p>
    <w:p w14:paraId="5DB21EC0" w14:textId="5812663E" w:rsidR="00DF1900" w:rsidRDefault="00A84E02" w:rsidP="00B87B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lang w:val="pt-PT"/>
        </w:rPr>
      </w:pPr>
      <w:r w:rsidRPr="00D709C3">
        <w:rPr>
          <w:b/>
          <w:bCs/>
          <w:lang w:val="pt-PT"/>
        </w:rPr>
        <w:t xml:space="preserve"> </w:t>
      </w:r>
      <w:r w:rsidR="00DF1900" w:rsidRPr="00DF1900">
        <w:rPr>
          <w:b/>
          <w:bCs/>
          <w:lang w:val="pt-PT"/>
        </w:rPr>
        <w:t>Sobre o</w:t>
      </w:r>
      <w:r w:rsidR="002A051E">
        <w:rPr>
          <w:b/>
          <w:bCs/>
          <w:lang w:val="pt-PT"/>
        </w:rPr>
        <w:t>s</w:t>
      </w:r>
      <w:r w:rsidR="00DF1900" w:rsidRPr="00DF1900">
        <w:rPr>
          <w:b/>
          <w:bCs/>
          <w:lang w:val="pt-PT"/>
        </w:rPr>
        <w:t xml:space="preserve"> Prémio</w:t>
      </w:r>
      <w:r w:rsidR="002A051E">
        <w:rPr>
          <w:b/>
          <w:bCs/>
          <w:lang w:val="pt-PT"/>
        </w:rPr>
        <w:t>s</w:t>
      </w:r>
      <w:r w:rsidR="00DF1900" w:rsidRPr="00DF1900">
        <w:rPr>
          <w:b/>
          <w:bCs/>
          <w:lang w:val="pt-PT"/>
        </w:rPr>
        <w:t xml:space="preserve"> </w:t>
      </w:r>
      <w:r w:rsidR="002A051E">
        <w:rPr>
          <w:b/>
          <w:bCs/>
          <w:lang w:val="pt-PT"/>
        </w:rPr>
        <w:t>Europeus d</w:t>
      </w:r>
      <w:r w:rsidR="00DF1900" w:rsidRPr="00DF1900">
        <w:rPr>
          <w:b/>
          <w:bCs/>
          <w:lang w:val="pt-PT"/>
        </w:rPr>
        <w:t xml:space="preserve">o Património Cultural / Prémios Europa </w:t>
      </w:r>
      <w:proofErr w:type="spellStart"/>
      <w:r w:rsidR="00DF1900" w:rsidRPr="00DF1900">
        <w:rPr>
          <w:b/>
          <w:bCs/>
          <w:lang w:val="pt-PT"/>
        </w:rPr>
        <w:t>Nostra</w:t>
      </w:r>
      <w:proofErr w:type="spellEnd"/>
    </w:p>
    <w:p w14:paraId="7E6DC7F5" w14:textId="77777777" w:rsidR="00DF1900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b/>
          <w:bCs/>
          <w:lang w:val="pt-PT"/>
        </w:rPr>
      </w:pPr>
    </w:p>
    <w:p w14:paraId="15529B2C" w14:textId="668D6989" w:rsidR="00DF1900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  <w:lang w:val="pt-PT"/>
        </w:rPr>
      </w:pPr>
      <w:r w:rsidRPr="00DF1900">
        <w:rPr>
          <w:sz w:val="20"/>
          <w:szCs w:val="20"/>
          <w:lang w:val="pt-PT"/>
        </w:rPr>
        <w:t>O</w:t>
      </w:r>
      <w:r w:rsidR="002A051E">
        <w:rPr>
          <w:sz w:val="20"/>
          <w:szCs w:val="20"/>
          <w:lang w:val="pt-PT"/>
        </w:rPr>
        <w:t>s</w:t>
      </w:r>
      <w:r w:rsidRPr="00DF1900">
        <w:rPr>
          <w:sz w:val="20"/>
          <w:szCs w:val="20"/>
          <w:lang w:val="pt-PT"/>
        </w:rPr>
        <w:t> </w:t>
      </w:r>
      <w:hyperlink r:id="rId46" w:tgtFrame="_blank" w:history="1">
        <w:r w:rsidRPr="00DF1900">
          <w:rPr>
            <w:rStyle w:val="Hiperligao"/>
            <w:sz w:val="20"/>
            <w:szCs w:val="20"/>
            <w:lang w:val="pt-PT"/>
          </w:rPr>
          <w:t>Prémios  Europeus do Património Cultural / Prémios Europa Nostra</w:t>
        </w:r>
      </w:hyperlink>
      <w:r w:rsidRPr="00DF1900">
        <w:rPr>
          <w:sz w:val="20"/>
          <w:szCs w:val="20"/>
          <w:lang w:val="pt-PT"/>
        </w:rPr>
        <w:t xml:space="preserve"> foram lançados pela Comissão Europeia em 2002 e têm sido organizados pela Europa </w:t>
      </w:r>
      <w:proofErr w:type="spellStart"/>
      <w:r w:rsidRPr="00DF1900">
        <w:rPr>
          <w:sz w:val="20"/>
          <w:szCs w:val="20"/>
          <w:lang w:val="pt-PT"/>
        </w:rPr>
        <w:t>Nostra</w:t>
      </w:r>
      <w:proofErr w:type="spellEnd"/>
      <w:r w:rsidRPr="00DF1900">
        <w:rPr>
          <w:sz w:val="20"/>
          <w:szCs w:val="20"/>
          <w:lang w:val="pt-PT"/>
        </w:rPr>
        <w:t xml:space="preserve"> desde então. </w:t>
      </w:r>
      <w:r w:rsidR="00A84E02">
        <w:rPr>
          <w:sz w:val="20"/>
          <w:szCs w:val="20"/>
          <w:lang w:val="pt-PT"/>
        </w:rPr>
        <w:t>S</w:t>
      </w:r>
      <w:r w:rsidRPr="00DF1900">
        <w:rPr>
          <w:sz w:val="20"/>
          <w:szCs w:val="20"/>
          <w:lang w:val="pt-PT"/>
        </w:rPr>
        <w:t>ão apoiados pelo programa </w:t>
      </w:r>
      <w:r w:rsidRPr="00DF1900">
        <w:rPr>
          <w:b/>
          <w:bCs/>
          <w:sz w:val="20"/>
          <w:szCs w:val="20"/>
          <w:lang w:val="pt-PT"/>
        </w:rPr>
        <w:t>Europa Criativa</w:t>
      </w:r>
      <w:r w:rsidRPr="00DF1900">
        <w:rPr>
          <w:sz w:val="20"/>
          <w:szCs w:val="20"/>
          <w:lang w:val="pt-PT"/>
        </w:rPr>
        <w:t xml:space="preserve"> da União Europeia. </w:t>
      </w:r>
      <w:r w:rsidR="00A84E02" w:rsidRPr="00DF1900">
        <w:rPr>
          <w:sz w:val="20"/>
          <w:szCs w:val="20"/>
          <w:lang w:val="pt-PT"/>
        </w:rPr>
        <w:t xml:space="preserve">Os Prémios </w:t>
      </w:r>
      <w:r w:rsidR="00A84E02">
        <w:rPr>
          <w:sz w:val="20"/>
          <w:szCs w:val="20"/>
          <w:lang w:val="pt-PT"/>
        </w:rPr>
        <w:t>d</w:t>
      </w:r>
      <w:r w:rsidRPr="00DF1900">
        <w:rPr>
          <w:sz w:val="20"/>
          <w:szCs w:val="20"/>
          <w:lang w:val="pt-PT"/>
        </w:rPr>
        <w:t>estacam e divulgam a excelência do património e as melhores práticas, incentivam o intercâmbio transfronteiriço de conhecimentos e ligam as partes interessadas no património através de redes mais amplas. Os Prémios trazem grandes benefícios aos vencedores, tais como uma maior exposição (internacional), financiamento subsequente e um maior número de visitantes. Além disso, o</w:t>
      </w:r>
      <w:r w:rsidR="00A84E02">
        <w:rPr>
          <w:sz w:val="20"/>
          <w:szCs w:val="20"/>
          <w:lang w:val="pt-PT"/>
        </w:rPr>
        <w:t>s P</w:t>
      </w:r>
      <w:r w:rsidRPr="00DF1900">
        <w:rPr>
          <w:sz w:val="20"/>
          <w:szCs w:val="20"/>
          <w:lang w:val="pt-PT"/>
        </w:rPr>
        <w:t>rémios promove</w:t>
      </w:r>
      <w:r w:rsidR="00A84E02">
        <w:rPr>
          <w:sz w:val="20"/>
          <w:szCs w:val="20"/>
          <w:lang w:val="pt-PT"/>
        </w:rPr>
        <w:t>m</w:t>
      </w:r>
      <w:r w:rsidRPr="00DF1900">
        <w:rPr>
          <w:sz w:val="20"/>
          <w:szCs w:val="20"/>
          <w:lang w:val="pt-PT"/>
        </w:rPr>
        <w:t xml:space="preserve"> um maior cuidado com o património entre os cidadãos europeus. Os Prémios são, portanto, uma ferramenta fundamental para promover os múltiplos valores do património cultural e natural para a sociedade, a economia e o ambiente da Europa. Para mais factos e números sobre os Prémios, visite </w:t>
      </w:r>
      <w:hyperlink r:id="rId47" w:history="1">
        <w:r w:rsidRPr="00DF1900">
          <w:rPr>
            <w:rStyle w:val="Hiperligao"/>
            <w:color w:val="1155CC"/>
            <w:sz w:val="20"/>
            <w:szCs w:val="20"/>
            <w:lang w:val="pt-PT"/>
          </w:rPr>
          <w:t>www.europeanheritageawards.eu/facts-figures</w:t>
        </w:r>
      </w:hyperlink>
      <w:r w:rsidR="00A84E02" w:rsidRPr="00B87B93">
        <w:rPr>
          <w:sz w:val="20"/>
          <w:szCs w:val="20"/>
          <w:lang w:val="pt-PT"/>
        </w:rPr>
        <w:t>.</w:t>
      </w:r>
    </w:p>
    <w:p w14:paraId="4DE82FB0" w14:textId="77777777" w:rsidR="00E306EF" w:rsidRDefault="00E306EF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  <w:lang w:val="pt-PT"/>
        </w:rPr>
      </w:pPr>
    </w:p>
    <w:p w14:paraId="2E200BF2" w14:textId="7B54EB5A" w:rsidR="00DF1900" w:rsidRPr="00DF1900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  <w:lang w:val="pt-PT"/>
        </w:rPr>
      </w:pPr>
      <w:r w:rsidRPr="00DF1900">
        <w:rPr>
          <w:sz w:val="20"/>
          <w:szCs w:val="20"/>
          <w:lang w:val="pt-PT"/>
        </w:rPr>
        <w:t>Em 2021, serão também atribuídos dois</w:t>
      </w:r>
      <w:r w:rsidRPr="00DF1900">
        <w:rPr>
          <w:b/>
          <w:sz w:val="20"/>
          <w:szCs w:val="20"/>
          <w:lang w:val="pt-PT"/>
        </w:rPr>
        <w:t xml:space="preserve"> Prémios Especiais</w:t>
      </w:r>
      <w:r w:rsidRPr="00DF1900">
        <w:rPr>
          <w:sz w:val="20"/>
          <w:szCs w:val="20"/>
          <w:lang w:val="pt-PT"/>
        </w:rPr>
        <w:t xml:space="preserve"> </w:t>
      </w:r>
      <w:r w:rsidRPr="00DF1900">
        <w:rPr>
          <w:b/>
          <w:sz w:val="20"/>
          <w:szCs w:val="20"/>
          <w:lang w:val="pt-PT"/>
        </w:rPr>
        <w:t>ILUCIDARE</w:t>
      </w:r>
      <w:r w:rsidRPr="00DF1900">
        <w:rPr>
          <w:sz w:val="20"/>
          <w:szCs w:val="20"/>
          <w:lang w:val="pt-PT"/>
        </w:rPr>
        <w:t xml:space="preserve"> de entre as candidaturas apresentadas aos Prémios Europeus do Património </w:t>
      </w:r>
      <w:r>
        <w:rPr>
          <w:sz w:val="20"/>
          <w:szCs w:val="20"/>
          <w:lang w:val="pt-PT"/>
        </w:rPr>
        <w:t>/</w:t>
      </w:r>
      <w:r w:rsidRPr="00DF1900">
        <w:rPr>
          <w:sz w:val="20"/>
          <w:szCs w:val="20"/>
          <w:lang w:val="pt-PT"/>
        </w:rPr>
        <w:t xml:space="preserve"> Prémios Europa </w:t>
      </w:r>
      <w:proofErr w:type="spellStart"/>
      <w:r w:rsidRPr="00DF1900">
        <w:rPr>
          <w:sz w:val="20"/>
          <w:szCs w:val="20"/>
          <w:lang w:val="pt-PT"/>
        </w:rPr>
        <w:t>Nostra</w:t>
      </w:r>
      <w:proofErr w:type="spellEnd"/>
      <w:r w:rsidRPr="00DF1900">
        <w:rPr>
          <w:sz w:val="20"/>
          <w:szCs w:val="20"/>
          <w:lang w:val="pt-PT"/>
        </w:rPr>
        <w:t xml:space="preserve">. Os projetos selecionados serão anunciados no dia 10 de junho e os vencedores serão revelados no outono. O projeto </w:t>
      </w:r>
      <w:hyperlink r:id="rId48" w:history="1">
        <w:r w:rsidRPr="00DF1900">
          <w:rPr>
            <w:rStyle w:val="Hiperligao"/>
            <w:color w:val="1155CC"/>
            <w:sz w:val="20"/>
            <w:szCs w:val="20"/>
            <w:lang w:val="pt-PT"/>
          </w:rPr>
          <w:t>ILUCIDARE</w:t>
        </w:r>
      </w:hyperlink>
      <w:r w:rsidRPr="00DF1900">
        <w:rPr>
          <w:sz w:val="20"/>
          <w:szCs w:val="20"/>
          <w:lang w:val="pt-PT"/>
        </w:rPr>
        <w:t xml:space="preserve"> é financiado pelo programa Horizonte 2020 com o objetivo de criar uma rede internacional de promoção do património como recurso para a inovação e as relações internacionais.</w:t>
      </w:r>
    </w:p>
    <w:p w14:paraId="1E7709F3" w14:textId="77777777" w:rsidR="00DF1900" w:rsidRPr="00DF1900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  <w:lang w:val="pt-PT"/>
        </w:rPr>
      </w:pPr>
    </w:p>
    <w:p w14:paraId="57C56A3F" w14:textId="77777777" w:rsidR="00DF1900" w:rsidRPr="00DF1900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  <w:lang w:val="pt-PT"/>
        </w:rPr>
      </w:pPr>
    </w:p>
    <w:p w14:paraId="4B89CADA" w14:textId="6B10A1BB" w:rsidR="00DF1900" w:rsidRPr="00DF1900" w:rsidRDefault="00A84E02" w:rsidP="00B87B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lang w:val="pt-PT"/>
        </w:rPr>
      </w:pPr>
      <w:r>
        <w:rPr>
          <w:b/>
          <w:bCs/>
          <w:lang w:val="pt-PT"/>
        </w:rPr>
        <w:t xml:space="preserve"> </w:t>
      </w:r>
      <w:r w:rsidR="00DF1900" w:rsidRPr="00DF1900">
        <w:rPr>
          <w:b/>
          <w:bCs/>
          <w:lang w:val="pt-PT"/>
        </w:rPr>
        <w:t xml:space="preserve">Sobre a Europa </w:t>
      </w:r>
      <w:proofErr w:type="spellStart"/>
      <w:r w:rsidR="00DF1900" w:rsidRPr="00DF1900">
        <w:rPr>
          <w:b/>
          <w:bCs/>
          <w:lang w:val="pt-PT"/>
        </w:rPr>
        <w:t>Nostra</w:t>
      </w:r>
      <w:proofErr w:type="spellEnd"/>
    </w:p>
    <w:p w14:paraId="0037F07B" w14:textId="77777777" w:rsidR="00DF1900" w:rsidRPr="00DF1900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  <w:lang w:val="pt-PT"/>
        </w:rPr>
      </w:pPr>
      <w:r w:rsidRPr="00DF1900">
        <w:rPr>
          <w:sz w:val="20"/>
          <w:szCs w:val="20"/>
          <w:lang w:val="pt-PT"/>
        </w:rPr>
        <w:t>A </w:t>
      </w:r>
      <w:hyperlink r:id="rId49" w:tgtFrame="_blank" w:history="1">
        <w:r w:rsidRPr="00DF1900">
          <w:rPr>
            <w:rStyle w:val="Hiperligao"/>
            <w:bCs/>
            <w:color w:val="1155CC"/>
            <w:sz w:val="20"/>
            <w:szCs w:val="20"/>
            <w:lang w:val="pt-PT"/>
          </w:rPr>
          <w:t xml:space="preserve">Europa </w:t>
        </w:r>
        <w:proofErr w:type="spellStart"/>
        <w:r w:rsidRPr="00DF1900">
          <w:rPr>
            <w:rStyle w:val="Hiperligao"/>
            <w:bCs/>
            <w:color w:val="1155CC"/>
            <w:sz w:val="20"/>
            <w:szCs w:val="20"/>
            <w:lang w:val="pt-PT"/>
          </w:rPr>
          <w:t>Nostra</w:t>
        </w:r>
        <w:proofErr w:type="spellEnd"/>
      </w:hyperlink>
      <w:r w:rsidRPr="00DF1900">
        <w:rPr>
          <w:sz w:val="20"/>
          <w:szCs w:val="20"/>
          <w:lang w:val="pt-PT"/>
        </w:rPr>
        <w:t> é a federação pan-europeia de organizações não-governamentais do património, sendo apoiada por uma ampla rede de entidades públicas, empresas privadas e indivíduos. É representada em Portugal pelo</w:t>
      </w:r>
      <w:r w:rsidRPr="00DF1900">
        <w:rPr>
          <w:color w:val="1155CC"/>
          <w:sz w:val="20"/>
          <w:szCs w:val="20"/>
          <w:lang w:val="pt-PT"/>
        </w:rPr>
        <w:t> </w:t>
      </w:r>
      <w:hyperlink r:id="rId50" w:tgtFrame="_blank" w:history="1">
        <w:r w:rsidRPr="00DF1900">
          <w:rPr>
            <w:rStyle w:val="Hiperligao"/>
            <w:bCs/>
            <w:color w:val="1155CC"/>
            <w:sz w:val="20"/>
            <w:szCs w:val="20"/>
            <w:lang w:val="pt-PT"/>
          </w:rPr>
          <w:t>Centro Nacional de Cultura</w:t>
        </w:r>
      </w:hyperlink>
      <w:r w:rsidRPr="00DF1900">
        <w:rPr>
          <w:sz w:val="20"/>
          <w:szCs w:val="20"/>
          <w:lang w:val="pt-PT"/>
        </w:rPr>
        <w:t>. Abrangendo 40 países na Europa, é a voz da sociedade civil empenhada na salvaguarda e promoção do património cultural e natural da Europa.</w:t>
      </w:r>
    </w:p>
    <w:p w14:paraId="1AA9B62B" w14:textId="01AD347A" w:rsidR="00DF1900" w:rsidRPr="00DF1900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  <w:lang w:val="pt-PT"/>
        </w:rPr>
      </w:pPr>
      <w:r w:rsidRPr="00DF1900">
        <w:rPr>
          <w:sz w:val="20"/>
          <w:szCs w:val="20"/>
          <w:lang w:val="pt-PT"/>
        </w:rPr>
        <w:t xml:space="preserve">Fundada em 1963, a Europa </w:t>
      </w:r>
      <w:proofErr w:type="spellStart"/>
      <w:r w:rsidRPr="00DF1900">
        <w:rPr>
          <w:sz w:val="20"/>
          <w:szCs w:val="20"/>
          <w:lang w:val="pt-PT"/>
        </w:rPr>
        <w:t>Nostra</w:t>
      </w:r>
      <w:proofErr w:type="spellEnd"/>
      <w:r w:rsidRPr="00DF1900">
        <w:rPr>
          <w:sz w:val="20"/>
          <w:szCs w:val="20"/>
          <w:lang w:val="pt-PT"/>
        </w:rPr>
        <w:t xml:space="preserve"> é hoje reconhecida como a mais representativa organização do património na Europa. A Europa </w:t>
      </w:r>
      <w:proofErr w:type="spellStart"/>
      <w:r w:rsidRPr="00DF1900">
        <w:rPr>
          <w:sz w:val="20"/>
          <w:szCs w:val="20"/>
          <w:lang w:val="pt-PT"/>
        </w:rPr>
        <w:t>Nostra</w:t>
      </w:r>
      <w:proofErr w:type="spellEnd"/>
      <w:r w:rsidRPr="00DF1900">
        <w:rPr>
          <w:sz w:val="20"/>
          <w:szCs w:val="20"/>
          <w:lang w:val="pt-PT"/>
        </w:rPr>
        <w:t xml:space="preserve"> atua para salvar os monumentos, sítios e paisagens mais ameaçados da Europa, em particular através do programa ‘</w:t>
      </w:r>
      <w:hyperlink r:id="rId51" w:history="1">
        <w:r w:rsidRPr="00DF1900">
          <w:rPr>
            <w:rStyle w:val="Hiperligao"/>
            <w:color w:val="1155CC"/>
            <w:sz w:val="20"/>
            <w:szCs w:val="20"/>
            <w:lang w:val="pt-PT"/>
          </w:rPr>
          <w:t>Os 7 mais ameaçados</w:t>
        </w:r>
      </w:hyperlink>
      <w:r w:rsidRPr="00DF1900">
        <w:rPr>
          <w:sz w:val="20"/>
          <w:szCs w:val="20"/>
          <w:lang w:val="pt-PT"/>
        </w:rPr>
        <w:t xml:space="preserve">’; celebra a excelência através dos Prémios Europeus do Património Cultural / Prémios Europa </w:t>
      </w:r>
      <w:proofErr w:type="spellStart"/>
      <w:r w:rsidRPr="00DF1900">
        <w:rPr>
          <w:sz w:val="20"/>
          <w:szCs w:val="20"/>
          <w:lang w:val="pt-PT"/>
        </w:rPr>
        <w:t>Nostra</w:t>
      </w:r>
      <w:proofErr w:type="spellEnd"/>
      <w:r w:rsidRPr="00DF1900">
        <w:rPr>
          <w:sz w:val="20"/>
          <w:szCs w:val="20"/>
          <w:lang w:val="pt-PT"/>
        </w:rPr>
        <w:t xml:space="preserve">; e contribui para a formulação e implementação de estratégias e políticas europeias relacionadas com o património, através do diálogo estruturado com as instituições da EU e a coordenação da </w:t>
      </w:r>
      <w:hyperlink r:id="rId52" w:history="1">
        <w:r w:rsidRPr="00DF1900">
          <w:rPr>
            <w:rStyle w:val="Hiperligao"/>
            <w:color w:val="1155CC"/>
            <w:sz w:val="20"/>
            <w:szCs w:val="20"/>
            <w:lang w:val="pt-PT"/>
          </w:rPr>
          <w:t>Aliança do Património Europeu</w:t>
        </w:r>
      </w:hyperlink>
      <w:r w:rsidRPr="00DF1900">
        <w:rPr>
          <w:sz w:val="20"/>
          <w:szCs w:val="20"/>
          <w:lang w:val="pt-PT"/>
        </w:rPr>
        <w:t xml:space="preserve">. Foi um dos importantes parceiros do </w:t>
      </w:r>
      <w:hyperlink r:id="rId53" w:history="1">
        <w:r w:rsidRPr="00DF1900">
          <w:rPr>
            <w:rStyle w:val="Hiperligao"/>
            <w:color w:val="1155CC"/>
            <w:sz w:val="20"/>
            <w:szCs w:val="20"/>
            <w:lang w:val="pt-PT"/>
          </w:rPr>
          <w:t>Ano Europeu do Património Cultural</w:t>
        </w:r>
      </w:hyperlink>
      <w:r w:rsidRPr="00DF1900">
        <w:rPr>
          <w:sz w:val="20"/>
          <w:szCs w:val="20"/>
          <w:lang w:val="pt-PT"/>
        </w:rPr>
        <w:t xml:space="preserve"> 2018. Figura também entre os primeiros parceiros oficiais da iniciativa </w:t>
      </w:r>
      <w:hyperlink r:id="rId54" w:history="1">
        <w:r w:rsidRPr="00DF1900">
          <w:rPr>
            <w:rStyle w:val="Hiperligao"/>
            <w:color w:val="1155CC"/>
            <w:sz w:val="20"/>
            <w:szCs w:val="20"/>
            <w:lang w:val="pt-PT"/>
          </w:rPr>
          <w:t>Nova Bauhaus europeia</w:t>
        </w:r>
      </w:hyperlink>
      <w:r w:rsidRPr="00DF1900">
        <w:rPr>
          <w:sz w:val="20"/>
          <w:szCs w:val="20"/>
          <w:lang w:val="pt-PT"/>
        </w:rPr>
        <w:t xml:space="preserve"> recentemente lançada pela Comissão Europeia.</w:t>
      </w:r>
    </w:p>
    <w:p w14:paraId="7BBE4EC8" w14:textId="77777777" w:rsidR="00DF1900" w:rsidRPr="00DF1900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  <w:lang w:val="pt-PT"/>
        </w:rPr>
      </w:pPr>
    </w:p>
    <w:p w14:paraId="4EE15394" w14:textId="77777777" w:rsidR="00DF1900" w:rsidRPr="00DF1900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b/>
          <w:lang w:val="pt-PT"/>
        </w:rPr>
      </w:pPr>
      <w:r w:rsidRPr="00DF1900">
        <w:rPr>
          <w:sz w:val="20"/>
          <w:szCs w:val="20"/>
          <w:lang w:val="pt-PT"/>
        </w:rPr>
        <w:br/>
      </w:r>
      <w:r w:rsidRPr="00DF1900">
        <w:rPr>
          <w:b/>
          <w:bCs/>
          <w:lang w:val="pt-PT"/>
        </w:rPr>
        <w:t>Sobre a Europa Criativa</w:t>
      </w:r>
    </w:p>
    <w:p w14:paraId="35503799" w14:textId="77777777" w:rsidR="00DF1900" w:rsidRPr="00DF1900" w:rsidRDefault="0097546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sz w:val="20"/>
          <w:szCs w:val="20"/>
          <w:lang w:val="pt-PT"/>
        </w:rPr>
      </w:pPr>
      <w:hyperlink r:id="rId55" w:tgtFrame="_blank" w:history="1">
        <w:r w:rsidR="00DF1900" w:rsidRPr="00DF1900">
          <w:rPr>
            <w:rStyle w:val="Hiperligao"/>
            <w:color w:val="1155CC"/>
            <w:sz w:val="20"/>
            <w:szCs w:val="20"/>
            <w:lang w:val="pt-PT"/>
          </w:rPr>
          <w:t>Europa Criativa</w:t>
        </w:r>
      </w:hyperlink>
      <w:r w:rsidR="00DF1900" w:rsidRPr="00DF1900">
        <w:rPr>
          <w:sz w:val="20"/>
          <w:szCs w:val="20"/>
          <w:lang w:val="pt-PT"/>
        </w:rPr>
        <w:t> é o programa da União Europeia de apoio aos sectores cultural e criativo capacitando-os de forma a aumentar a sua contribuição para o emprego e o crescimento. Com um orçamento de 2,4 mil milhões de euros para o período 2021-2027, o programa apoia organizações que atuam nos domínios do património, das artes cénicas, do cinema, da música e da televisão, entre outros, bem como dezenas de milhares de artistas e profissionais da cultura e do audiovisual.</w:t>
      </w:r>
    </w:p>
    <w:p w14:paraId="6171B276" w14:textId="77777777" w:rsidR="00DF1900" w:rsidRPr="00DF1900" w:rsidRDefault="00DF1900" w:rsidP="00DF1900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lang w:val="pt-PT"/>
        </w:rPr>
      </w:pPr>
    </w:p>
    <w:p w14:paraId="307085BC" w14:textId="77777777" w:rsidR="00F2503D" w:rsidRPr="00DF1900" w:rsidRDefault="00F2503D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lang w:val="pt-PT"/>
        </w:rPr>
      </w:pPr>
    </w:p>
    <w:p w14:paraId="6B39ADF0" w14:textId="77777777" w:rsidR="00F2503D" w:rsidRPr="00B87B93" w:rsidRDefault="00F2503D">
      <w:pPr>
        <w:jc w:val="both"/>
        <w:rPr>
          <w:sz w:val="20"/>
          <w:szCs w:val="20"/>
          <w:lang w:val="pt-PT"/>
        </w:rPr>
      </w:pPr>
    </w:p>
    <w:p w14:paraId="1ED2B33F" w14:textId="77777777" w:rsidR="00F2503D" w:rsidRPr="00B87B93" w:rsidRDefault="00F2503D">
      <w:pPr>
        <w:jc w:val="both"/>
        <w:rPr>
          <w:sz w:val="20"/>
          <w:szCs w:val="20"/>
          <w:lang w:val="pt-PT"/>
        </w:rPr>
      </w:pPr>
    </w:p>
    <w:sectPr w:rsidR="00F2503D" w:rsidRPr="00B87B93" w:rsidSect="00E306EF">
      <w:footerReference w:type="default" r:id="rId56"/>
      <w:footerReference w:type="first" r:id="rId57"/>
      <w:pgSz w:w="11907" w:h="16840"/>
      <w:pgMar w:top="568" w:right="1008" w:bottom="851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8B0F9" w14:textId="77777777" w:rsidR="00975460" w:rsidRDefault="00975460">
      <w:r>
        <w:separator/>
      </w:r>
    </w:p>
  </w:endnote>
  <w:endnote w:type="continuationSeparator" w:id="0">
    <w:p w14:paraId="3E3CD7F7" w14:textId="77777777" w:rsidR="00975460" w:rsidRDefault="0097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A590" w14:textId="77777777" w:rsidR="00F2503D" w:rsidRDefault="00F250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6C20E" w14:textId="77777777" w:rsidR="00F2503D" w:rsidRDefault="00F2503D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358F376D" w14:textId="77777777" w:rsidR="00F2503D" w:rsidRDefault="00F2503D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D5248" w14:textId="77777777" w:rsidR="00975460" w:rsidRDefault="00975460">
      <w:r>
        <w:separator/>
      </w:r>
    </w:p>
  </w:footnote>
  <w:footnote w:type="continuationSeparator" w:id="0">
    <w:p w14:paraId="19F279D4" w14:textId="77777777" w:rsidR="00975460" w:rsidRDefault="0097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3D"/>
    <w:rsid w:val="00010C79"/>
    <w:rsid w:val="00086ECF"/>
    <w:rsid w:val="000E6BED"/>
    <w:rsid w:val="001412BB"/>
    <w:rsid w:val="001A2860"/>
    <w:rsid w:val="00271E14"/>
    <w:rsid w:val="002A051E"/>
    <w:rsid w:val="002A1F91"/>
    <w:rsid w:val="002E543F"/>
    <w:rsid w:val="0033352E"/>
    <w:rsid w:val="003E38AC"/>
    <w:rsid w:val="00446C1F"/>
    <w:rsid w:val="0048322C"/>
    <w:rsid w:val="00595A65"/>
    <w:rsid w:val="00596E95"/>
    <w:rsid w:val="005F41C8"/>
    <w:rsid w:val="006B34AF"/>
    <w:rsid w:val="007640DA"/>
    <w:rsid w:val="007B358B"/>
    <w:rsid w:val="007D17D6"/>
    <w:rsid w:val="00807DA3"/>
    <w:rsid w:val="008553AA"/>
    <w:rsid w:val="00893341"/>
    <w:rsid w:val="00930F40"/>
    <w:rsid w:val="00975460"/>
    <w:rsid w:val="009D741F"/>
    <w:rsid w:val="009E6776"/>
    <w:rsid w:val="009F441D"/>
    <w:rsid w:val="00A11566"/>
    <w:rsid w:val="00A84E02"/>
    <w:rsid w:val="00AB4EAF"/>
    <w:rsid w:val="00B3717A"/>
    <w:rsid w:val="00B375F7"/>
    <w:rsid w:val="00B87B93"/>
    <w:rsid w:val="00BC74F1"/>
    <w:rsid w:val="00C45CCE"/>
    <w:rsid w:val="00C52021"/>
    <w:rsid w:val="00C677D5"/>
    <w:rsid w:val="00CC7151"/>
    <w:rsid w:val="00CF19EF"/>
    <w:rsid w:val="00CF530A"/>
    <w:rsid w:val="00D709C3"/>
    <w:rsid w:val="00DC6CC4"/>
    <w:rsid w:val="00DD7854"/>
    <w:rsid w:val="00DE102D"/>
    <w:rsid w:val="00DF0AC9"/>
    <w:rsid w:val="00DF1900"/>
    <w:rsid w:val="00E306EF"/>
    <w:rsid w:val="00E62724"/>
    <w:rsid w:val="00E95D7F"/>
    <w:rsid w:val="00F10CCB"/>
    <w:rsid w:val="00F2503D"/>
    <w:rsid w:val="00FD7297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D3F5"/>
  <w15:docId w15:val="{EC523527-ACFD-4E9F-97EC-24D0F9F8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pt-PT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24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8D27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D02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D022D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292C"/>
  </w:style>
  <w:style w:type="paragraph" w:styleId="Rodap">
    <w:name w:val="footer"/>
    <w:basedOn w:val="Normal"/>
    <w:link w:val="RodapCarte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292C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77FD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77FD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77FD2"/>
    <w:rPr>
      <w:vertAlign w:val="superscript"/>
    </w:r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rte">
    <w:name w:val="Strong"/>
    <w:basedOn w:val="Tipodeletrapredefinidodopargrafo"/>
    <w:uiPriority w:val="22"/>
    <w:qFormat/>
    <w:rsid w:val="006B34AF"/>
    <w:rPr>
      <w:b/>
      <w:bCs/>
    </w:rPr>
  </w:style>
  <w:style w:type="character" w:styleId="nfase">
    <w:name w:val="Emphasis"/>
    <w:basedOn w:val="Tipodeletrapredefinidodopargrafo"/>
    <w:uiPriority w:val="20"/>
    <w:qFormat/>
    <w:rsid w:val="002E543F"/>
    <w:rPr>
      <w:i/>
      <w:iCs/>
    </w:rPr>
  </w:style>
  <w:style w:type="character" w:customStyle="1" w:styleId="apple-converted-space">
    <w:name w:val="apple-converted-space"/>
    <w:basedOn w:val="Tipodeletrapredefinidodopargrafo"/>
    <w:rsid w:val="00E6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te.europanostra.org/" TargetMode="External"/><Relationship Id="rId18" Type="http://schemas.openxmlformats.org/officeDocument/2006/relationships/hyperlink" Target="https://www.europeanheritageawards.eu/winners/plaka-bridge/" TargetMode="External"/><Relationship Id="rId26" Type="http://schemas.openxmlformats.org/officeDocument/2006/relationships/hyperlink" Target="https://www.europeanheritageawards.eu/winners/gjirokastra-foundation/" TargetMode="External"/><Relationship Id="rId39" Type="http://schemas.openxmlformats.org/officeDocument/2006/relationships/hyperlink" Target="https://www.europeanheritageawards.eu/winner_year/2021/" TargetMode="External"/><Relationship Id="rId21" Type="http://schemas.openxmlformats.org/officeDocument/2006/relationships/hyperlink" Target="https://www.europeanheritageawards.eu/winners/besos-water-tower/" TargetMode="External"/><Relationship Id="rId34" Type="http://schemas.openxmlformats.org/officeDocument/2006/relationships/hyperlink" Target="https://www.europeanheritageawards.eu/winners/european-solidarity-centre-permanent-exhibition/" TargetMode="External"/><Relationship Id="rId42" Type="http://schemas.openxmlformats.org/officeDocument/2006/relationships/hyperlink" Target="https://drive.google.com/drive/folders/1peG8z7vr584xuiY3_VBnoS4Jx7PPL02f?usp=sharing" TargetMode="External"/><Relationship Id="rId47" Type="http://schemas.openxmlformats.org/officeDocument/2006/relationships/hyperlink" Target="http://www.europeanheritageawards.eu/facts-figures" TargetMode="External"/><Relationship Id="rId50" Type="http://schemas.openxmlformats.org/officeDocument/2006/relationships/hyperlink" Target="http://www.cnc.pt/" TargetMode="External"/><Relationship Id="rId55" Type="http://schemas.openxmlformats.org/officeDocument/2006/relationships/hyperlink" Target="http://ec.europa.eu/programmes/creative-europe/index_en.htm" TargetMode="Externa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peanheritageawards.eu/winners/vardzia-rock-cut-complex/" TargetMode="External"/><Relationship Id="rId29" Type="http://schemas.openxmlformats.org/officeDocument/2006/relationships/hyperlink" Target="https://www.europeanheritageawards.eu/winners/gefac-group-ethnography-folklore-academy-coimbra/" TargetMode="External"/><Relationship Id="rId11" Type="http://schemas.openxmlformats.org/officeDocument/2006/relationships/image" Target="media/image4.jpg"/><Relationship Id="rId24" Type="http://schemas.openxmlformats.org/officeDocument/2006/relationships/hyperlink" Target="https://www.europeanheritageawards.eu/winners/control-shift-european-industrial-heritage-reuse-review/" TargetMode="External"/><Relationship Id="rId32" Type="http://schemas.openxmlformats.org/officeDocument/2006/relationships/hyperlink" Target="https://www.europeanheritageawards.eu/winners/invention-guilty-party/" TargetMode="External"/><Relationship Id="rId37" Type="http://schemas.openxmlformats.org/officeDocument/2006/relationships/hyperlink" Target="https://www.europeanheritageawards.eu/winners/morus-londinium-londons-heritage-trees/" TargetMode="External"/><Relationship Id="rId40" Type="http://schemas.openxmlformats.org/officeDocument/2006/relationships/hyperlink" Target="https://vimeo.com/showcase/8444186" TargetMode="External"/><Relationship Id="rId45" Type="http://schemas.openxmlformats.org/officeDocument/2006/relationships/hyperlink" Target="http://www.gefac.pt" TargetMode="External"/><Relationship Id="rId53" Type="http://schemas.openxmlformats.org/officeDocument/2006/relationships/hyperlink" Target="https://europa.eu/cultural-heritage/about_en.htm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europeanheritageawards.eu/winners/18-ormond-quay-upp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uropeanheritageawards.eu/winners/gare-maritime/" TargetMode="External"/><Relationship Id="rId22" Type="http://schemas.openxmlformats.org/officeDocument/2006/relationships/hyperlink" Target="https://www.europeanheritageawards.eu/winners/mas-de-burot/" TargetMode="External"/><Relationship Id="rId27" Type="http://schemas.openxmlformats.org/officeDocument/2006/relationships/hyperlink" Target="https://www.europeanheritageawards.eu/winners/technical-committee-cultural-heritage/" TargetMode="External"/><Relationship Id="rId30" Type="http://schemas.openxmlformats.org/officeDocument/2006/relationships/hyperlink" Target="https://www.europeanheritageawards.eu/winners/following-steps-bulgarian-folklore/" TargetMode="External"/><Relationship Id="rId35" Type="http://schemas.openxmlformats.org/officeDocument/2006/relationships/hyperlink" Target="https://www.europeanheritageawards.eu/winners/moron-artisan-lime/" TargetMode="External"/><Relationship Id="rId43" Type="http://schemas.openxmlformats.org/officeDocument/2006/relationships/hyperlink" Target="http://ec.europa.eu/programmes/creative-europe/index_en.htm" TargetMode="External"/><Relationship Id="rId48" Type="http://schemas.openxmlformats.org/officeDocument/2006/relationships/hyperlink" Target="https://ilucidare.eu/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7mostendangered.e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uropeanheritageawards.eu/jury/" TargetMode="External"/><Relationship Id="rId17" Type="http://schemas.openxmlformats.org/officeDocument/2006/relationships/hyperlink" Target="https://www.europeanheritageawards.eu/winners/haus-am-horn/" TargetMode="External"/><Relationship Id="rId25" Type="http://schemas.openxmlformats.org/officeDocument/2006/relationships/hyperlink" Target="https://www.europeanheritageawards.eu/winners/art-risk-artificial-intelligence-applied-preventive-conservation/" TargetMode="External"/><Relationship Id="rId33" Type="http://schemas.openxmlformats.org/officeDocument/2006/relationships/hyperlink" Target="https://www.europeanheritageawards.eu/winners/holidays-east-west-school-church/" TargetMode="External"/><Relationship Id="rId38" Type="http://schemas.openxmlformats.org/officeDocument/2006/relationships/hyperlink" Target="mailto:ah@europanostra.org" TargetMode="External"/><Relationship Id="rId46" Type="http://schemas.openxmlformats.org/officeDocument/2006/relationships/hyperlink" Target="http://www.europeanheritageawards.eu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europeanheritageawards.eu/winners/wooden-church-ursi-village/" TargetMode="External"/><Relationship Id="rId41" Type="http://schemas.openxmlformats.org/officeDocument/2006/relationships/hyperlink" Target="https://www.flickr.com/gp/europanostra/07435k" TargetMode="External"/><Relationship Id="rId54" Type="http://schemas.openxmlformats.org/officeDocument/2006/relationships/hyperlink" Target="https://europa.eu/new-european-bauhaus/index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uropeanheritageawards.eu/winners/fredensborg-palace-garden/" TargetMode="External"/><Relationship Id="rId23" Type="http://schemas.openxmlformats.org/officeDocument/2006/relationships/hyperlink" Target="https://www.europeanheritageawards.eu/winners/fibranet-fibres-ancient-european-textiles/" TargetMode="External"/><Relationship Id="rId28" Type="http://schemas.openxmlformats.org/officeDocument/2006/relationships/hyperlink" Target="https://www.europeanheritageawards.eu/winners/rita-bargna/" TargetMode="External"/><Relationship Id="rId36" Type="http://schemas.openxmlformats.org/officeDocument/2006/relationships/hyperlink" Target="https://www.europeanheritageawards.eu/winners/archaeology-at-home/" TargetMode="External"/><Relationship Id="rId49" Type="http://schemas.openxmlformats.org/officeDocument/2006/relationships/hyperlink" Target="http://www.europanostra.org/heritage-awards/" TargetMode="External"/><Relationship Id="rId57" Type="http://schemas.openxmlformats.org/officeDocument/2006/relationships/footer" Target="footer2.xml"/><Relationship Id="rId10" Type="http://schemas.openxmlformats.org/officeDocument/2006/relationships/image" Target="media/image3.png"/><Relationship Id="rId31" Type="http://schemas.openxmlformats.org/officeDocument/2006/relationships/hyperlink" Target="https://www.europeanheritageawards.eu/winners/heritage-hubs/" TargetMode="External"/><Relationship Id="rId44" Type="http://schemas.openxmlformats.org/officeDocument/2006/relationships/hyperlink" Target="http://www.cnc.pt" TargetMode="External"/><Relationship Id="rId52" Type="http://schemas.openxmlformats.org/officeDocument/2006/relationships/hyperlink" Target="https://europeanheritageallianc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3vdUXMazEWVjJQL2Vm6FaSIn3Q==">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AADC00-E879-444B-91F0-2C7BF9D9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2786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Tamen</cp:lastModifiedBy>
  <cp:revision>4</cp:revision>
  <dcterms:created xsi:type="dcterms:W3CDTF">2021-05-24T13:19:00Z</dcterms:created>
  <dcterms:modified xsi:type="dcterms:W3CDTF">2021-05-24T20:42:00Z</dcterms:modified>
</cp:coreProperties>
</file>