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0879" w14:textId="77777777" w:rsidR="002D6BE9" w:rsidRDefault="002D6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44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085"/>
        <w:gridCol w:w="4925"/>
        <w:gridCol w:w="3234"/>
      </w:tblGrid>
      <w:tr w:rsidR="002D6BE9" w:rsidRPr="0021541A" w14:paraId="3C75585C" w14:textId="77777777">
        <w:trPr>
          <w:trHeight w:val="1833"/>
        </w:trPr>
        <w:tc>
          <w:tcPr>
            <w:tcW w:w="3085" w:type="dxa"/>
          </w:tcPr>
          <w:p w14:paraId="0CF204C5" w14:textId="77777777" w:rsidR="002D6BE9" w:rsidRPr="0021541A" w:rsidRDefault="00C86CA3">
            <w:pPr>
              <w:spacing w:line="276" w:lineRule="auto"/>
              <w:jc w:val="center"/>
              <w:rPr>
                <w:rFonts w:ascii="Arial" w:eastAsia="Gill Sans" w:hAnsi="Arial" w:cs="Arial"/>
              </w:rPr>
            </w:pPr>
            <w:r w:rsidRPr="0021541A">
              <w:rPr>
                <w:rFonts w:ascii="Arial" w:hAnsi="Arial" w:cs="Arial"/>
                <w:noProof/>
                <w:lang w:val="pt-PT"/>
              </w:rPr>
              <w:drawing>
                <wp:inline distT="0" distB="0" distL="0" distR="0" wp14:anchorId="1CF8C0A9" wp14:editId="0E03D928">
                  <wp:extent cx="1543050" cy="67627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ADA1E1" w14:textId="77777777" w:rsidR="002D6BE9" w:rsidRPr="0021541A" w:rsidRDefault="002D6BE9">
            <w:pPr>
              <w:spacing w:line="276" w:lineRule="auto"/>
              <w:jc w:val="center"/>
              <w:rPr>
                <w:rFonts w:ascii="Arial" w:eastAsia="Gill Sans" w:hAnsi="Arial" w:cs="Arial"/>
                <w:b/>
              </w:rPr>
            </w:pPr>
          </w:p>
        </w:tc>
        <w:tc>
          <w:tcPr>
            <w:tcW w:w="4925" w:type="dxa"/>
          </w:tcPr>
          <w:p w14:paraId="0F2803F1" w14:textId="77777777" w:rsidR="002D6BE9" w:rsidRPr="0021541A" w:rsidRDefault="00C86CA3">
            <w:pPr>
              <w:spacing w:line="276" w:lineRule="auto"/>
              <w:jc w:val="center"/>
              <w:rPr>
                <w:rFonts w:ascii="Arial" w:eastAsia="Gill Sans" w:hAnsi="Arial" w:cs="Arial"/>
                <w:b/>
                <w:color w:val="000000"/>
              </w:rPr>
            </w:pPr>
            <w:r w:rsidRPr="0021541A">
              <w:rPr>
                <w:rFonts w:ascii="Arial" w:hAnsi="Arial" w:cs="Arial"/>
                <w:noProof/>
                <w:lang w:val="pt-PT"/>
              </w:rPr>
              <w:drawing>
                <wp:inline distT="0" distB="0" distL="0" distR="0" wp14:anchorId="44AE8B21" wp14:editId="771C4248">
                  <wp:extent cx="1314450" cy="48577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2BE7CE" w14:textId="77777777" w:rsidR="002D6BE9" w:rsidRPr="0021541A" w:rsidRDefault="002D6BE9">
            <w:pPr>
              <w:spacing w:line="276" w:lineRule="auto"/>
              <w:jc w:val="center"/>
              <w:rPr>
                <w:rFonts w:ascii="Arial" w:eastAsia="Gill Sans" w:hAnsi="Arial" w:cs="Arial"/>
                <w:b/>
                <w:color w:val="000000"/>
              </w:rPr>
            </w:pPr>
          </w:p>
          <w:p w14:paraId="6868869A" w14:textId="77777777" w:rsidR="002D6BE9" w:rsidRPr="0021541A" w:rsidRDefault="002D6BE9">
            <w:pPr>
              <w:spacing w:line="276" w:lineRule="auto"/>
              <w:jc w:val="center"/>
              <w:rPr>
                <w:rFonts w:ascii="Arial" w:eastAsia="Gill Sans" w:hAnsi="Arial" w:cs="Arial"/>
                <w:b/>
                <w:color w:val="000000"/>
              </w:rPr>
            </w:pPr>
          </w:p>
          <w:p w14:paraId="0D00A7B4" w14:textId="77777777" w:rsidR="002D6BE9" w:rsidRPr="0021541A" w:rsidRDefault="002D6BE9">
            <w:pPr>
              <w:spacing w:line="276" w:lineRule="auto"/>
              <w:jc w:val="center"/>
              <w:rPr>
                <w:rFonts w:ascii="Arial" w:eastAsia="Gill Sans" w:hAnsi="Arial" w:cs="Arial"/>
                <w:b/>
                <w:color w:val="000000"/>
              </w:rPr>
            </w:pPr>
          </w:p>
          <w:p w14:paraId="3BBC8701" w14:textId="4D3B7F91" w:rsidR="006038D3" w:rsidRPr="006038D3" w:rsidRDefault="007D387E" w:rsidP="007D387E">
            <w:pPr>
              <w:spacing w:line="276" w:lineRule="auto"/>
              <w:rPr>
                <w:rFonts w:ascii="Arial" w:eastAsia="Gill Sans" w:hAnsi="Arial" w:cs="Arial"/>
                <w:b/>
                <w:iCs/>
                <w:color w:val="000000"/>
                <w:lang w:val="pt-PT"/>
              </w:rPr>
            </w:pPr>
            <w:r>
              <w:rPr>
                <w:rFonts w:ascii="Arial" w:eastAsia="Gill Sans" w:hAnsi="Arial" w:cs="Arial"/>
                <w:b/>
                <w:iCs/>
                <w:color w:val="000000"/>
                <w:lang w:val="pt-PT"/>
              </w:rPr>
              <w:t xml:space="preserve">     </w:t>
            </w:r>
            <w:r w:rsidR="006038D3" w:rsidRPr="006038D3">
              <w:rPr>
                <w:rFonts w:ascii="Arial" w:eastAsia="Gill Sans" w:hAnsi="Arial" w:cs="Arial"/>
                <w:b/>
                <w:iCs/>
                <w:color w:val="000000"/>
                <w:lang w:val="pt-PT"/>
              </w:rPr>
              <w:t>INFORMAÇÃO À IMPRENSA</w:t>
            </w:r>
          </w:p>
          <w:p w14:paraId="6FF61EC3" w14:textId="77777777" w:rsidR="002D6BE9" w:rsidRPr="0021541A" w:rsidRDefault="002D6BE9">
            <w:pPr>
              <w:spacing w:line="276" w:lineRule="auto"/>
              <w:jc w:val="center"/>
              <w:rPr>
                <w:rFonts w:ascii="Arial" w:eastAsia="Gill Sans" w:hAnsi="Arial" w:cs="Arial"/>
                <w:b/>
                <w:color w:val="FF0000"/>
              </w:rPr>
            </w:pPr>
          </w:p>
        </w:tc>
        <w:tc>
          <w:tcPr>
            <w:tcW w:w="3234" w:type="dxa"/>
          </w:tcPr>
          <w:p w14:paraId="50072077" w14:textId="77777777" w:rsidR="002D6BE9" w:rsidRPr="0021541A" w:rsidRDefault="00C86CA3">
            <w:pPr>
              <w:tabs>
                <w:tab w:val="left" w:pos="3018"/>
              </w:tabs>
              <w:spacing w:line="276" w:lineRule="auto"/>
              <w:jc w:val="center"/>
              <w:rPr>
                <w:rFonts w:ascii="Arial" w:eastAsia="Gill Sans" w:hAnsi="Arial" w:cs="Arial"/>
                <w:b/>
              </w:rPr>
            </w:pPr>
            <w:r w:rsidRPr="0021541A">
              <w:rPr>
                <w:rFonts w:ascii="Arial" w:hAnsi="Arial" w:cs="Arial"/>
                <w:noProof/>
                <w:lang w:val="pt-PT"/>
              </w:rPr>
              <w:drawing>
                <wp:inline distT="0" distB="0" distL="0" distR="0" wp14:anchorId="1227C76F" wp14:editId="1B1AA9CB">
                  <wp:extent cx="790575" cy="12954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4144" b="4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500C3" w14:textId="0BF6B501" w:rsidR="006038D3" w:rsidRPr="007D387E" w:rsidRDefault="007E2082" w:rsidP="00756776">
      <w:pPr>
        <w:spacing w:line="360" w:lineRule="auto"/>
        <w:jc w:val="center"/>
        <w:rPr>
          <w:rFonts w:ascii="Arial" w:eastAsia="Gill Sans" w:hAnsi="Arial" w:cs="Arial"/>
          <w:b/>
          <w:sz w:val="22"/>
          <w:szCs w:val="22"/>
          <w:lang w:val="pt-PT"/>
        </w:rPr>
      </w:pPr>
      <w:r w:rsidRPr="006038D3">
        <w:rPr>
          <w:rFonts w:ascii="Arial" w:eastAsia="Gill Sans" w:hAnsi="Arial" w:cs="Arial"/>
          <w:b/>
          <w:sz w:val="22"/>
          <w:szCs w:val="22"/>
          <w:lang w:val="pt-PT"/>
        </w:rPr>
        <w:t>Anne Teresa De Keersmaeker</w:t>
      </w:r>
      <w:r w:rsidR="007D387E">
        <w:rPr>
          <w:rFonts w:ascii="Arial" w:eastAsia="Gill Sans" w:hAnsi="Arial" w:cs="Arial"/>
          <w:b/>
          <w:sz w:val="22"/>
          <w:szCs w:val="22"/>
          <w:lang w:val="pt-PT"/>
        </w:rPr>
        <w:t>,</w:t>
      </w:r>
      <w:r w:rsidRPr="006038D3">
        <w:rPr>
          <w:rFonts w:ascii="Arial" w:eastAsia="Gill Sans" w:hAnsi="Arial" w:cs="Arial"/>
          <w:b/>
          <w:sz w:val="22"/>
          <w:szCs w:val="22"/>
          <w:lang w:val="pt-PT"/>
        </w:rPr>
        <w:br/>
      </w:r>
      <w:r w:rsidR="006038D3" w:rsidRPr="007D387E">
        <w:rPr>
          <w:rFonts w:ascii="Arial" w:eastAsia="Gill Sans" w:hAnsi="Arial" w:cs="Arial"/>
          <w:b/>
          <w:sz w:val="22"/>
          <w:szCs w:val="22"/>
          <w:lang w:val="pt-PT"/>
        </w:rPr>
        <w:t>coreógrafa de dança contemporânea da Bélgica</w:t>
      </w:r>
      <w:r w:rsidR="007D387E" w:rsidRPr="007D387E">
        <w:rPr>
          <w:rFonts w:ascii="Arial" w:eastAsia="Gill Sans" w:hAnsi="Arial" w:cs="Arial"/>
          <w:b/>
          <w:sz w:val="22"/>
          <w:szCs w:val="22"/>
          <w:lang w:val="pt-PT"/>
        </w:rPr>
        <w:t>,</w:t>
      </w:r>
      <w:r w:rsidR="007D387E">
        <w:rPr>
          <w:rFonts w:ascii="Arial" w:eastAsia="Gill Sans" w:hAnsi="Arial" w:cs="Arial"/>
          <w:b/>
          <w:sz w:val="22"/>
          <w:szCs w:val="22"/>
          <w:lang w:val="pt-PT"/>
        </w:rPr>
        <w:t xml:space="preserve"> </w:t>
      </w:r>
    </w:p>
    <w:p w14:paraId="6EA5592D" w14:textId="4F291CC8" w:rsidR="007D387E" w:rsidRDefault="007D387E" w:rsidP="006038D3">
      <w:pPr>
        <w:spacing w:line="360" w:lineRule="auto"/>
        <w:jc w:val="center"/>
        <w:rPr>
          <w:rFonts w:ascii="Arial" w:eastAsia="Gill Sans" w:hAnsi="Arial" w:cs="Arial"/>
          <w:b/>
          <w:sz w:val="22"/>
          <w:szCs w:val="22"/>
          <w:lang w:val="pt-PT"/>
        </w:rPr>
      </w:pPr>
      <w:r w:rsidRPr="007D387E">
        <w:rPr>
          <w:rFonts w:ascii="Arial" w:eastAsia="Gill Sans" w:hAnsi="Arial" w:cs="Arial"/>
          <w:b/>
          <w:sz w:val="22"/>
          <w:szCs w:val="22"/>
          <w:lang w:val="pt-PT"/>
        </w:rPr>
        <w:t xml:space="preserve">criadora da companhia </w:t>
      </w:r>
      <w:bookmarkStart w:id="0" w:name="_GoBack"/>
      <w:bookmarkEnd w:id="0"/>
      <w:r w:rsidRPr="007D387E">
        <w:rPr>
          <w:rFonts w:ascii="Arial" w:eastAsia="Gill Sans" w:hAnsi="Arial" w:cs="Arial"/>
          <w:b/>
          <w:i/>
          <w:sz w:val="22"/>
          <w:szCs w:val="22"/>
          <w:lang w:val="pt-PT"/>
        </w:rPr>
        <w:t>Rosas,</w:t>
      </w:r>
      <w:r w:rsidRPr="007D387E">
        <w:rPr>
          <w:rFonts w:ascii="Arial" w:eastAsia="Gill Sans" w:hAnsi="Arial" w:cs="Arial"/>
          <w:b/>
          <w:sz w:val="22"/>
          <w:szCs w:val="22"/>
          <w:lang w:val="pt-PT"/>
        </w:rPr>
        <w:t xml:space="preserve"> </w:t>
      </w:r>
    </w:p>
    <w:p w14:paraId="00154C06" w14:textId="585AF966" w:rsidR="002D6BE9" w:rsidRPr="007D387E" w:rsidRDefault="006038D3" w:rsidP="006038D3">
      <w:pPr>
        <w:spacing w:line="360" w:lineRule="auto"/>
        <w:jc w:val="center"/>
        <w:rPr>
          <w:rFonts w:ascii="Arial" w:eastAsia="Gill Sans" w:hAnsi="Arial" w:cs="Arial"/>
          <w:b/>
          <w:sz w:val="22"/>
          <w:szCs w:val="22"/>
          <w:lang w:val="pt-PT"/>
        </w:rPr>
      </w:pPr>
      <w:r w:rsidRPr="007D387E">
        <w:rPr>
          <w:rFonts w:ascii="Arial" w:eastAsia="Gill Sans" w:hAnsi="Arial" w:cs="Arial"/>
          <w:b/>
          <w:sz w:val="22"/>
          <w:szCs w:val="22"/>
          <w:lang w:val="pt-PT"/>
        </w:rPr>
        <w:t>vence Prémio Europeu Helena Vaz da Silva 2021</w:t>
      </w:r>
      <w:r w:rsidR="007E2082" w:rsidRPr="007D387E">
        <w:rPr>
          <w:rFonts w:ascii="Arial" w:eastAsia="Gill Sans" w:hAnsi="Arial" w:cs="Arial"/>
          <w:b/>
          <w:sz w:val="22"/>
          <w:szCs w:val="22"/>
          <w:lang w:val="pt-PT"/>
        </w:rPr>
        <w:br/>
      </w:r>
    </w:p>
    <w:p w14:paraId="1EB397ED" w14:textId="0D08216B" w:rsidR="006038D3" w:rsidRPr="006038D3" w:rsidRDefault="006038D3" w:rsidP="006038D3">
      <w:pPr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6038D3">
        <w:rPr>
          <w:rFonts w:ascii="Arial" w:hAnsi="Arial" w:cs="Arial"/>
          <w:b/>
          <w:sz w:val="20"/>
          <w:szCs w:val="20"/>
          <w:lang w:val="pt-PT"/>
        </w:rPr>
        <w:t>Lisboa / Haia, 18 de junho 2021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– </w:t>
      </w:r>
      <w:r w:rsidRPr="006038D3">
        <w:rPr>
          <w:rFonts w:ascii="Arial" w:hAnsi="Arial" w:cs="Arial"/>
          <w:b/>
          <w:sz w:val="20"/>
          <w:szCs w:val="20"/>
          <w:lang w:val="pt-PT"/>
        </w:rPr>
        <w:t>Anne Teresa De Keersmaeker</w:t>
      </w:r>
      <w:r w:rsidRPr="006038D3">
        <w:rPr>
          <w:rFonts w:ascii="Arial" w:hAnsi="Arial" w:cs="Arial"/>
          <w:bCs/>
          <w:sz w:val="20"/>
          <w:szCs w:val="20"/>
          <w:lang w:val="pt-PT"/>
        </w:rPr>
        <w:t xml:space="preserve">, uma das grandes referências europeias da </w:t>
      </w:r>
      <w:r w:rsidRPr="007D387E">
        <w:rPr>
          <w:rFonts w:ascii="Arial" w:hAnsi="Arial" w:cs="Arial"/>
          <w:bCs/>
          <w:sz w:val="20"/>
          <w:szCs w:val="20"/>
          <w:lang w:val="pt-PT"/>
        </w:rPr>
        <w:t>d</w:t>
      </w:r>
      <w:r w:rsidRPr="006038D3">
        <w:rPr>
          <w:rFonts w:ascii="Arial" w:hAnsi="Arial" w:cs="Arial"/>
          <w:bCs/>
          <w:sz w:val="20"/>
          <w:szCs w:val="20"/>
          <w:lang w:val="pt-PT"/>
        </w:rPr>
        <w:t xml:space="preserve">ança </w:t>
      </w:r>
      <w:r w:rsidRPr="007D387E">
        <w:rPr>
          <w:rFonts w:ascii="Arial" w:hAnsi="Arial" w:cs="Arial"/>
          <w:bCs/>
          <w:sz w:val="20"/>
          <w:szCs w:val="20"/>
          <w:lang w:val="pt-PT"/>
        </w:rPr>
        <w:t>c</w:t>
      </w:r>
      <w:r w:rsidRPr="006038D3">
        <w:rPr>
          <w:rFonts w:ascii="Arial" w:hAnsi="Arial" w:cs="Arial"/>
          <w:bCs/>
          <w:sz w:val="20"/>
          <w:szCs w:val="20"/>
          <w:lang w:val="pt-PT"/>
        </w:rPr>
        <w:t>ontemporânea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, </w:t>
      </w:r>
      <w:r w:rsidR="007D387E" w:rsidRPr="007D387E">
        <w:rPr>
          <w:rFonts w:ascii="Arial" w:hAnsi="Arial" w:cs="Arial"/>
          <w:color w:val="000000"/>
          <w:sz w:val="20"/>
          <w:szCs w:val="20"/>
          <w:lang w:val="pt-PT"/>
        </w:rPr>
        <w:t xml:space="preserve">criadora da companhia de dança </w:t>
      </w:r>
      <w:r w:rsidR="007D387E" w:rsidRPr="007D387E">
        <w:rPr>
          <w:rFonts w:ascii="Arial" w:hAnsi="Arial" w:cs="Arial"/>
          <w:i/>
          <w:color w:val="000000"/>
          <w:sz w:val="20"/>
          <w:szCs w:val="20"/>
          <w:lang w:val="pt-PT"/>
        </w:rPr>
        <w:t>Rosas</w:t>
      </w:r>
      <w:r w:rsidR="007D387E" w:rsidRPr="007D387E">
        <w:rPr>
          <w:rFonts w:ascii="Arial" w:hAnsi="Arial" w:cs="Arial"/>
          <w:color w:val="000000"/>
          <w:sz w:val="20"/>
          <w:szCs w:val="20"/>
          <w:lang w:val="pt-PT"/>
        </w:rPr>
        <w:t xml:space="preserve">, 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venceu a edição deste ano do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>Prémio Europeu Helena Vaz da Silva para a Divulgação do Património Cultural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. </w:t>
      </w:r>
      <w:r w:rsidRPr="006038D3">
        <w:rPr>
          <w:rFonts w:ascii="Arial" w:hAnsi="Arial" w:cs="Arial"/>
          <w:bCs/>
          <w:sz w:val="20"/>
          <w:szCs w:val="20"/>
          <w:lang w:val="pt-PT"/>
        </w:rPr>
        <w:t xml:space="preserve">Este reconhecimento presta homenagem à contribuição excecional de </w:t>
      </w:r>
      <w:r w:rsidRPr="006038D3">
        <w:rPr>
          <w:rFonts w:ascii="Arial" w:hAnsi="Arial" w:cs="Arial"/>
          <w:sz w:val="20"/>
          <w:szCs w:val="20"/>
          <w:lang w:val="pt-PT"/>
        </w:rPr>
        <w:t>Anne Teresa De Keersmaeker</w:t>
      </w:r>
      <w:r w:rsidRPr="006038D3">
        <w:rPr>
          <w:rFonts w:ascii="Arial" w:hAnsi="Arial" w:cs="Arial"/>
          <w:bCs/>
          <w:sz w:val="20"/>
          <w:szCs w:val="20"/>
          <w:lang w:val="pt-PT"/>
        </w:rPr>
        <w:t xml:space="preserve"> para a divulgação da cultura e dos valores europeus através da dança. </w:t>
      </w:r>
    </w:p>
    <w:p w14:paraId="6AD822C1" w14:textId="77777777" w:rsidR="006038D3" w:rsidRPr="006038D3" w:rsidRDefault="006038D3" w:rsidP="006038D3">
      <w:pPr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00BA4725" w14:textId="77777777" w:rsidR="006038D3" w:rsidRPr="006038D3" w:rsidRDefault="006038D3" w:rsidP="006038D3">
      <w:pPr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O Prémio Europeu Helena Vaz da Silva, instituído em 2013 pelo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>Centro Nacional de Cultura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 em cooperação com a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>Europa Nostra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, a principal organização europeia de defesa do património que o CNC representa em Portugal, e o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>Clube Português de Imprensa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>, distingue contribuições excecionais para a proteção e divulgação do património cultural e dos ideais europeus. Conta com o apoio do Ministério da Cultura, da Fundação Calouste Gulbenkian e do Turismo de Portugal.</w:t>
      </w:r>
    </w:p>
    <w:p w14:paraId="054801D4" w14:textId="77777777" w:rsidR="006038D3" w:rsidRPr="006038D3" w:rsidRDefault="006038D3" w:rsidP="006038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</w:p>
    <w:p w14:paraId="367ADC03" w14:textId="77777777" w:rsidR="006038D3" w:rsidRPr="006038D3" w:rsidRDefault="006038D3" w:rsidP="006038D3">
      <w:pPr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O </w:t>
      </w:r>
      <w:r w:rsidR="00BD623A">
        <w:fldChar w:fldCharType="begin"/>
      </w:r>
      <w:r w:rsidR="00BD623A" w:rsidRPr="00265BD2">
        <w:rPr>
          <w:lang w:val="pt-PT"/>
        </w:rPr>
        <w:instrText xml:space="preserve"> HYPERLINK "http://www.europanostra.org/our-work/partnerships/helena-vaz-silva-award/jury/" </w:instrText>
      </w:r>
      <w:r w:rsidR="00BD623A">
        <w:fldChar w:fldCharType="separate"/>
      </w:r>
      <w:r w:rsidRPr="006038D3">
        <w:rPr>
          <w:rFonts w:ascii="Arial" w:hAnsi="Arial" w:cs="Arial"/>
          <w:color w:val="0000FF"/>
          <w:sz w:val="20"/>
          <w:szCs w:val="20"/>
          <w:u w:val="single"/>
          <w:lang w:val="pt-PT"/>
        </w:rPr>
        <w:t>Júri</w:t>
      </w:r>
      <w:r w:rsidR="00BD623A">
        <w:rPr>
          <w:rFonts w:ascii="Arial" w:hAnsi="Arial" w:cs="Arial"/>
          <w:color w:val="0000FF"/>
          <w:sz w:val="20"/>
          <w:szCs w:val="20"/>
          <w:u w:val="single"/>
          <w:lang w:val="pt-PT"/>
        </w:rPr>
        <w:fldChar w:fldCharType="end"/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 do Prémio concedeu também um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>Reconhecimento Especial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 a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>Antonia Arslan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>,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 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prolífica escritora e académica italiana de origem arménia, pelo seu importante contributo para a defesa do Património Cultural europeu - tangível and intangível - através da Literatura e para a defesa dos Direitos Humanos e Culturais, nomeadamente os das mulheres escritoras. </w:t>
      </w:r>
    </w:p>
    <w:p w14:paraId="225734B1" w14:textId="77777777" w:rsidR="006038D3" w:rsidRPr="006038D3" w:rsidRDefault="006038D3" w:rsidP="006038D3">
      <w:pPr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14:paraId="068D3D7A" w14:textId="77777777" w:rsidR="006038D3" w:rsidRPr="006038D3" w:rsidRDefault="006038D3" w:rsidP="006038D3">
      <w:pPr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6038D3">
        <w:rPr>
          <w:rFonts w:ascii="Arial" w:hAnsi="Arial" w:cs="Arial"/>
          <w:color w:val="000000"/>
          <w:sz w:val="20"/>
          <w:szCs w:val="20"/>
          <w:lang w:val="pt-PT"/>
        </w:rPr>
        <w:t>A cerimónia de atribuição do Prémio terá lugar no dia 8 de novembro na Fundação Calouste Gulbenkian em Lisboa.</w:t>
      </w:r>
    </w:p>
    <w:p w14:paraId="737C1642" w14:textId="77777777" w:rsidR="006038D3" w:rsidRPr="006038D3" w:rsidRDefault="006038D3" w:rsidP="006038D3">
      <w:pPr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14:paraId="7B134E0D" w14:textId="77777777" w:rsidR="006038D3" w:rsidRPr="00265BD2" w:rsidRDefault="006038D3" w:rsidP="0060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202124"/>
          <w:sz w:val="20"/>
          <w:szCs w:val="20"/>
          <w:lang w:val="pt-PT"/>
        </w:rPr>
      </w:pP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Reagindo à notícia, </w:t>
      </w:r>
      <w:r w:rsidRPr="006038D3">
        <w:rPr>
          <w:rFonts w:ascii="Arial" w:hAnsi="Arial" w:cs="Arial"/>
          <w:b/>
          <w:sz w:val="20"/>
          <w:szCs w:val="20"/>
          <w:lang w:val="pt-PT"/>
        </w:rPr>
        <w:t>Anne Teresa De Keersmaeker</w:t>
      </w:r>
      <w:r w:rsidRPr="006038D3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 xml:space="preserve"> afirmou: “</w:t>
      </w:r>
      <w:r w:rsidRPr="006038D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t-PT"/>
        </w:rPr>
        <w:t xml:space="preserve">Quero agradecer ao Júri ter-me escolhido para o Prémio Europeu Helena Vaz da Silva. A honra é toda minha </w:t>
      </w:r>
      <w:r w:rsidRPr="006038D3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pt-PT"/>
        </w:rPr>
        <w:t xml:space="preserve">e </w:t>
      </w:r>
      <w:r w:rsidRPr="006038D3">
        <w:rPr>
          <w:rFonts w:ascii="Arial" w:hAnsi="Arial" w:cs="Arial"/>
          <w:i/>
          <w:iCs/>
          <w:color w:val="202124"/>
          <w:sz w:val="20"/>
          <w:szCs w:val="20"/>
          <w:lang w:val="pt-PT"/>
        </w:rPr>
        <w:t xml:space="preserve">evidencia as profundas dívidas que acumulei para com o panorama cultural europeu em geral e para com Lisboa e Portugal em particular. </w:t>
      </w:r>
      <w:r w:rsidRPr="00265BD2">
        <w:rPr>
          <w:rFonts w:ascii="Arial" w:hAnsi="Arial" w:cs="Arial"/>
          <w:i/>
          <w:iCs/>
          <w:color w:val="202124"/>
          <w:sz w:val="20"/>
          <w:szCs w:val="20"/>
          <w:lang w:val="pt-PT"/>
        </w:rPr>
        <w:t>Estes sentimentos de endividamento são perfeitamente resumidos nesta citação de Auden:</w:t>
      </w:r>
    </w:p>
    <w:p w14:paraId="57732B7B" w14:textId="77777777" w:rsidR="006038D3" w:rsidRDefault="006038D3" w:rsidP="0060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</w:pPr>
      <w:r w:rsidRPr="006038D3">
        <w:rPr>
          <w:rFonts w:ascii="Arial" w:hAnsi="Arial" w:cs="Arial"/>
          <w:i/>
          <w:iCs/>
          <w:color w:val="202124"/>
          <w:sz w:val="20"/>
          <w:szCs w:val="20"/>
          <w:lang w:val="en-US"/>
        </w:rPr>
        <w:t>‘</w:t>
      </w:r>
      <w:r w:rsidRPr="006038D3"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>The dance's</w:t>
      </w:r>
      <w:r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 xml:space="preserve"> pattern, dance while you can</w:t>
      </w:r>
    </w:p>
    <w:p w14:paraId="483356D9" w14:textId="77777777" w:rsidR="006038D3" w:rsidRDefault="006038D3" w:rsidP="0060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</w:pPr>
      <w:r w:rsidRPr="006038D3"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 xml:space="preserve">Dance, </w:t>
      </w:r>
      <w:r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>dance, for the figure is easy</w:t>
      </w:r>
    </w:p>
    <w:p w14:paraId="2DBB2922" w14:textId="77777777" w:rsidR="006038D3" w:rsidRDefault="006038D3" w:rsidP="0060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</w:pPr>
      <w:r w:rsidRPr="006038D3"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 xml:space="preserve">The tune </w:t>
      </w:r>
      <w:r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>is catching and will not stop</w:t>
      </w:r>
    </w:p>
    <w:p w14:paraId="41594DB5" w14:textId="77777777" w:rsidR="006038D3" w:rsidRDefault="006038D3" w:rsidP="0060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</w:pPr>
      <w:r w:rsidRPr="006038D3"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 xml:space="preserve">Dance till the stars </w:t>
      </w:r>
      <w:r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>come down from the rafters</w:t>
      </w:r>
    </w:p>
    <w:p w14:paraId="7A6ED0DE" w14:textId="1A06EFF9" w:rsidR="006038D3" w:rsidRPr="006038D3" w:rsidRDefault="006038D3" w:rsidP="0060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  <w:szCs w:val="20"/>
          <w:lang w:val="en-US"/>
        </w:rPr>
      </w:pPr>
      <w:r w:rsidRPr="006038D3">
        <w:rPr>
          <w:rFonts w:ascii="Arial" w:hAnsi="Arial" w:cs="Arial"/>
          <w:i/>
          <w:iCs/>
          <w:color w:val="181818"/>
          <w:sz w:val="20"/>
          <w:szCs w:val="20"/>
          <w:bdr w:val="none" w:sz="0" w:space="0" w:color="auto" w:frame="1"/>
          <w:lang w:val="en-US"/>
        </w:rPr>
        <w:t>Dance, dance, dance till you drop’.”</w:t>
      </w:r>
    </w:p>
    <w:p w14:paraId="084FCE43" w14:textId="77777777" w:rsidR="006038D3" w:rsidRPr="006038D3" w:rsidRDefault="006038D3" w:rsidP="006038D3">
      <w:pPr>
        <w:rPr>
          <w:rFonts w:ascii="Arial" w:hAnsi="Arial" w:cs="Arial"/>
          <w:sz w:val="20"/>
          <w:szCs w:val="20"/>
          <w:lang w:val="en-US"/>
        </w:rPr>
      </w:pPr>
      <w:r w:rsidRPr="006038D3">
        <w:rPr>
          <w:rFonts w:ascii="Arial" w:hAnsi="Arial" w:cs="Arial"/>
          <w:color w:val="201F1E"/>
          <w:sz w:val="20"/>
          <w:szCs w:val="20"/>
          <w:bdr w:val="none" w:sz="0" w:space="0" w:color="auto" w:frame="1"/>
          <w:lang w:val="en-US"/>
        </w:rPr>
        <w:t> </w:t>
      </w:r>
    </w:p>
    <w:p w14:paraId="78A88C52" w14:textId="77777777" w:rsidR="006038D3" w:rsidRPr="006038D3" w:rsidRDefault="006038D3" w:rsidP="006038D3">
      <w:p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pt-PT"/>
        </w:rPr>
      </w:pP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O </w:t>
      </w:r>
      <w:r w:rsidRPr="006038D3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Júri do Prémio 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>declarou: “</w:t>
      </w:r>
      <w:r w:rsidRPr="006038D3">
        <w:rPr>
          <w:rFonts w:ascii="Arial" w:hAnsi="Arial" w:cs="Arial"/>
          <w:i/>
          <w:color w:val="000000"/>
          <w:sz w:val="20"/>
          <w:szCs w:val="20"/>
          <w:lang w:val="pt-PT"/>
        </w:rPr>
        <w:t>A contribuição de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6038D3">
        <w:rPr>
          <w:rFonts w:ascii="Arial" w:hAnsi="Arial" w:cs="Arial"/>
          <w:i/>
          <w:color w:val="000000"/>
          <w:sz w:val="20"/>
          <w:szCs w:val="20"/>
          <w:lang w:val="pt-PT"/>
        </w:rPr>
        <w:t>Anne Teresa De Keersmaeker para a celebração do Património Cultural europeu é múltipla: em primeiro lugar, porque ela é uma intérprete aclamada das tradições da dança europeia; depois, porque a maioria das suas performances é inspirada e leva à cena na Europa; por último, porque a escolha de Bruxelas para a sede da sua companhia de dança é amplamente influenciado pelo caráter europeu e multicultural da cidade. Para muitos apreciadores de ballet e de dança, De Keersmaeker tornou-se, sem dúvida, um ícone da cena cultural europeia, inspirando-se fortemente no património e nas tradições musicais da Europa, tendo conseguido difundir este vocabulário autêntico da dança na América e na Ásia”.</w:t>
      </w:r>
    </w:p>
    <w:p w14:paraId="751C1787" w14:textId="77777777" w:rsidR="006038D3" w:rsidRPr="006038D3" w:rsidRDefault="006038D3" w:rsidP="006038D3">
      <w:p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pt-PT"/>
        </w:rPr>
      </w:pPr>
    </w:p>
    <w:p w14:paraId="51BF8C0E" w14:textId="4A2AC40B" w:rsidR="006038D3" w:rsidRPr="006038D3" w:rsidRDefault="006038D3" w:rsidP="006038D3">
      <w:p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/>
        </w:rPr>
        <w:t xml:space="preserve">O Júri, presidido por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Maria Calado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Presidente do Centro Nacional de Cultura, é composto por especialistas independentes nos campos da Cultura, do Património e da Comunicação de vários países europeus: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Francisco Pinto Balsemão</w:t>
      </w:r>
      <w:r w:rsidRPr="006038D3">
        <w:rPr>
          <w:rFonts w:ascii="Arial" w:hAnsi="Arial" w:cs="Arial"/>
          <w:sz w:val="20"/>
          <w:szCs w:val="20"/>
          <w:lang w:val="pt-PT"/>
        </w:rPr>
        <w:t>, Presidente do Conselho de Administraçã</w:t>
      </w:r>
      <w:r>
        <w:rPr>
          <w:rFonts w:ascii="Arial" w:hAnsi="Arial" w:cs="Arial"/>
          <w:sz w:val="20"/>
          <w:szCs w:val="20"/>
          <w:lang w:val="pt-PT"/>
        </w:rPr>
        <w:t xml:space="preserve">o do Grupo Impresa (Portugal),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Guilherme d’Oliveira Martins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Fundação Calouste Gulbenkian (Portugal),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Irina Subotić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Presidente da Europa Nostra Servia,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João David Nunes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Vice-Presidente do Clube Português de Imprensa (Portugal),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Marianne Roald Ytterdal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Membro do Conselho da Europa Nostra (Noruega), e 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Piet Jaspaert</w:t>
      </w:r>
      <w:r w:rsidRPr="006038D3">
        <w:rPr>
          <w:rFonts w:ascii="Arial" w:hAnsi="Arial" w:cs="Arial"/>
          <w:sz w:val="20"/>
          <w:szCs w:val="20"/>
          <w:lang w:val="pt-PT"/>
        </w:rPr>
        <w:t>, Vice-Presidente da Europa Nostra (Bélgica).</w:t>
      </w:r>
      <w:r w:rsidRPr="006038D3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6038D3">
        <w:rPr>
          <w:rFonts w:ascii="Arial" w:hAnsi="Arial" w:cs="Arial"/>
          <w:i/>
          <w:color w:val="000000"/>
          <w:sz w:val="20"/>
          <w:szCs w:val="20"/>
          <w:lang w:val="pt-PT"/>
        </w:rPr>
        <w:t xml:space="preserve"> </w:t>
      </w:r>
    </w:p>
    <w:p w14:paraId="3C6CD239" w14:textId="77777777" w:rsidR="006038D3" w:rsidRPr="006038D3" w:rsidRDefault="006038D3" w:rsidP="006038D3">
      <w:pPr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pt-PT"/>
        </w:rPr>
      </w:pPr>
    </w:p>
    <w:p w14:paraId="35C9A615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/>
        </w:rPr>
        <w:lastRenderedPageBreak/>
        <w:t>Em 1980, depois de ter estudado dança na Escola Mudra (de Maurice Béjart), em Bruxelas, e na Tisch de Nova Iorque, </w:t>
      </w:r>
      <w:r w:rsidRPr="006038D3">
        <w:rPr>
          <w:rFonts w:ascii="Arial" w:hAnsi="Arial" w:cs="Arial"/>
          <w:b/>
          <w:bCs/>
          <w:sz w:val="20"/>
          <w:szCs w:val="20"/>
          <w:lang w:val="pt-PT"/>
        </w:rPr>
        <w:t>Anne Teresa De Keersmaeker</w:t>
      </w:r>
      <w:r w:rsidRPr="006038D3">
        <w:rPr>
          <w:rFonts w:ascii="Arial" w:hAnsi="Arial" w:cs="Arial"/>
          <w:sz w:val="20"/>
          <w:szCs w:val="20"/>
          <w:lang w:val="pt-PT"/>
        </w:rPr>
        <w:t> (n. 1960) criou </w:t>
      </w:r>
      <w:r w:rsidRPr="006038D3">
        <w:rPr>
          <w:rFonts w:ascii="Arial" w:hAnsi="Arial" w:cs="Arial"/>
          <w:i/>
          <w:iCs/>
          <w:sz w:val="20"/>
          <w:szCs w:val="20"/>
          <w:lang w:val="pt-PT"/>
        </w:rPr>
        <w:t>Asch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o seu primeiro trabalho coreográfico. </w:t>
      </w:r>
      <w:proofErr w:type="spellStart"/>
      <w:r w:rsidRPr="006038D3">
        <w:rPr>
          <w:rFonts w:ascii="Arial" w:hAnsi="Arial" w:cs="Arial"/>
          <w:sz w:val="20"/>
          <w:szCs w:val="20"/>
        </w:rPr>
        <w:t>Dois</w:t>
      </w:r>
      <w:proofErr w:type="spellEnd"/>
      <w:r w:rsidRPr="00603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8D3">
        <w:rPr>
          <w:rFonts w:ascii="Arial" w:hAnsi="Arial" w:cs="Arial"/>
          <w:sz w:val="20"/>
          <w:szCs w:val="20"/>
        </w:rPr>
        <w:t>anos</w:t>
      </w:r>
      <w:proofErr w:type="spellEnd"/>
      <w:r w:rsidRPr="00603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8D3">
        <w:rPr>
          <w:rFonts w:ascii="Arial" w:hAnsi="Arial" w:cs="Arial"/>
          <w:sz w:val="20"/>
          <w:szCs w:val="20"/>
        </w:rPr>
        <w:t>depois</w:t>
      </w:r>
      <w:proofErr w:type="spellEnd"/>
      <w:r w:rsidRPr="006038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38D3">
        <w:rPr>
          <w:rFonts w:ascii="Arial" w:hAnsi="Arial" w:cs="Arial"/>
          <w:sz w:val="20"/>
          <w:szCs w:val="20"/>
        </w:rPr>
        <w:t>estreou</w:t>
      </w:r>
      <w:proofErr w:type="spellEnd"/>
      <w:r w:rsidRPr="006038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8D3">
        <w:rPr>
          <w:rFonts w:ascii="Arial" w:hAnsi="Arial" w:cs="Arial"/>
          <w:i/>
          <w:iCs/>
          <w:sz w:val="20"/>
          <w:szCs w:val="20"/>
        </w:rPr>
        <w:t>Fase</w:t>
      </w:r>
      <w:proofErr w:type="spellEnd"/>
      <w:r w:rsidRPr="006038D3">
        <w:rPr>
          <w:rFonts w:ascii="Arial" w:hAnsi="Arial" w:cs="Arial"/>
          <w:i/>
          <w:iCs/>
          <w:sz w:val="20"/>
          <w:szCs w:val="20"/>
        </w:rPr>
        <w:t>, Four Movements to the Music of Steve Reich</w:t>
      </w:r>
      <w:r w:rsidRPr="006038D3">
        <w:rPr>
          <w:rFonts w:ascii="Arial" w:hAnsi="Arial" w:cs="Arial"/>
          <w:sz w:val="20"/>
          <w:szCs w:val="20"/>
        </w:rPr>
        <w:t xml:space="preserve">. 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Em 1983, De Keersmaeker estabeleceu a companhia de dança </w:t>
      </w:r>
      <w:r w:rsidRPr="006038D3">
        <w:rPr>
          <w:rFonts w:ascii="Arial" w:hAnsi="Arial" w:cs="Arial"/>
          <w:i/>
          <w:sz w:val="20"/>
          <w:szCs w:val="20"/>
          <w:lang w:val="pt-PT"/>
        </w:rPr>
        <w:t>Rosas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e criou o espetáculo </w:t>
      </w:r>
      <w:r w:rsidRPr="006038D3">
        <w:rPr>
          <w:rFonts w:ascii="Arial" w:hAnsi="Arial" w:cs="Arial"/>
          <w:i/>
          <w:iCs/>
          <w:sz w:val="20"/>
          <w:szCs w:val="20"/>
          <w:lang w:val="pt-PT"/>
        </w:rPr>
        <w:t>Rosas danst Rosas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. Desde a criação destas obras inovadoras, as suas coreografias assentam numa rigorosa e prolífica exploração da relação entre dança e música. Com a companhia </w:t>
      </w:r>
      <w:r w:rsidRPr="006038D3">
        <w:rPr>
          <w:rFonts w:ascii="Arial" w:hAnsi="Arial" w:cs="Arial"/>
          <w:i/>
          <w:sz w:val="20"/>
          <w:szCs w:val="20"/>
          <w:lang w:val="pt-PT"/>
        </w:rPr>
        <w:t>Rosas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construiu um vasto conjunto de espetáculos que abordam estruturas musicais e partituras de todas as épocas, da música antiga à contemporânea, passando por expressões populares. A sua linguagem e prática coreográficas são inspiradas em geometria e em modelos matemáticos, no estudo do mundo natural e em estruturas sociais, abrindo perspetivas únicas para o desdobramento do corpo no espaço e no tempo. As suas mais recentes criações assentam nos </w:t>
      </w:r>
      <w:r w:rsidRPr="006038D3">
        <w:rPr>
          <w:rFonts w:ascii="Arial" w:hAnsi="Arial" w:cs="Arial"/>
          <w:i/>
          <w:sz w:val="20"/>
          <w:szCs w:val="20"/>
          <w:lang w:val="pt-PT"/>
        </w:rPr>
        <w:t>Concertos de Brandenbrugo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de J.S. Bach e num solo baseado nas </w:t>
      </w:r>
      <w:r w:rsidRPr="006038D3">
        <w:rPr>
          <w:rFonts w:ascii="Arial" w:hAnsi="Arial" w:cs="Arial"/>
          <w:i/>
          <w:sz w:val="20"/>
          <w:szCs w:val="20"/>
          <w:lang w:val="pt-PT"/>
        </w:rPr>
        <w:t>Variações Goldberg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do mesmo compositor. Em 2020, criou uma nova coreografia para o musical </w:t>
      </w:r>
      <w:r w:rsidRPr="006038D3">
        <w:rPr>
          <w:rFonts w:ascii="Arial" w:hAnsi="Arial" w:cs="Arial"/>
          <w:i/>
          <w:sz w:val="20"/>
          <w:szCs w:val="20"/>
          <w:lang w:val="pt-PT"/>
        </w:rPr>
        <w:t>West Side Story,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na Broadway, e começou a trabalhar na peça </w:t>
      </w:r>
      <w:r w:rsidRPr="006038D3">
        <w:rPr>
          <w:rFonts w:ascii="Arial" w:hAnsi="Arial" w:cs="Arial"/>
          <w:i/>
          <w:sz w:val="20"/>
          <w:szCs w:val="20"/>
          <w:lang w:val="pt-PT"/>
        </w:rPr>
        <w:t>Dark Red</w:t>
      </w:r>
      <w:r w:rsidRPr="006038D3">
        <w:rPr>
          <w:rFonts w:ascii="Arial" w:hAnsi="Arial" w:cs="Arial"/>
          <w:sz w:val="20"/>
          <w:szCs w:val="20"/>
          <w:lang w:val="pt-PT"/>
        </w:rPr>
        <w:t>, uma série de coreografias pensadas para o espaço de um museu.</w:t>
      </w:r>
    </w:p>
    <w:p w14:paraId="13F53126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 w:eastAsia="en-GB"/>
        </w:rPr>
      </w:pPr>
    </w:p>
    <w:p w14:paraId="6C2F9D6B" w14:textId="229E12E1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 w:eastAsia="en-GB"/>
        </w:rPr>
        <w:t xml:space="preserve">Entre 1992 e 2007, a companhia </w:t>
      </w:r>
      <w:r w:rsidRPr="006038D3">
        <w:rPr>
          <w:rFonts w:ascii="Arial" w:hAnsi="Arial" w:cs="Arial"/>
          <w:i/>
          <w:sz w:val="20"/>
          <w:szCs w:val="20"/>
          <w:lang w:val="pt-PT" w:eastAsia="en-GB"/>
        </w:rPr>
        <w:t xml:space="preserve">Rosas </w:t>
      </w:r>
      <w:r w:rsidRPr="006038D3">
        <w:rPr>
          <w:rFonts w:ascii="Arial" w:hAnsi="Arial" w:cs="Arial"/>
          <w:sz w:val="20"/>
          <w:szCs w:val="20"/>
          <w:lang w:val="pt-PT" w:eastAsia="en-GB"/>
        </w:rPr>
        <w:t>foi residente do Teatro La Monnaie/De Munt, em Bruxelas. Nesse período, De Keersmaeker dirigiu diversas óperas e outras peças que desde então integram o reportório de companhias de dança do mundo inteiro. Em 1995, estabeleceu a escola P.A.R.T.S. (Performing Arts Research and Training Studios) em Bruxelas, em associação com o Teatro La Monnaie/De Munt.</w:t>
      </w:r>
      <w:r>
        <w:rPr>
          <w:rFonts w:ascii="Arial" w:hAnsi="Arial" w:cs="Arial"/>
          <w:sz w:val="20"/>
          <w:szCs w:val="20"/>
          <w:lang w:val="pt-PT" w:eastAsia="en-GB"/>
        </w:rPr>
        <w:t xml:space="preserve"> </w:t>
      </w:r>
      <w:r w:rsidRPr="006038D3">
        <w:rPr>
          <w:rFonts w:ascii="Arial" w:hAnsi="Arial" w:cs="Arial"/>
          <w:sz w:val="20"/>
          <w:szCs w:val="20"/>
          <w:lang w:val="pt-PT"/>
        </w:rPr>
        <w:t>Anne Teresa De Keersmaeker recebeu numerosos títulos honorários e condecorações: recebeu o título de Baronesa do Rei da Bélgica, em 1996, e foi condecorada com a Ordem das Artes e das Letras (França), em 2000. O seu trabalho foi também reconhecido com vários Prémios, tendo recebido a Medalha de Ouro da Cidade de Lisboa em 2012 e a medalha de Mérito Cultural concedida pelo Ministério da Cultura de Portugal em 2014. Recebeu ainda o Leão de Ouro pela sua carreira na Bienal de Veneza em 2015.</w:t>
      </w:r>
    </w:p>
    <w:p w14:paraId="79B7124C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F45D455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/>
        </w:rPr>
        <w:t xml:space="preserve">O </w:t>
      </w:r>
      <w:r w:rsidRPr="006038D3">
        <w:rPr>
          <w:rFonts w:ascii="Arial" w:hAnsi="Arial" w:cs="Arial"/>
          <w:b/>
          <w:sz w:val="20"/>
          <w:szCs w:val="20"/>
          <w:lang w:val="pt-PT"/>
        </w:rPr>
        <w:t>Júri do Prémio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decidiu também conceder um </w:t>
      </w:r>
      <w:r w:rsidRPr="006038D3">
        <w:rPr>
          <w:rFonts w:ascii="Arial" w:hAnsi="Arial" w:cs="Arial"/>
          <w:b/>
          <w:sz w:val="20"/>
          <w:szCs w:val="20"/>
          <w:lang w:val="pt-PT"/>
        </w:rPr>
        <w:t>Reconhecimento Especial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à escritora italiana de origem arménia </w:t>
      </w:r>
      <w:r w:rsidRPr="006038D3">
        <w:rPr>
          <w:rFonts w:ascii="Arial" w:hAnsi="Arial" w:cs="Arial"/>
          <w:b/>
          <w:sz w:val="20"/>
          <w:szCs w:val="20"/>
          <w:lang w:val="pt-PT"/>
        </w:rPr>
        <w:t>Antonia Arslan</w:t>
      </w:r>
      <w:r w:rsidRPr="006038D3">
        <w:rPr>
          <w:rFonts w:ascii="Arial" w:hAnsi="Arial" w:cs="Arial"/>
          <w:sz w:val="20"/>
          <w:szCs w:val="20"/>
          <w:lang w:val="pt-PT"/>
        </w:rPr>
        <w:t>. “</w:t>
      </w:r>
      <w:r w:rsidRPr="006038D3">
        <w:rPr>
          <w:rFonts w:ascii="Arial" w:hAnsi="Arial" w:cs="Arial"/>
          <w:i/>
          <w:sz w:val="20"/>
          <w:szCs w:val="20"/>
          <w:lang w:val="pt-PT"/>
        </w:rPr>
        <w:t>Antonia Arslan tem sido uma defensora do Património Cultural da Europa - tangível e intangível - desde há quase 60 anos: promovendo a literatura europeia, defendendo as escritoras italianas e defendendo a cultura e a memória do povo arménio. Viajou pelo mundo proferindo conferências não só sobre as suas obras científicas ou os seus romances literários, nem apenas sobre as violações dos direitos humanos e culturais que afetaram o seu país de origem, a Arménia, mas também sobre as razões essenciais pelas quais a cultura da Europa deve ser defendida. Em resumo, Antonia Arslan tem falado e escrito para milhões de pessoas de todo o mundo sobre a importância do Património Cultural da Europa. O seu trabalho inspirador e empenhado tem tido um imenso impacto não só em Itália, mas também na Europa e em todo o mundo</w:t>
      </w:r>
      <w:r w:rsidRPr="006038D3">
        <w:rPr>
          <w:rFonts w:ascii="Arial" w:hAnsi="Arial" w:cs="Arial"/>
          <w:sz w:val="20"/>
          <w:szCs w:val="20"/>
          <w:lang w:val="pt-PT"/>
        </w:rPr>
        <w:t>.”</w:t>
      </w:r>
    </w:p>
    <w:p w14:paraId="510B2798" w14:textId="77777777" w:rsidR="002D6BE9" w:rsidRPr="006038D3" w:rsidRDefault="002D6BE9" w:rsidP="0021541A">
      <w:pPr>
        <w:jc w:val="both"/>
        <w:rPr>
          <w:rFonts w:ascii="Arial" w:eastAsia="Gill Sans" w:hAnsi="Arial" w:cs="Arial"/>
          <w:i/>
          <w:sz w:val="22"/>
          <w:szCs w:val="22"/>
          <w:lang w:val="pt-PT"/>
        </w:rPr>
      </w:pPr>
    </w:p>
    <w:p w14:paraId="33FACAEF" w14:textId="77777777" w:rsidR="002D6BE9" w:rsidRPr="006038D3" w:rsidRDefault="002D6BE9" w:rsidP="0021541A">
      <w:pPr>
        <w:jc w:val="both"/>
        <w:rPr>
          <w:rFonts w:ascii="Arial" w:eastAsia="Gill Sans" w:hAnsi="Arial" w:cs="Arial"/>
          <w:b/>
          <w:color w:val="000000"/>
          <w:sz w:val="22"/>
          <w:szCs w:val="22"/>
          <w:lang w:val="pt-PT"/>
        </w:rPr>
      </w:pPr>
    </w:p>
    <w:p w14:paraId="662B4583" w14:textId="77777777" w:rsidR="006038D3" w:rsidRPr="006038D3" w:rsidRDefault="006038D3" w:rsidP="006038D3">
      <w:pPr>
        <w:jc w:val="both"/>
        <w:rPr>
          <w:rFonts w:ascii="Arial" w:eastAsia="Gill Sans" w:hAnsi="Arial" w:cs="Arial"/>
          <w:b/>
          <w:color w:val="000000"/>
          <w:sz w:val="22"/>
          <w:szCs w:val="22"/>
          <w:lang w:val="pt-PT"/>
        </w:rPr>
      </w:pPr>
      <w:r w:rsidRPr="006038D3">
        <w:rPr>
          <w:rFonts w:ascii="Arial" w:eastAsia="Gill Sans" w:hAnsi="Arial" w:cs="Arial"/>
          <w:b/>
          <w:color w:val="000000"/>
          <w:sz w:val="22"/>
          <w:szCs w:val="22"/>
          <w:lang w:val="pt-PT"/>
        </w:rPr>
        <w:t>Sobre o Prémio Europeu Helena Vaz da Silva</w:t>
      </w:r>
    </w:p>
    <w:p w14:paraId="6276A34A" w14:textId="77777777" w:rsidR="002D6BE9" w:rsidRPr="006038D3" w:rsidRDefault="002D6BE9" w:rsidP="0021541A">
      <w:pPr>
        <w:jc w:val="both"/>
        <w:rPr>
          <w:rFonts w:ascii="Arial" w:eastAsia="Gill Sans" w:hAnsi="Arial" w:cs="Arial"/>
          <w:b/>
          <w:color w:val="000000"/>
          <w:sz w:val="22"/>
          <w:szCs w:val="22"/>
          <w:lang w:val="pt-PT"/>
        </w:rPr>
      </w:pPr>
    </w:p>
    <w:p w14:paraId="3AC482A0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/>
        </w:rPr>
        <w:t xml:space="preserve">O </w:t>
      </w:r>
      <w:r w:rsidRPr="006038D3">
        <w:rPr>
          <w:rFonts w:ascii="Arial" w:hAnsi="Arial" w:cs="Arial"/>
          <w:b/>
          <w:sz w:val="20"/>
          <w:szCs w:val="20"/>
          <w:lang w:val="pt-PT"/>
        </w:rPr>
        <w:t>Prémio Europeu Helena Vaz da Silva para a Divulgação do Património Cultural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recorda a jornalista portuguesa, escritora, ativista cultural e política (1939- 2002), e a sua notável contribuição para a divulgação do património cultural e dos ideais europeus. É atribuído anualmente a um cidadão europeu cuja carreira se tenha distinguido pela difusão, defesa, e promoção do património cultural da Europa, quer através de obras literárias e musicais, quer através de reportagens, artigos, crónicas, fotografias, cartoons, documentários, filmes de ficção e programas de rádio e/ou televisão. </w:t>
      </w:r>
    </w:p>
    <w:p w14:paraId="1FD3F624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/>
        </w:rPr>
        <w:t>O Prémio conta com os apoios do Ministério da Cultura, da Fundação Calouste Gulbenkian e do Turismo de Portugal.</w:t>
      </w:r>
    </w:p>
    <w:p w14:paraId="21967788" w14:textId="77777777" w:rsidR="006038D3" w:rsidRPr="006038D3" w:rsidRDefault="006038D3" w:rsidP="006038D3">
      <w:pPr>
        <w:jc w:val="both"/>
        <w:rPr>
          <w:rFonts w:ascii="Arial" w:hAnsi="Arial" w:cs="Arial"/>
          <w:sz w:val="20"/>
          <w:szCs w:val="20"/>
          <w:lang w:val="pt-PT"/>
        </w:rPr>
      </w:pPr>
      <w:r w:rsidRPr="006038D3">
        <w:rPr>
          <w:rFonts w:ascii="Arial" w:hAnsi="Arial" w:cs="Arial"/>
          <w:sz w:val="20"/>
          <w:szCs w:val="20"/>
          <w:lang w:val="pt-PT"/>
        </w:rPr>
        <w:t xml:space="preserve">O escritor italiano </w:t>
      </w:r>
      <w:r w:rsidRPr="006038D3">
        <w:rPr>
          <w:rFonts w:ascii="Arial" w:hAnsi="Arial" w:cs="Arial"/>
          <w:b/>
          <w:sz w:val="20"/>
          <w:szCs w:val="20"/>
          <w:lang w:val="pt-PT"/>
        </w:rPr>
        <w:t>Claudio Magris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foi o primeiro laureado do Prémio Europeu Helena Vaz da Silva em 2013; o escritor turco e Prémio Nobel da Literatura </w:t>
      </w:r>
      <w:r w:rsidRPr="006038D3">
        <w:rPr>
          <w:rFonts w:ascii="Arial" w:hAnsi="Arial" w:cs="Arial"/>
          <w:b/>
          <w:sz w:val="20"/>
          <w:szCs w:val="20"/>
          <w:lang w:val="pt-PT"/>
        </w:rPr>
        <w:t>Orhan Pamuk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foi distinguido em 2014; o músico catalão </w:t>
      </w:r>
      <w:r w:rsidRPr="006038D3">
        <w:rPr>
          <w:rFonts w:ascii="Arial" w:hAnsi="Arial" w:cs="Arial"/>
          <w:b/>
          <w:sz w:val="20"/>
          <w:szCs w:val="20"/>
          <w:lang w:val="pt-PT"/>
        </w:rPr>
        <w:t>Jordi Savall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foi premiado em 2015; o cartoonista francês </w:t>
      </w:r>
      <w:r w:rsidRPr="006038D3">
        <w:rPr>
          <w:rFonts w:ascii="Arial" w:hAnsi="Arial" w:cs="Arial"/>
          <w:b/>
          <w:sz w:val="20"/>
          <w:szCs w:val="20"/>
          <w:lang w:val="pt-PT"/>
        </w:rPr>
        <w:t>Jean Plantureux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conhecido como </w:t>
      </w:r>
      <w:r w:rsidRPr="006038D3">
        <w:rPr>
          <w:rFonts w:ascii="Arial" w:hAnsi="Arial" w:cs="Arial"/>
          <w:b/>
          <w:sz w:val="20"/>
          <w:szCs w:val="20"/>
          <w:lang w:val="pt-PT"/>
        </w:rPr>
        <w:t>Plantu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, e o ensaísta português </w:t>
      </w:r>
      <w:r w:rsidRPr="006038D3">
        <w:rPr>
          <w:rFonts w:ascii="Arial" w:hAnsi="Arial" w:cs="Arial"/>
          <w:b/>
          <w:sz w:val="20"/>
          <w:szCs w:val="20"/>
          <w:lang w:val="pt-PT"/>
        </w:rPr>
        <w:t>Eduardo Lourenço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venceram, </w:t>
      </w:r>
      <w:r w:rsidRPr="006038D3">
        <w:rPr>
          <w:rFonts w:ascii="Arial" w:hAnsi="Arial" w:cs="Arial"/>
          <w:i/>
          <w:sz w:val="20"/>
          <w:szCs w:val="20"/>
          <w:lang w:val="pt-PT"/>
        </w:rPr>
        <w:t>ex aequo,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a edição de 2016 do Prémio; em 2017, o cineasta </w:t>
      </w:r>
      <w:r w:rsidRPr="006038D3">
        <w:rPr>
          <w:rFonts w:ascii="Arial" w:hAnsi="Arial" w:cs="Arial"/>
          <w:b/>
          <w:sz w:val="20"/>
          <w:szCs w:val="20"/>
          <w:lang w:val="pt-PT"/>
        </w:rPr>
        <w:t>Wim Wenders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foi o vencedor;  em 2018 a vencedora foi a historiadora inglesa </w:t>
      </w:r>
      <w:r w:rsidRPr="006038D3">
        <w:rPr>
          <w:rFonts w:ascii="Arial" w:hAnsi="Arial" w:cs="Arial"/>
          <w:b/>
          <w:sz w:val="20"/>
          <w:szCs w:val="20"/>
          <w:lang w:val="pt-PT"/>
        </w:rPr>
        <w:t>Bettany Hughes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e, em 2019, a física de partículas italiana </w:t>
      </w:r>
      <w:r w:rsidRPr="006038D3">
        <w:rPr>
          <w:rFonts w:ascii="Arial" w:hAnsi="Arial" w:cs="Arial"/>
          <w:b/>
          <w:sz w:val="20"/>
          <w:szCs w:val="20"/>
          <w:lang w:val="pt-PT"/>
        </w:rPr>
        <w:t>Fabiola Gianotti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. </w:t>
      </w:r>
      <w:r w:rsidRPr="006038D3">
        <w:rPr>
          <w:rFonts w:ascii="Arial" w:hAnsi="Arial" w:cs="Arial"/>
          <w:b/>
          <w:sz w:val="20"/>
          <w:szCs w:val="20"/>
          <w:lang w:val="pt-PT"/>
        </w:rPr>
        <w:t>José Tolentino Mendonça</w:t>
      </w:r>
      <w:r w:rsidRPr="006038D3">
        <w:rPr>
          <w:rFonts w:ascii="Arial" w:hAnsi="Arial" w:cs="Arial"/>
          <w:sz w:val="20"/>
          <w:szCs w:val="20"/>
          <w:lang w:val="pt-PT"/>
        </w:rPr>
        <w:t xml:space="preserve"> foi o vencedor da edição 2020.</w:t>
      </w:r>
    </w:p>
    <w:p w14:paraId="24745594" w14:textId="77777777" w:rsidR="006038D3" w:rsidRPr="006038D3" w:rsidRDefault="006038D3" w:rsidP="006038D3">
      <w:pPr>
        <w:jc w:val="both"/>
        <w:rPr>
          <w:rFonts w:ascii="Arial" w:hAnsi="Arial" w:cs="Arial"/>
          <w:bCs/>
          <w:color w:val="000000"/>
          <w:sz w:val="20"/>
          <w:szCs w:val="20"/>
          <w:lang w:val="pt-PT"/>
        </w:rPr>
      </w:pPr>
    </w:p>
    <w:p w14:paraId="54C92A6C" w14:textId="77777777" w:rsidR="006038D3" w:rsidRDefault="006038D3" w:rsidP="006038D3">
      <w:pPr>
        <w:jc w:val="both"/>
        <w:rPr>
          <w:rFonts w:ascii="Arial" w:eastAsia="Arial Unicode MS" w:hAnsi="Arial" w:cs="Arial"/>
          <w:b/>
          <w:sz w:val="20"/>
          <w:szCs w:val="20"/>
          <w:lang w:val="pt-PT"/>
        </w:rPr>
      </w:pPr>
    </w:p>
    <w:p w14:paraId="48C74831" w14:textId="77777777" w:rsidR="006038D3" w:rsidRPr="006038D3" w:rsidRDefault="006038D3" w:rsidP="006038D3">
      <w:pPr>
        <w:jc w:val="both"/>
        <w:rPr>
          <w:rFonts w:ascii="Arial" w:eastAsia="Arial Unicode MS" w:hAnsi="Arial" w:cs="Arial"/>
          <w:b/>
          <w:sz w:val="20"/>
          <w:szCs w:val="20"/>
          <w:lang w:val="pt-PT"/>
        </w:rPr>
      </w:pPr>
    </w:p>
    <w:p w14:paraId="446D6440" w14:textId="2029634F" w:rsidR="006038D3" w:rsidRPr="006038D3" w:rsidRDefault="006038D3" w:rsidP="006038D3">
      <w:pPr>
        <w:jc w:val="both"/>
        <w:rPr>
          <w:rFonts w:ascii="Arial" w:eastAsia="Arial Unicode MS" w:hAnsi="Arial" w:cs="Arial"/>
          <w:b/>
          <w:sz w:val="20"/>
          <w:szCs w:val="20"/>
          <w:lang w:val="pt-PT"/>
        </w:rPr>
      </w:pP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 xml:space="preserve">CENTRO NACIONAL DE CULTURA  </w:t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>EUROPA NOSTRA</w:t>
      </w:r>
    </w:p>
    <w:p w14:paraId="33ABBE1F" w14:textId="77777777" w:rsidR="006038D3" w:rsidRPr="006038D3" w:rsidRDefault="006038D3" w:rsidP="006038D3">
      <w:pPr>
        <w:jc w:val="both"/>
        <w:rPr>
          <w:rFonts w:ascii="Arial" w:eastAsia="Arial Unicode MS" w:hAnsi="Arial" w:cs="Arial"/>
          <w:b/>
          <w:sz w:val="20"/>
          <w:szCs w:val="20"/>
          <w:lang w:val="pt-PT"/>
        </w:rPr>
      </w:pPr>
    </w:p>
    <w:p w14:paraId="5EA9810E" w14:textId="6ED38990" w:rsidR="006038D3" w:rsidRPr="006038D3" w:rsidRDefault="006038D3" w:rsidP="006038D3">
      <w:pPr>
        <w:jc w:val="both"/>
        <w:rPr>
          <w:rFonts w:ascii="Arial" w:eastAsia="Arial Unicode MS" w:hAnsi="Arial" w:cs="Arial"/>
          <w:sz w:val="20"/>
          <w:szCs w:val="20"/>
          <w:lang w:val="pt-PT"/>
        </w:rPr>
      </w:pP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>Teresa Tamen</w:t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>Joana Pinheiro</w:t>
      </w:r>
    </w:p>
    <w:p w14:paraId="27C8CF1A" w14:textId="00A4861D" w:rsidR="006038D3" w:rsidRPr="006038D3" w:rsidRDefault="006038D3" w:rsidP="006038D3">
      <w:pPr>
        <w:jc w:val="both"/>
        <w:rPr>
          <w:rFonts w:ascii="Arial" w:eastAsia="Arial Unicode MS" w:hAnsi="Arial" w:cs="Arial"/>
          <w:sz w:val="20"/>
          <w:szCs w:val="20"/>
          <w:lang w:val="pt-PT"/>
        </w:rPr>
      </w:pPr>
      <w:r w:rsidRPr="006038D3">
        <w:rPr>
          <w:rFonts w:ascii="Arial" w:eastAsia="Arial Unicode MS" w:hAnsi="Arial" w:cs="Arial"/>
          <w:sz w:val="20"/>
          <w:szCs w:val="20"/>
          <w:lang w:val="pt-PT"/>
        </w:rPr>
        <w:t>Diretora-Geral de Atividades</w:t>
      </w:r>
      <w:r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 xml:space="preserve"> </w:t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b/>
          <w:sz w:val="20"/>
          <w:szCs w:val="20"/>
          <w:lang w:val="pt-PT"/>
        </w:rPr>
        <w:tab/>
      </w:r>
      <w:r w:rsidRPr="006038D3">
        <w:rPr>
          <w:rFonts w:ascii="Arial" w:eastAsia="Arial Unicode MS" w:hAnsi="Arial" w:cs="Arial"/>
          <w:sz w:val="20"/>
          <w:szCs w:val="20"/>
          <w:lang w:val="pt-PT"/>
        </w:rPr>
        <w:t>Coordenadora d</w:t>
      </w:r>
      <w:r>
        <w:rPr>
          <w:rFonts w:ascii="Arial" w:eastAsia="Arial Unicode MS" w:hAnsi="Arial" w:cs="Arial"/>
          <w:sz w:val="20"/>
          <w:szCs w:val="20"/>
          <w:lang w:val="pt-PT"/>
        </w:rPr>
        <w:t>e</w:t>
      </w:r>
      <w:r w:rsidRPr="006038D3">
        <w:rPr>
          <w:rFonts w:ascii="Arial" w:eastAsia="Arial Unicode MS" w:hAnsi="Arial" w:cs="Arial"/>
          <w:sz w:val="20"/>
          <w:szCs w:val="20"/>
          <w:lang w:val="pt-PT"/>
        </w:rPr>
        <w:t xml:space="preserve"> Comunicação </w:t>
      </w:r>
    </w:p>
    <w:p w14:paraId="5DBDEA31" w14:textId="77777777" w:rsidR="006038D3" w:rsidRPr="006038D3" w:rsidRDefault="00BD623A" w:rsidP="006038D3">
      <w:pPr>
        <w:jc w:val="both"/>
        <w:rPr>
          <w:rFonts w:ascii="Arial" w:eastAsia="Arial Unicode MS" w:hAnsi="Arial" w:cs="Arial"/>
          <w:sz w:val="20"/>
          <w:szCs w:val="20"/>
          <w:lang w:val="pt-PT"/>
        </w:rPr>
      </w:pPr>
      <w:hyperlink r:id="rId9" w:history="1">
        <w:r w:rsidR="006038D3" w:rsidRPr="006038D3">
          <w:rPr>
            <w:rFonts w:ascii="Arial" w:eastAsia="Arial Unicode MS" w:hAnsi="Arial" w:cs="Arial"/>
            <w:sz w:val="20"/>
            <w:szCs w:val="20"/>
            <w:lang w:val="pt-PT"/>
          </w:rPr>
          <w:t>ttamen@cnc.pt</w:t>
        </w:r>
      </w:hyperlink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>, +</w:t>
      </w:r>
      <w:r w:rsidR="006038D3" w:rsidRPr="006038D3">
        <w:rPr>
          <w:rFonts w:ascii="Arial" w:eastAsia="Arial Unicode MS" w:hAnsi="Arial" w:cs="Arial"/>
          <w:bCs/>
          <w:smallCaps/>
          <w:noProof/>
          <w:sz w:val="20"/>
          <w:szCs w:val="20"/>
          <w:lang w:val="pt-PT"/>
        </w:rPr>
        <w:t>351 </w:t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>21 346 67 22</w:t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  <w:t>jp@europanostra.org, +31 6 34 36 59 85</w:t>
      </w:r>
    </w:p>
    <w:p w14:paraId="59CE3A28" w14:textId="77777777" w:rsidR="006038D3" w:rsidRPr="006038D3" w:rsidRDefault="00BD623A" w:rsidP="006038D3">
      <w:pPr>
        <w:jc w:val="both"/>
        <w:rPr>
          <w:rFonts w:ascii="Arial" w:eastAsia="Arial Unicode MS" w:hAnsi="Arial" w:cs="Arial"/>
          <w:color w:val="0000FF"/>
          <w:sz w:val="20"/>
          <w:szCs w:val="20"/>
          <w:u w:val="single"/>
          <w:lang w:val="pt-PT"/>
        </w:rPr>
      </w:pPr>
      <w:hyperlink r:id="rId10" w:history="1">
        <w:r w:rsidR="006038D3" w:rsidRPr="006038D3">
          <w:rPr>
            <w:rFonts w:ascii="Arial" w:eastAsia="Arial Unicode MS" w:hAnsi="Arial" w:cs="Arial"/>
            <w:color w:val="0000FF"/>
            <w:sz w:val="20"/>
            <w:szCs w:val="20"/>
            <w:u w:val="single"/>
            <w:lang w:val="pt-PT"/>
          </w:rPr>
          <w:t>www.cnc.pt</w:t>
        </w:r>
      </w:hyperlink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r w:rsidR="006038D3" w:rsidRPr="006038D3">
        <w:rPr>
          <w:rFonts w:ascii="Arial" w:eastAsia="Arial Unicode MS" w:hAnsi="Arial" w:cs="Arial"/>
          <w:sz w:val="20"/>
          <w:szCs w:val="20"/>
          <w:lang w:val="pt-PT"/>
        </w:rPr>
        <w:tab/>
      </w:r>
      <w:hyperlink r:id="rId11" w:history="1">
        <w:r w:rsidR="006038D3" w:rsidRPr="006038D3">
          <w:rPr>
            <w:rFonts w:ascii="Arial" w:eastAsia="Arial Unicode MS" w:hAnsi="Arial" w:cs="Arial"/>
            <w:color w:val="0000FF"/>
            <w:sz w:val="20"/>
            <w:szCs w:val="20"/>
            <w:u w:val="single"/>
            <w:lang w:val="pt-PT"/>
          </w:rPr>
          <w:t>www.europanostra.org</w:t>
        </w:r>
      </w:hyperlink>
    </w:p>
    <w:p w14:paraId="579A00FF" w14:textId="77777777" w:rsidR="006038D3" w:rsidRPr="006038D3" w:rsidRDefault="006038D3" w:rsidP="006038D3">
      <w:pPr>
        <w:spacing w:line="276" w:lineRule="auto"/>
        <w:jc w:val="both"/>
        <w:rPr>
          <w:rFonts w:ascii="Gill Sans MT" w:hAnsi="Gill Sans MT" w:cs="Calibri"/>
          <w:bCs/>
          <w:color w:val="000000"/>
          <w:sz w:val="22"/>
          <w:szCs w:val="22"/>
          <w:lang w:val="pt-PT"/>
        </w:rPr>
      </w:pPr>
    </w:p>
    <w:p w14:paraId="45D0887B" w14:textId="77777777" w:rsidR="007E2082" w:rsidRPr="0021541A" w:rsidRDefault="007E2082" w:rsidP="0021541A">
      <w:pPr>
        <w:jc w:val="both"/>
        <w:rPr>
          <w:rFonts w:ascii="Arial" w:eastAsia="Gill Sans" w:hAnsi="Arial" w:cs="Arial"/>
          <w:color w:val="0000FF"/>
          <w:sz w:val="20"/>
          <w:szCs w:val="20"/>
          <w:u w:val="single"/>
          <w:lang w:val="pt-PT"/>
        </w:rPr>
      </w:pPr>
    </w:p>
    <w:p w14:paraId="77629B9D" w14:textId="77777777" w:rsidR="002D6BE9" w:rsidRDefault="00C86CA3" w:rsidP="0021541A">
      <w:pPr>
        <w:jc w:val="both"/>
        <w:rPr>
          <w:rFonts w:ascii="Gill Sans" w:eastAsia="Gill Sans" w:hAnsi="Gill Sans" w:cs="Gill Sans"/>
          <w:color w:val="0000FF"/>
          <w:u w:val="single"/>
        </w:rPr>
      </w:pPr>
      <w:r>
        <w:rPr>
          <w:noProof/>
          <w:lang w:val="pt-PT"/>
        </w:rPr>
        <w:lastRenderedPageBreak/>
        <w:drawing>
          <wp:inline distT="0" distB="0" distL="0" distR="0" wp14:anchorId="68F09AA0" wp14:editId="4AF1BEB4">
            <wp:extent cx="3522098" cy="1494496"/>
            <wp:effectExtent l="0" t="0" r="254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7258" cy="149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6BE9">
      <w:headerReference w:type="even" r:id="rId13"/>
      <w:headerReference w:type="default" r:id="rId14"/>
      <w:headerReference w:type="first" r:id="rId15"/>
      <w:pgSz w:w="11906" w:h="16838"/>
      <w:pgMar w:top="425" w:right="1009" w:bottom="902" w:left="100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B4E9" w14:textId="77777777" w:rsidR="00BD623A" w:rsidRDefault="00BD623A">
      <w:r>
        <w:separator/>
      </w:r>
    </w:p>
  </w:endnote>
  <w:endnote w:type="continuationSeparator" w:id="0">
    <w:p w14:paraId="6A1B8E63" w14:textId="77777777" w:rsidR="00BD623A" w:rsidRDefault="00BD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EF7D1" w14:textId="77777777" w:rsidR="00BD623A" w:rsidRDefault="00BD623A">
      <w:r>
        <w:separator/>
      </w:r>
    </w:p>
  </w:footnote>
  <w:footnote w:type="continuationSeparator" w:id="0">
    <w:p w14:paraId="545A044E" w14:textId="77777777" w:rsidR="00BD623A" w:rsidRDefault="00BD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960D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5B6EA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18B2D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9"/>
    <w:rsid w:val="00007182"/>
    <w:rsid w:val="00105B2E"/>
    <w:rsid w:val="00212298"/>
    <w:rsid w:val="0021541A"/>
    <w:rsid w:val="00265BD2"/>
    <w:rsid w:val="00266E63"/>
    <w:rsid w:val="002B2E9A"/>
    <w:rsid w:val="002D6BE9"/>
    <w:rsid w:val="00386B02"/>
    <w:rsid w:val="003F6D0E"/>
    <w:rsid w:val="00547D3E"/>
    <w:rsid w:val="005F78F6"/>
    <w:rsid w:val="006038D3"/>
    <w:rsid w:val="006334BE"/>
    <w:rsid w:val="00756776"/>
    <w:rsid w:val="007D387E"/>
    <w:rsid w:val="007E2082"/>
    <w:rsid w:val="00865F36"/>
    <w:rsid w:val="008A695E"/>
    <w:rsid w:val="008B57BC"/>
    <w:rsid w:val="00BD623A"/>
    <w:rsid w:val="00C26C9C"/>
    <w:rsid w:val="00C86CA3"/>
    <w:rsid w:val="00DB2894"/>
    <w:rsid w:val="00E07E15"/>
    <w:rsid w:val="00E44BAB"/>
    <w:rsid w:val="00ED061F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E524"/>
  <w15:docId w15:val="{23A335DF-41DB-4D61-820C-792761D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line="276" w:lineRule="auto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europanostra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cnc.p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tamen@cnc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J&amp;E</cp:lastModifiedBy>
  <cp:revision>16</cp:revision>
  <dcterms:created xsi:type="dcterms:W3CDTF">2021-06-15T15:49:00Z</dcterms:created>
  <dcterms:modified xsi:type="dcterms:W3CDTF">2021-06-17T12:55:00Z</dcterms:modified>
</cp:coreProperties>
</file>