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5" w:type="dxa"/>
        <w:tblInd w:w="18" w:type="dxa"/>
        <w:tblLayout w:type="fixed"/>
        <w:tblLook w:val="0000" w:firstRow="0" w:lastRow="0" w:firstColumn="0" w:lastColumn="0" w:noHBand="0" w:noVBand="0"/>
      </w:tblPr>
      <w:tblGrid>
        <w:gridCol w:w="3634"/>
        <w:gridCol w:w="3656"/>
        <w:gridCol w:w="2835"/>
      </w:tblGrid>
      <w:tr w:rsidR="00D86993" w:rsidTr="00794969">
        <w:tc>
          <w:tcPr>
            <w:tcW w:w="3634" w:type="dxa"/>
          </w:tcPr>
          <w:p w:rsidR="00D86993" w:rsidRDefault="00D86993" w:rsidP="00D86993">
            <w:pPr>
              <w:spacing w:after="0" w:line="240" w:lineRule="auto"/>
              <w:jc w:val="both"/>
              <w:rPr>
                <w:rFonts w:ascii="Arial" w:eastAsia="Arial" w:hAnsi="Arial" w:cs="Arial"/>
                <w:sz w:val="6"/>
                <w:szCs w:val="6"/>
              </w:rPr>
            </w:pPr>
          </w:p>
          <w:p w:rsidR="00D86993" w:rsidRDefault="00D86993" w:rsidP="00D86993">
            <w:pPr>
              <w:spacing w:after="0" w:line="240" w:lineRule="auto"/>
              <w:ind w:left="1" w:hanging="3"/>
              <w:jc w:val="both"/>
              <w:rPr>
                <w:sz w:val="28"/>
                <w:szCs w:val="28"/>
              </w:rPr>
            </w:pPr>
          </w:p>
          <w:p w:rsidR="00D86993" w:rsidRDefault="00D86993" w:rsidP="00D86993">
            <w:pPr>
              <w:spacing w:after="0" w:line="240" w:lineRule="auto"/>
              <w:ind w:left="1" w:hanging="3"/>
              <w:jc w:val="both"/>
              <w:rPr>
                <w:rFonts w:ascii="Arial" w:eastAsia="Arial" w:hAnsi="Arial" w:cs="Arial"/>
                <w:sz w:val="20"/>
                <w:szCs w:val="20"/>
              </w:rPr>
            </w:pPr>
            <w:r>
              <w:rPr>
                <w:b/>
                <w:noProof/>
                <w:sz w:val="28"/>
                <w:szCs w:val="28"/>
              </w:rPr>
              <w:drawing>
                <wp:inline distT="0" distB="0" distL="114300" distR="114300" wp14:anchorId="5094D1FB" wp14:editId="784869B7">
                  <wp:extent cx="1550035" cy="490220"/>
                  <wp:effectExtent l="0" t="0" r="0" b="0"/>
                  <wp:docPr id="1030"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5"/>
                          <a:srcRect/>
                          <a:stretch>
                            <a:fillRect/>
                          </a:stretch>
                        </pic:blipFill>
                        <pic:spPr>
                          <a:xfrm>
                            <a:off x="0" y="0"/>
                            <a:ext cx="1550035" cy="490220"/>
                          </a:xfrm>
                          <a:prstGeom prst="rect">
                            <a:avLst/>
                          </a:prstGeom>
                          <a:ln/>
                        </pic:spPr>
                      </pic:pic>
                    </a:graphicData>
                  </a:graphic>
                </wp:inline>
              </w:drawing>
            </w:r>
          </w:p>
        </w:tc>
        <w:tc>
          <w:tcPr>
            <w:tcW w:w="3656" w:type="dxa"/>
          </w:tcPr>
          <w:p w:rsidR="00D86993" w:rsidRDefault="00D86993" w:rsidP="00D86993">
            <w:pPr>
              <w:spacing w:after="0" w:line="240" w:lineRule="auto"/>
              <w:ind w:hanging="2"/>
              <w:jc w:val="both"/>
              <w:rPr>
                <w:sz w:val="20"/>
                <w:szCs w:val="20"/>
              </w:rPr>
            </w:pPr>
          </w:p>
          <w:p w:rsidR="00D86993" w:rsidRDefault="00D86993" w:rsidP="00D86993">
            <w:pPr>
              <w:spacing w:after="0" w:line="240" w:lineRule="auto"/>
              <w:ind w:hanging="2"/>
              <w:jc w:val="both"/>
              <w:rPr>
                <w:rFonts w:ascii="Arial" w:eastAsia="Arial" w:hAnsi="Arial" w:cs="Arial"/>
                <w:color w:val="FF0000"/>
                <w:sz w:val="24"/>
                <w:szCs w:val="24"/>
                <w:u w:val="single"/>
              </w:rPr>
            </w:pPr>
            <w:r>
              <w:object w:dxaOrig="316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8.4pt;height:63.75pt;visibility:visible" o:ole="">
                  <v:imagedata r:id="rId6" o:title=""/>
                  <v:path o:extrusionok="t"/>
                </v:shape>
                <o:OLEObject Type="Embed" ProgID="PBrush" ShapeID="_x0000_s0" DrawAspect="Content" ObjectID="_1700935855" r:id="rId7"/>
              </w:object>
            </w:r>
          </w:p>
          <w:p w:rsidR="00D86993" w:rsidRDefault="00D86993" w:rsidP="00D86993">
            <w:pPr>
              <w:spacing w:after="0" w:line="240" w:lineRule="auto"/>
              <w:ind w:hanging="2"/>
              <w:jc w:val="both"/>
              <w:rPr>
                <w:rFonts w:ascii="Arial" w:eastAsia="Arial" w:hAnsi="Arial" w:cs="Arial"/>
                <w:color w:val="FF0000"/>
                <w:sz w:val="24"/>
                <w:szCs w:val="24"/>
                <w:u w:val="single"/>
              </w:rPr>
            </w:pPr>
          </w:p>
          <w:p w:rsidR="00D86993" w:rsidRDefault="00D86993" w:rsidP="00D86993">
            <w:pPr>
              <w:spacing w:after="0" w:line="240" w:lineRule="auto"/>
              <w:ind w:hanging="2"/>
              <w:jc w:val="both"/>
              <w:rPr>
                <w:rFonts w:ascii="Arial" w:eastAsia="Arial" w:hAnsi="Arial" w:cs="Arial"/>
                <w:sz w:val="24"/>
                <w:szCs w:val="24"/>
              </w:rPr>
            </w:pPr>
          </w:p>
        </w:tc>
        <w:tc>
          <w:tcPr>
            <w:tcW w:w="2835" w:type="dxa"/>
          </w:tcPr>
          <w:p w:rsidR="00D86993" w:rsidRDefault="00D86993" w:rsidP="00D86993">
            <w:pPr>
              <w:spacing w:after="0" w:line="240" w:lineRule="auto"/>
              <w:ind w:hanging="2"/>
              <w:jc w:val="both"/>
              <w:rPr>
                <w:rFonts w:ascii="Arial" w:eastAsia="Arial" w:hAnsi="Arial" w:cs="Arial"/>
                <w:sz w:val="20"/>
                <w:szCs w:val="20"/>
              </w:rPr>
            </w:pPr>
            <w:r>
              <w:rPr>
                <w:rFonts w:ascii="Arial" w:eastAsia="Arial" w:hAnsi="Arial" w:cs="Arial"/>
                <w:b/>
                <w:noProof/>
                <w:sz w:val="20"/>
                <w:szCs w:val="20"/>
              </w:rPr>
              <w:drawing>
                <wp:inline distT="0" distB="0" distL="114300" distR="114300" wp14:anchorId="0D0C8207" wp14:editId="33E4F36D">
                  <wp:extent cx="735965" cy="1192530"/>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35965" cy="1192530"/>
                          </a:xfrm>
                          <a:prstGeom prst="rect">
                            <a:avLst/>
                          </a:prstGeom>
                          <a:ln/>
                        </pic:spPr>
                      </pic:pic>
                    </a:graphicData>
                  </a:graphic>
                </wp:inline>
              </w:drawing>
            </w:r>
          </w:p>
        </w:tc>
      </w:tr>
    </w:tbl>
    <w:p w:rsidR="00D86993" w:rsidRDefault="008E5EBB" w:rsidP="00D86993">
      <w:pPr>
        <w:spacing w:after="0" w:line="240" w:lineRule="auto"/>
        <w:ind w:hanging="2"/>
        <w:jc w:val="center"/>
        <w:rPr>
          <w:rFonts w:ascii="Arial" w:eastAsia="Arial" w:hAnsi="Arial" w:cs="Arial"/>
          <w:b/>
          <w:color w:val="0D0D0D"/>
          <w:sz w:val="24"/>
          <w:szCs w:val="24"/>
        </w:rPr>
      </w:pPr>
      <w:r w:rsidRPr="001E4A26">
        <w:rPr>
          <w:rFonts w:ascii="Arial" w:eastAsia="Arial" w:hAnsi="Arial" w:cs="Arial"/>
          <w:b/>
          <w:color w:val="0D0D0D"/>
          <w:sz w:val="24"/>
          <w:szCs w:val="24"/>
        </w:rPr>
        <w:t>P</w:t>
      </w:r>
      <w:r>
        <w:rPr>
          <w:rFonts w:ascii="Arial" w:eastAsia="Arial" w:hAnsi="Arial" w:cs="Arial"/>
          <w:b/>
          <w:color w:val="0D0D0D"/>
          <w:sz w:val="24"/>
          <w:szCs w:val="24"/>
        </w:rPr>
        <w:t>ERSMEDEDELING</w:t>
      </w:r>
    </w:p>
    <w:p w:rsidR="008E5EBB" w:rsidRPr="0033510E" w:rsidRDefault="008E5EBB" w:rsidP="00D86993">
      <w:pPr>
        <w:spacing w:after="0" w:line="240" w:lineRule="auto"/>
        <w:ind w:hanging="2"/>
        <w:jc w:val="center"/>
        <w:rPr>
          <w:rFonts w:ascii="Arial" w:eastAsia="Arial" w:hAnsi="Arial" w:cs="Arial"/>
          <w:b/>
          <w:color w:val="0D0D0D"/>
          <w:sz w:val="24"/>
          <w:szCs w:val="24"/>
        </w:rPr>
      </w:pPr>
    </w:p>
    <w:p w:rsidR="00D86993" w:rsidRPr="0033510E" w:rsidRDefault="00D86993" w:rsidP="00D86993">
      <w:pPr>
        <w:spacing w:after="0" w:line="240" w:lineRule="auto"/>
        <w:ind w:hanging="2"/>
        <w:jc w:val="center"/>
        <w:rPr>
          <w:rFonts w:ascii="Arial" w:eastAsia="Arial" w:hAnsi="Arial" w:cs="Arial"/>
          <w:b/>
          <w:color w:val="0D0D0D"/>
          <w:sz w:val="24"/>
          <w:szCs w:val="24"/>
        </w:rPr>
      </w:pPr>
    </w:p>
    <w:p w:rsidR="00D86993" w:rsidRPr="0033510E" w:rsidRDefault="00D86993" w:rsidP="00D86993">
      <w:pPr>
        <w:spacing w:after="0" w:line="240" w:lineRule="auto"/>
        <w:ind w:hanging="2"/>
        <w:jc w:val="center"/>
        <w:rPr>
          <w:rFonts w:ascii="Arial" w:eastAsia="Arial" w:hAnsi="Arial" w:cs="Arial"/>
          <w:color w:val="0D0D0D"/>
          <w:sz w:val="24"/>
          <w:szCs w:val="24"/>
        </w:rPr>
      </w:pPr>
      <w:r w:rsidRPr="0033510E">
        <w:rPr>
          <w:rFonts w:ascii="Arial" w:eastAsia="Arial" w:hAnsi="Arial" w:cs="Arial"/>
          <w:b/>
          <w:color w:val="0D0D0D"/>
          <w:sz w:val="24"/>
          <w:szCs w:val="24"/>
        </w:rPr>
        <w:t>7 MOST ENDANGERED PROGRAMME 2022</w:t>
      </w:r>
    </w:p>
    <w:p w:rsidR="00D86993" w:rsidRPr="00867BE6" w:rsidRDefault="00D86993" w:rsidP="00D86993">
      <w:pPr>
        <w:spacing w:after="0" w:line="360" w:lineRule="auto"/>
        <w:ind w:hanging="2"/>
        <w:jc w:val="center"/>
        <w:rPr>
          <w:rFonts w:ascii="Arial" w:eastAsia="Arial" w:hAnsi="Arial" w:cs="Arial"/>
          <w:color w:val="0D0D0D"/>
          <w:sz w:val="24"/>
          <w:szCs w:val="24"/>
        </w:rPr>
      </w:pPr>
    </w:p>
    <w:p w:rsidR="00D86993" w:rsidRPr="0033510E" w:rsidRDefault="00D86993" w:rsidP="00D86993">
      <w:pPr>
        <w:spacing w:after="0" w:line="360" w:lineRule="auto"/>
        <w:ind w:hanging="2"/>
        <w:jc w:val="center"/>
        <w:rPr>
          <w:rFonts w:ascii="Arial" w:eastAsia="Arial" w:hAnsi="Arial" w:cs="Arial"/>
          <w:color w:val="0D0D0D"/>
          <w:sz w:val="24"/>
          <w:szCs w:val="24"/>
        </w:rPr>
      </w:pPr>
      <w:r w:rsidRPr="0033510E">
        <w:rPr>
          <w:rFonts w:ascii="Arial" w:eastAsia="Arial" w:hAnsi="Arial" w:cs="Arial"/>
          <w:b/>
          <w:color w:val="0D0D0D"/>
          <w:sz w:val="24"/>
          <w:szCs w:val="24"/>
        </w:rPr>
        <w:t>Het dorp Doel en omliggend Cultuurlandschap in België staat op de shortlist van</w:t>
      </w:r>
      <w:r w:rsidRPr="0033510E">
        <w:rPr>
          <w:rFonts w:ascii="Arial" w:eastAsia="Arial" w:hAnsi="Arial" w:cs="Arial"/>
          <w:color w:val="0D0D0D"/>
          <w:sz w:val="24"/>
          <w:szCs w:val="24"/>
        </w:rPr>
        <w:t xml:space="preserve"> </w:t>
      </w:r>
      <w:r w:rsidRPr="0033510E">
        <w:rPr>
          <w:rFonts w:ascii="Arial" w:eastAsia="Arial" w:hAnsi="Arial" w:cs="Arial"/>
          <w:b/>
          <w:color w:val="0D0D0D"/>
          <w:sz w:val="24"/>
          <w:szCs w:val="24"/>
        </w:rPr>
        <w:t>de 12 meest bedreigde erfgoedsites in Europa</w:t>
      </w:r>
    </w:p>
    <w:p w:rsidR="00D86993" w:rsidRPr="0033510E" w:rsidRDefault="00D86993" w:rsidP="00D86993">
      <w:pPr>
        <w:jc w:val="both"/>
        <w:rPr>
          <w:rFonts w:ascii="Arial" w:hAnsi="Arial" w:cs="Arial"/>
          <w:i/>
          <w:iCs/>
          <w:sz w:val="20"/>
          <w:szCs w:val="20"/>
        </w:rPr>
      </w:pPr>
    </w:p>
    <w:p w:rsidR="00D86993" w:rsidRPr="0033510E" w:rsidRDefault="00D86993" w:rsidP="00D86993">
      <w:pPr>
        <w:jc w:val="both"/>
        <w:rPr>
          <w:rFonts w:ascii="Arial" w:hAnsi="Arial" w:cs="Arial"/>
          <w:i/>
          <w:iCs/>
          <w:sz w:val="20"/>
          <w:szCs w:val="20"/>
        </w:rPr>
      </w:pPr>
      <w:r w:rsidRPr="0033510E">
        <w:rPr>
          <w:rFonts w:ascii="Arial" w:hAnsi="Arial" w:cs="Arial"/>
          <w:i/>
          <w:iCs/>
          <w:sz w:val="20"/>
          <w:szCs w:val="20"/>
        </w:rPr>
        <w:t>Den Haag / Luxemburg, 14 december 2021</w:t>
      </w:r>
    </w:p>
    <w:p w:rsidR="00D86993" w:rsidRPr="0033510E" w:rsidRDefault="00D86993" w:rsidP="00D86993">
      <w:pPr>
        <w:jc w:val="both"/>
        <w:rPr>
          <w:rFonts w:ascii="Arial" w:hAnsi="Arial" w:cs="Arial"/>
          <w:sz w:val="20"/>
          <w:szCs w:val="20"/>
        </w:rPr>
      </w:pPr>
      <w:r w:rsidRPr="0033510E">
        <w:rPr>
          <w:rFonts w:ascii="Arial" w:hAnsi="Arial" w:cs="Arial"/>
          <w:sz w:val="20"/>
          <w:szCs w:val="20"/>
        </w:rPr>
        <w:t xml:space="preserve">Europa Nostra - de Europese stem van het maatschappelijk middenveld die zich inzet voor cultureel en natuurlijk erfgoed – en het European Investment Bank Institute maken hierbij de shortlist bekend van de 12 meest bedreigde erfgoed sites in Europa van het 7 Most Endagered Programme 2022. </w:t>
      </w:r>
    </w:p>
    <w:p w:rsidR="00D86993" w:rsidRPr="0033510E" w:rsidRDefault="00D86993" w:rsidP="00D86993">
      <w:pPr>
        <w:jc w:val="both"/>
        <w:rPr>
          <w:rFonts w:ascii="Arial" w:hAnsi="Arial" w:cs="Arial"/>
          <w:b/>
          <w:bCs/>
          <w:sz w:val="20"/>
          <w:szCs w:val="20"/>
        </w:rPr>
      </w:pPr>
      <w:r w:rsidRPr="0033510E">
        <w:rPr>
          <w:rFonts w:ascii="Arial" w:hAnsi="Arial" w:cs="Arial"/>
          <w:b/>
          <w:bCs/>
          <w:sz w:val="20"/>
          <w:szCs w:val="20"/>
        </w:rPr>
        <w:t xml:space="preserve">De 12 meest bedreigde monumenten en erfgoed sites in Europa voor 2022 zijn: </w:t>
      </w:r>
    </w:p>
    <w:p w:rsidR="00D86993" w:rsidRPr="00A131DD" w:rsidRDefault="0088647C" w:rsidP="00D86993">
      <w:pPr>
        <w:numPr>
          <w:ilvl w:val="0"/>
          <w:numId w:val="1"/>
        </w:numPr>
        <w:suppressAutoHyphens/>
        <w:spacing w:after="0" w:line="312" w:lineRule="auto"/>
        <w:jc w:val="both"/>
        <w:rPr>
          <w:rFonts w:ascii="Arial" w:hAnsi="Arial" w:cs="Arial"/>
          <w:b/>
          <w:color w:val="1155CC"/>
          <w:sz w:val="20"/>
          <w:szCs w:val="20"/>
        </w:rPr>
      </w:pPr>
      <w:hyperlink r:id="rId9" w:history="1">
        <w:r w:rsidR="00D86993" w:rsidRPr="00A131DD">
          <w:rPr>
            <w:rStyle w:val="Hyperlink"/>
            <w:rFonts w:ascii="Arial" w:hAnsi="Arial" w:cs="Arial"/>
            <w:b/>
            <w:color w:val="1155CC"/>
            <w:sz w:val="20"/>
            <w:szCs w:val="20"/>
          </w:rPr>
          <w:t>Het Dorp Doel en omliggend cultuurlandschap, BELGIË</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lang w:val="en-GB"/>
        </w:rPr>
      </w:pPr>
      <w:hyperlink r:id="rId10" w:history="1">
        <w:r w:rsidR="00D86993" w:rsidRPr="00A131DD">
          <w:rPr>
            <w:rStyle w:val="Hyperlink"/>
            <w:rFonts w:ascii="Arial" w:hAnsi="Arial" w:cs="Arial"/>
            <w:color w:val="1155CC"/>
            <w:sz w:val="20"/>
            <w:szCs w:val="20"/>
            <w:lang w:val="en-GB"/>
          </w:rPr>
          <w:t xml:space="preserve">De </w:t>
        </w:r>
        <w:proofErr w:type="spellStart"/>
        <w:r w:rsidR="00D86993" w:rsidRPr="00A131DD">
          <w:rPr>
            <w:rStyle w:val="Hyperlink"/>
            <w:rFonts w:ascii="Arial" w:hAnsi="Arial" w:cs="Arial"/>
            <w:color w:val="1155CC"/>
            <w:sz w:val="20"/>
            <w:szCs w:val="20"/>
            <w:lang w:val="en-GB"/>
          </w:rPr>
          <w:t>Zogu</w:t>
        </w:r>
        <w:proofErr w:type="spellEnd"/>
        <w:r w:rsidR="00D86993" w:rsidRPr="00A131DD">
          <w:rPr>
            <w:rStyle w:val="Hyperlink"/>
            <w:rFonts w:ascii="Arial" w:hAnsi="Arial" w:cs="Arial"/>
            <w:color w:val="1155CC"/>
            <w:sz w:val="20"/>
            <w:szCs w:val="20"/>
            <w:lang w:val="en-GB"/>
          </w:rPr>
          <w:t xml:space="preserve"> </w:t>
        </w:r>
        <w:proofErr w:type="spellStart"/>
        <w:r w:rsidR="00D86993" w:rsidRPr="00A131DD">
          <w:rPr>
            <w:rStyle w:val="Hyperlink"/>
            <w:rFonts w:ascii="Arial" w:hAnsi="Arial" w:cs="Arial"/>
            <w:color w:val="1155CC"/>
            <w:sz w:val="20"/>
            <w:szCs w:val="20"/>
            <w:lang w:val="en-GB"/>
          </w:rPr>
          <w:t>brug</w:t>
        </w:r>
        <w:proofErr w:type="spellEnd"/>
        <w:r w:rsidR="00D86993" w:rsidRPr="00A131DD">
          <w:rPr>
            <w:rStyle w:val="Hyperlink"/>
            <w:rFonts w:ascii="Arial" w:hAnsi="Arial" w:cs="Arial"/>
            <w:color w:val="1155CC"/>
            <w:sz w:val="20"/>
            <w:szCs w:val="20"/>
            <w:lang w:val="en-GB"/>
          </w:rPr>
          <w:t>, ALBANIË</w:t>
        </w:r>
      </w:hyperlink>
      <w:r w:rsidR="00D86993" w:rsidRPr="00A131DD">
        <w:rPr>
          <w:rFonts w:ascii="Arial" w:hAnsi="Arial" w:cs="Arial"/>
          <w:color w:val="1155CC"/>
          <w:sz w:val="20"/>
          <w:szCs w:val="20"/>
          <w:lang w:val="en-GB"/>
        </w:rPr>
        <w:t xml:space="preserve"> </w:t>
      </w:r>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lang w:val="en-GB"/>
        </w:rPr>
      </w:pPr>
      <w:hyperlink r:id="rId11" w:history="1">
        <w:r w:rsidR="00D86993" w:rsidRPr="00A131DD">
          <w:rPr>
            <w:rStyle w:val="Hyperlink"/>
            <w:rFonts w:ascii="Arial" w:hAnsi="Arial" w:cs="Arial"/>
            <w:color w:val="1155CC"/>
            <w:sz w:val="20"/>
            <w:szCs w:val="20"/>
            <w:lang w:val="en-GB"/>
          </w:rPr>
          <w:t xml:space="preserve">Het </w:t>
        </w:r>
        <w:proofErr w:type="spellStart"/>
        <w:r w:rsidR="00D86993" w:rsidRPr="00A131DD">
          <w:rPr>
            <w:rStyle w:val="Hyperlink"/>
            <w:rFonts w:ascii="Arial" w:hAnsi="Arial" w:cs="Arial"/>
            <w:color w:val="1155CC"/>
            <w:sz w:val="20"/>
            <w:szCs w:val="20"/>
            <w:lang w:val="en-GB"/>
          </w:rPr>
          <w:t>Récollets</w:t>
        </w:r>
        <w:proofErr w:type="spellEnd"/>
        <w:r w:rsidR="00D86993" w:rsidRPr="00A131DD">
          <w:rPr>
            <w:rStyle w:val="Hyperlink"/>
            <w:rFonts w:ascii="Arial" w:hAnsi="Arial" w:cs="Arial"/>
            <w:color w:val="1155CC"/>
            <w:sz w:val="20"/>
            <w:szCs w:val="20"/>
            <w:lang w:val="en-GB"/>
          </w:rPr>
          <w:t xml:space="preserve"> </w:t>
        </w:r>
        <w:proofErr w:type="spellStart"/>
        <w:r w:rsidR="00D86993" w:rsidRPr="00A131DD">
          <w:rPr>
            <w:rStyle w:val="Hyperlink"/>
            <w:rFonts w:ascii="Arial" w:hAnsi="Arial" w:cs="Arial"/>
            <w:color w:val="1155CC"/>
            <w:sz w:val="20"/>
            <w:szCs w:val="20"/>
            <w:lang w:val="en-GB"/>
          </w:rPr>
          <w:t>Klooster</w:t>
        </w:r>
        <w:proofErr w:type="spellEnd"/>
        <w:r w:rsidR="00D86993" w:rsidRPr="00A131DD">
          <w:rPr>
            <w:rStyle w:val="Hyperlink"/>
            <w:rFonts w:ascii="Arial" w:hAnsi="Arial" w:cs="Arial"/>
            <w:color w:val="1155CC"/>
            <w:sz w:val="20"/>
            <w:szCs w:val="20"/>
            <w:lang w:val="en-GB"/>
          </w:rPr>
          <w:t xml:space="preserve">, </w:t>
        </w:r>
        <w:proofErr w:type="spellStart"/>
        <w:r w:rsidR="00D86993" w:rsidRPr="00A131DD">
          <w:rPr>
            <w:rStyle w:val="Hyperlink"/>
            <w:rFonts w:ascii="Arial" w:hAnsi="Arial" w:cs="Arial"/>
            <w:color w:val="1155CC"/>
            <w:sz w:val="20"/>
            <w:szCs w:val="20"/>
            <w:lang w:val="en-GB"/>
          </w:rPr>
          <w:t>Nivelles</w:t>
        </w:r>
        <w:proofErr w:type="spellEnd"/>
        <w:r w:rsidR="00D86993" w:rsidRPr="00A131DD">
          <w:rPr>
            <w:rStyle w:val="Hyperlink"/>
            <w:rFonts w:ascii="Arial" w:hAnsi="Arial" w:cs="Arial"/>
            <w:color w:val="1155CC"/>
            <w:sz w:val="20"/>
            <w:szCs w:val="20"/>
            <w:lang w:val="en-GB"/>
          </w:rPr>
          <w:t>, BELGIË</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rPr>
      </w:pPr>
      <w:hyperlink r:id="rId12" w:history="1">
        <w:r w:rsidR="00D86993" w:rsidRPr="00A131DD">
          <w:rPr>
            <w:rStyle w:val="Hyperlink"/>
            <w:rFonts w:ascii="Arial" w:hAnsi="Arial" w:cs="Arial"/>
            <w:color w:val="1155CC"/>
            <w:sz w:val="20"/>
            <w:szCs w:val="20"/>
          </w:rPr>
          <w:t>Tuinenstad La Butte Rouge, dichtbij Paris, FRANKRIJK</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rPr>
      </w:pPr>
      <w:hyperlink r:id="rId13" w:history="1">
        <w:r w:rsidR="00D86993" w:rsidRPr="00A131DD">
          <w:rPr>
            <w:rStyle w:val="Hyperlink"/>
            <w:rFonts w:ascii="Arial" w:hAnsi="Arial" w:cs="Arial"/>
            <w:color w:val="1155CC"/>
            <w:sz w:val="20"/>
            <w:szCs w:val="20"/>
          </w:rPr>
          <w:t>Het historische centrum van Stolberg, DUITSLAND</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rPr>
      </w:pPr>
      <w:hyperlink r:id="rId14" w:history="1">
        <w:r w:rsidR="00D86993" w:rsidRPr="00A131DD">
          <w:rPr>
            <w:rStyle w:val="Hyperlink"/>
            <w:rFonts w:ascii="Arial" w:hAnsi="Arial" w:cs="Arial"/>
            <w:color w:val="1155CC"/>
            <w:sz w:val="20"/>
            <w:szCs w:val="20"/>
          </w:rPr>
          <w:t>De Neptunus Baden, Băile Herculane, ROEMENIË</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rPr>
      </w:pPr>
      <w:hyperlink r:id="rId15" w:history="1">
        <w:r w:rsidR="00D86993" w:rsidRPr="00A131DD">
          <w:rPr>
            <w:rStyle w:val="Hyperlink"/>
            <w:rFonts w:ascii="Arial" w:hAnsi="Arial" w:cs="Arial"/>
            <w:color w:val="1155CC"/>
            <w:sz w:val="20"/>
            <w:szCs w:val="20"/>
          </w:rPr>
          <w:t>Het Orléans-Borbón Paleis, dichtbij Cádiz, SPANJE</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rPr>
      </w:pPr>
      <w:hyperlink r:id="rId16" w:history="1">
        <w:r w:rsidR="00D86993" w:rsidRPr="00A131DD">
          <w:rPr>
            <w:rStyle w:val="Hyperlink"/>
            <w:rFonts w:ascii="Arial" w:hAnsi="Arial" w:cs="Arial"/>
            <w:color w:val="1155CC"/>
            <w:sz w:val="20"/>
            <w:szCs w:val="20"/>
          </w:rPr>
          <w:t>De Synagoge van Híjar/De Kerk van St. Anthonius, Híjar, SPANJE</w:t>
        </w:r>
      </w:hyperlink>
    </w:p>
    <w:p w:rsidR="00D86993" w:rsidRPr="00A131DD" w:rsidRDefault="0088647C" w:rsidP="00D86993">
      <w:pPr>
        <w:numPr>
          <w:ilvl w:val="0"/>
          <w:numId w:val="1"/>
        </w:numPr>
        <w:suppressAutoHyphens/>
        <w:spacing w:after="0" w:line="312" w:lineRule="auto"/>
        <w:jc w:val="both"/>
        <w:rPr>
          <w:rStyle w:val="Hyperlink"/>
          <w:rFonts w:ascii="Arial" w:hAnsi="Arial" w:cs="Arial"/>
          <w:color w:val="1155CC"/>
          <w:sz w:val="20"/>
          <w:szCs w:val="20"/>
          <w:u w:val="none"/>
        </w:rPr>
      </w:pPr>
      <w:hyperlink r:id="rId17" w:history="1">
        <w:r w:rsidR="00D86993" w:rsidRPr="00A131DD">
          <w:rPr>
            <w:rStyle w:val="Hyperlink"/>
            <w:rFonts w:ascii="Arial" w:hAnsi="Arial" w:cs="Arial"/>
            <w:color w:val="1155CC"/>
            <w:sz w:val="20"/>
            <w:szCs w:val="20"/>
          </w:rPr>
          <w:t>Het Industriële Gebied van Lövholmen, Stockholm, ZWEDEN</w:t>
        </w:r>
      </w:hyperlink>
    </w:p>
    <w:p w:rsidR="00D86993" w:rsidRPr="00A131DD" w:rsidRDefault="0088647C" w:rsidP="00D86993">
      <w:pPr>
        <w:numPr>
          <w:ilvl w:val="0"/>
          <w:numId w:val="1"/>
        </w:numPr>
        <w:suppressAutoHyphens/>
        <w:spacing w:after="0" w:line="312" w:lineRule="auto"/>
        <w:jc w:val="both"/>
        <w:rPr>
          <w:rFonts w:ascii="Arial" w:eastAsia="Calibri" w:hAnsi="Arial" w:cs="Arial"/>
          <w:color w:val="1155CC"/>
          <w:sz w:val="20"/>
          <w:szCs w:val="20"/>
        </w:rPr>
      </w:pPr>
      <w:hyperlink r:id="rId18" w:history="1">
        <w:bookmarkStart w:id="0" w:name="_Hlk89361961"/>
        <w:r w:rsidR="00D86993" w:rsidRPr="00A131DD">
          <w:rPr>
            <w:rStyle w:val="Hyperlink"/>
            <w:rFonts w:ascii="Arial" w:hAnsi="Arial" w:cs="Arial"/>
            <w:color w:val="1155CC"/>
            <w:sz w:val="20"/>
            <w:szCs w:val="20"/>
          </w:rPr>
          <w:t>Fort Crèvecoeur</w:t>
        </w:r>
        <w:bookmarkEnd w:id="0"/>
        <w:r w:rsidR="00D86993" w:rsidRPr="00A131DD">
          <w:rPr>
            <w:rStyle w:val="Hyperlink"/>
            <w:rFonts w:ascii="Arial" w:hAnsi="Arial" w:cs="Arial"/>
            <w:color w:val="1155CC"/>
            <w:sz w:val="20"/>
            <w:szCs w:val="20"/>
          </w:rPr>
          <w:t>, Den Bosch, NEDERLAND</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rPr>
      </w:pPr>
      <w:hyperlink r:id="rId19" w:history="1">
        <w:r w:rsidR="00D86993" w:rsidRPr="00A131DD">
          <w:rPr>
            <w:rStyle w:val="Hyperlink"/>
            <w:rFonts w:ascii="Arial" w:hAnsi="Arial" w:cs="Arial"/>
            <w:color w:val="1155CC"/>
            <w:sz w:val="20"/>
            <w:szCs w:val="20"/>
          </w:rPr>
          <w:t>De Sculpturale Composities van het Stadhuis van Buchach, OEKRAÏNE</w:t>
        </w:r>
      </w:hyperlink>
    </w:p>
    <w:p w:rsidR="00D86993" w:rsidRPr="00A131DD" w:rsidRDefault="0088647C" w:rsidP="00D86993">
      <w:pPr>
        <w:numPr>
          <w:ilvl w:val="0"/>
          <w:numId w:val="1"/>
        </w:numPr>
        <w:suppressAutoHyphens/>
        <w:spacing w:after="0" w:line="312" w:lineRule="auto"/>
        <w:jc w:val="both"/>
        <w:rPr>
          <w:rFonts w:ascii="Arial" w:hAnsi="Arial" w:cs="Arial"/>
          <w:color w:val="1155CC"/>
          <w:sz w:val="20"/>
          <w:szCs w:val="20"/>
          <w:lang w:val="en-GB"/>
        </w:rPr>
      </w:pPr>
      <w:hyperlink r:id="rId20" w:history="1">
        <w:r w:rsidR="00D86993" w:rsidRPr="00A131DD">
          <w:rPr>
            <w:rStyle w:val="Hyperlink"/>
            <w:rFonts w:ascii="Arial" w:hAnsi="Arial" w:cs="Arial"/>
            <w:color w:val="1155CC"/>
            <w:sz w:val="20"/>
            <w:szCs w:val="20"/>
            <w:lang w:val="en-GB"/>
          </w:rPr>
          <w:t xml:space="preserve">Het </w:t>
        </w:r>
        <w:proofErr w:type="spellStart"/>
        <w:r w:rsidR="00D86993" w:rsidRPr="00A131DD">
          <w:rPr>
            <w:rStyle w:val="Hyperlink"/>
            <w:rFonts w:ascii="Arial" w:hAnsi="Arial" w:cs="Arial"/>
            <w:color w:val="1155CC"/>
            <w:sz w:val="20"/>
            <w:szCs w:val="20"/>
            <w:lang w:val="en-GB"/>
          </w:rPr>
          <w:t>Sanguszko</w:t>
        </w:r>
        <w:proofErr w:type="spellEnd"/>
        <w:r w:rsidR="00D86993" w:rsidRPr="00A131DD">
          <w:rPr>
            <w:rStyle w:val="Hyperlink"/>
            <w:rFonts w:ascii="Arial" w:hAnsi="Arial" w:cs="Arial"/>
            <w:color w:val="1155CC"/>
            <w:sz w:val="20"/>
            <w:szCs w:val="20"/>
            <w:lang w:val="en-GB"/>
          </w:rPr>
          <w:t xml:space="preserve"> </w:t>
        </w:r>
        <w:proofErr w:type="spellStart"/>
        <w:r w:rsidR="00D86993" w:rsidRPr="00A131DD">
          <w:rPr>
            <w:rStyle w:val="Hyperlink"/>
            <w:rFonts w:ascii="Arial" w:hAnsi="Arial" w:cs="Arial"/>
            <w:color w:val="1155CC"/>
            <w:sz w:val="20"/>
            <w:szCs w:val="20"/>
            <w:lang w:val="en-GB"/>
          </w:rPr>
          <w:t>Paleis</w:t>
        </w:r>
        <w:proofErr w:type="spellEnd"/>
        <w:r w:rsidR="00D86993" w:rsidRPr="00A131DD">
          <w:rPr>
            <w:rStyle w:val="Hyperlink"/>
            <w:rFonts w:ascii="Arial" w:hAnsi="Arial" w:cs="Arial"/>
            <w:color w:val="1155CC"/>
            <w:sz w:val="20"/>
            <w:szCs w:val="20"/>
            <w:lang w:val="en-GB"/>
          </w:rPr>
          <w:t>, OEKRAÏNE</w:t>
        </w:r>
      </w:hyperlink>
    </w:p>
    <w:p w:rsidR="00D86993" w:rsidRPr="0033510E" w:rsidRDefault="00D86993" w:rsidP="00D86993">
      <w:pPr>
        <w:jc w:val="both"/>
        <w:rPr>
          <w:rFonts w:ascii="Arial" w:hAnsi="Arial" w:cs="Arial"/>
          <w:sz w:val="20"/>
          <w:szCs w:val="20"/>
        </w:rPr>
      </w:pPr>
    </w:p>
    <w:p w:rsidR="00D86993" w:rsidRPr="0033510E" w:rsidRDefault="00D86993" w:rsidP="00D86993">
      <w:pPr>
        <w:jc w:val="both"/>
        <w:rPr>
          <w:rFonts w:ascii="Arial" w:hAnsi="Arial" w:cs="Arial"/>
          <w:sz w:val="20"/>
          <w:szCs w:val="20"/>
        </w:rPr>
      </w:pPr>
      <w:r w:rsidRPr="0033510E">
        <w:rPr>
          <w:rFonts w:ascii="Arial" w:hAnsi="Arial" w:cs="Arial"/>
          <w:sz w:val="20"/>
          <w:szCs w:val="20"/>
        </w:rPr>
        <w:t xml:space="preserve">Deze </w:t>
      </w:r>
      <w:r w:rsidRPr="0033510E">
        <w:rPr>
          <w:rFonts w:ascii="Arial" w:hAnsi="Arial" w:cs="Arial"/>
          <w:b/>
          <w:bCs/>
          <w:sz w:val="20"/>
          <w:szCs w:val="20"/>
        </w:rPr>
        <w:t>selectie</w:t>
      </w:r>
      <w:r w:rsidRPr="0033510E">
        <w:rPr>
          <w:rFonts w:ascii="Arial" w:hAnsi="Arial" w:cs="Arial"/>
          <w:sz w:val="20"/>
          <w:szCs w:val="20"/>
        </w:rPr>
        <w:t xml:space="preserve"> is niet alleen gemaakt op basis van uitzonderlijke erfgoedbetekenis en culturele waarde van iedere site, maar ook op basis van het serieuze gevaar waar deze erfgoedsites vandaag de dag mee worden geconfronteerd.  De mate van betrokkenheid van lokale gemeenschappen en de toewijding van publieke en private belanghebbenden om de sites te redden wordt als van cruciale toegevoegde waarde beschouwd. Andere criteria voor de selectie zijn de potentie die deze sites hebben om te fungeren als katalysator voor duurzame ontwikkelingen en hoe ze als middel voor het promoten van vrede en dialoog binnen de lokale en bredere regio’s dienst doen.</w:t>
      </w:r>
    </w:p>
    <w:p w:rsidR="00E2210B" w:rsidRDefault="00D86993" w:rsidP="00D86993">
      <w:pPr>
        <w:jc w:val="both"/>
        <w:rPr>
          <w:rFonts w:ascii="Arial" w:hAnsi="Arial" w:cs="Arial"/>
          <w:sz w:val="20"/>
          <w:szCs w:val="20"/>
        </w:rPr>
      </w:pPr>
      <w:r w:rsidRPr="0033510E">
        <w:rPr>
          <w:rFonts w:ascii="Arial" w:hAnsi="Arial" w:cs="Arial"/>
          <w:sz w:val="20"/>
          <w:szCs w:val="20"/>
        </w:rPr>
        <w:t xml:space="preserve">De 12 meest bedreigde sites zijn door een </w:t>
      </w:r>
      <w:hyperlink r:id="rId21" w:history="1">
        <w:r w:rsidRPr="0033510E">
          <w:rPr>
            <w:rStyle w:val="Hyperlink"/>
            <w:rFonts w:ascii="Arial" w:hAnsi="Arial" w:cs="Arial"/>
            <w:sz w:val="20"/>
            <w:szCs w:val="20"/>
          </w:rPr>
          <w:t>internationaal adviespanel</w:t>
        </w:r>
      </w:hyperlink>
      <w:r w:rsidRPr="0033510E">
        <w:rPr>
          <w:rFonts w:ascii="Arial" w:hAnsi="Arial" w:cs="Arial"/>
          <w:sz w:val="20"/>
          <w:szCs w:val="20"/>
        </w:rPr>
        <w:t xml:space="preserve"> op de shortlist geplaatst. Dit panel bestaat uit experts in geschiedenis, archeologie, architectuur, conservering, projectanalyse en financiën. Nominaties voor het 7 Most Endagered Programme 2022 zijn zowel door lidorganisaties, geassocieerde organisaties of individuele leden van Europa Nostra die zich over heel Europa bevinden, als door leden van de </w:t>
      </w:r>
      <w:hyperlink r:id="rId22" w:history="1">
        <w:r w:rsidRPr="0033510E">
          <w:rPr>
            <w:rStyle w:val="Hyperlink"/>
            <w:rFonts w:ascii="Arial" w:hAnsi="Arial" w:cs="Arial"/>
            <w:sz w:val="20"/>
            <w:szCs w:val="20"/>
          </w:rPr>
          <w:t>Europese Erfgoedalliantie (European Heritage Alliance)</w:t>
        </w:r>
        <w:r w:rsidRPr="00A131DD">
          <w:rPr>
            <w:rStyle w:val="Hyperlink"/>
            <w:rFonts w:ascii="Arial" w:hAnsi="Arial" w:cs="Arial"/>
            <w:sz w:val="20"/>
            <w:szCs w:val="20"/>
            <w:u w:val="none"/>
          </w:rPr>
          <w:t xml:space="preserve"> </w:t>
        </w:r>
        <w:r w:rsidRPr="0033510E">
          <w:rPr>
            <w:rStyle w:val="Hyperlink"/>
            <w:rFonts w:ascii="Arial" w:hAnsi="Arial" w:cs="Arial"/>
            <w:color w:val="auto"/>
            <w:sz w:val="20"/>
            <w:szCs w:val="20"/>
            <w:u w:val="none"/>
          </w:rPr>
          <w:t>voorgedrag</w:t>
        </w:r>
        <w:r w:rsidRPr="0033510E">
          <w:rPr>
            <w:rFonts w:ascii="Arial" w:hAnsi="Arial" w:cs="Arial"/>
          </w:rPr>
          <w:t>en.</w:t>
        </w:r>
      </w:hyperlink>
      <w:r w:rsidRPr="0033510E">
        <w:rPr>
          <w:rFonts w:ascii="Arial" w:hAnsi="Arial" w:cs="Arial"/>
          <w:sz w:val="20"/>
          <w:szCs w:val="20"/>
        </w:rPr>
        <w:t xml:space="preserve"> </w:t>
      </w:r>
    </w:p>
    <w:p w:rsidR="00D86993" w:rsidRPr="00372F23" w:rsidRDefault="00D86993" w:rsidP="00D86993">
      <w:pPr>
        <w:jc w:val="both"/>
        <w:rPr>
          <w:rFonts w:ascii="Arial" w:hAnsi="Arial" w:cs="Arial"/>
          <w:sz w:val="20"/>
          <w:szCs w:val="20"/>
        </w:rPr>
      </w:pPr>
      <w:r w:rsidRPr="0033510E">
        <w:rPr>
          <w:rFonts w:ascii="Arial" w:hAnsi="Arial" w:cs="Arial"/>
          <w:b/>
          <w:bCs/>
          <w:sz w:val="20"/>
          <w:szCs w:val="20"/>
        </w:rPr>
        <w:lastRenderedPageBreak/>
        <w:t>Het Dorp Doel en omliggend cultuurlandschap, Vlaanderen, België</w:t>
      </w:r>
    </w:p>
    <w:p w:rsidR="00D86993" w:rsidRPr="0033510E" w:rsidRDefault="00D86993" w:rsidP="00D86993">
      <w:pPr>
        <w:jc w:val="both"/>
        <w:rPr>
          <w:rFonts w:ascii="Arial" w:hAnsi="Arial" w:cs="Arial"/>
          <w:sz w:val="20"/>
          <w:szCs w:val="20"/>
        </w:rPr>
      </w:pPr>
      <w:r w:rsidRPr="0033510E">
        <w:rPr>
          <w:rFonts w:ascii="Arial" w:hAnsi="Arial" w:cs="Arial"/>
          <w:sz w:val="20"/>
          <w:szCs w:val="20"/>
        </w:rPr>
        <w:t>Het dorp en het omliggend cultuurlandschap van Doel, gelegen in Noord-België aan de grens van Nederland, is een van de eerste voorbeelden van het zogenaamde ‘rasterpatroon’. Dit rasterpatroon een typisch ontwerp uit de Lage Landen van stedenbouwkundige polders. De eerste sporen van Doel dateren uit de 13</w:t>
      </w:r>
      <w:r w:rsidRPr="0033510E">
        <w:rPr>
          <w:rFonts w:ascii="Arial" w:hAnsi="Arial" w:cs="Arial"/>
          <w:sz w:val="20"/>
          <w:szCs w:val="20"/>
          <w:vertAlign w:val="superscript"/>
        </w:rPr>
        <w:t>e</w:t>
      </w:r>
      <w:r w:rsidRPr="0033510E">
        <w:rPr>
          <w:rFonts w:ascii="Arial" w:hAnsi="Arial" w:cs="Arial"/>
          <w:sz w:val="20"/>
          <w:szCs w:val="20"/>
        </w:rPr>
        <w:t xml:space="preserve"> eeuw. Tot de 18</w:t>
      </w:r>
      <w:r w:rsidRPr="0033510E">
        <w:rPr>
          <w:rFonts w:ascii="Arial" w:hAnsi="Arial" w:cs="Arial"/>
          <w:sz w:val="20"/>
          <w:szCs w:val="20"/>
          <w:vertAlign w:val="superscript"/>
        </w:rPr>
        <w:t>e</w:t>
      </w:r>
      <w:r w:rsidRPr="0033510E">
        <w:rPr>
          <w:rFonts w:ascii="Arial" w:hAnsi="Arial" w:cs="Arial"/>
          <w:sz w:val="20"/>
          <w:szCs w:val="20"/>
        </w:rPr>
        <w:t xml:space="preserve"> eeuw was Doel een eiland, - ‘t Eylandt den Doel’ genaamd – en werd het omringd door doelbewust onderstroomd land. </w:t>
      </w:r>
    </w:p>
    <w:p w:rsidR="00D86993" w:rsidRPr="0033510E" w:rsidRDefault="00D86993" w:rsidP="00D86993">
      <w:pPr>
        <w:jc w:val="both"/>
        <w:rPr>
          <w:rFonts w:ascii="Arial" w:hAnsi="Arial" w:cs="Arial"/>
          <w:sz w:val="20"/>
          <w:szCs w:val="20"/>
        </w:rPr>
      </w:pPr>
      <w:r w:rsidRPr="0033510E">
        <w:rPr>
          <w:rFonts w:ascii="Arial" w:hAnsi="Arial" w:cs="Arial"/>
          <w:sz w:val="20"/>
          <w:szCs w:val="20"/>
        </w:rPr>
        <w:t>Het landschap van Doel is een van de meest authentieke polderlandschappen van Europa. Op een oppervlakte van slechts enkele vierkante kilometers vindt men zowel architectonisch als landschappelijk erfgoed, daterend van de middeleeuwen tot nu: een unieke aaneenschakeling van dijken, boerderijen en imposante schuren met huisjes waar arbeiders woonden en werkten. Het dorp bestaat uit historische gebouwen, zoals de 'Scheldemolen', de enige windmolen op een zeewering in Vlaanderen, gebouwd in 1614. Door de getijdeninvloeden van het estuarium en zijn kwelders zijn de Doelpolders een belangrijk leefgebied voor fauna en flora.</w:t>
      </w:r>
    </w:p>
    <w:p w:rsidR="00D86993" w:rsidRPr="0033510E" w:rsidRDefault="00D86993" w:rsidP="00D86993">
      <w:pPr>
        <w:jc w:val="both"/>
        <w:rPr>
          <w:rFonts w:ascii="Arial" w:hAnsi="Arial" w:cs="Arial"/>
          <w:sz w:val="20"/>
          <w:szCs w:val="20"/>
        </w:rPr>
      </w:pPr>
      <w:r w:rsidRPr="0033510E">
        <w:rPr>
          <w:rFonts w:ascii="Arial" w:hAnsi="Arial" w:cs="Arial"/>
          <w:sz w:val="20"/>
          <w:szCs w:val="20"/>
        </w:rPr>
        <w:t>De grootste bedreiging voor het dorp Doel en zijn polders is sinds de jaren zestig de enorme uitbreiding van de Antwerpse haven. Als gevolg hiervan werden bewoners gedwongen het dorp te verlaten en werden historische gebouwen stelselmatig gesloopt of raakten in verval. Een kleine, maar actieve, lokale gemeenschap bleef in het dorp om te vechten tegen de sloop van Doel en zijn polders.</w:t>
      </w:r>
    </w:p>
    <w:p w:rsidR="00D86993" w:rsidRPr="0033510E" w:rsidRDefault="00D86993" w:rsidP="00D86993">
      <w:pPr>
        <w:jc w:val="both"/>
        <w:rPr>
          <w:rFonts w:ascii="Arial" w:hAnsi="Arial" w:cs="Arial"/>
          <w:sz w:val="20"/>
          <w:szCs w:val="20"/>
        </w:rPr>
      </w:pPr>
      <w:r w:rsidRPr="0033510E">
        <w:rPr>
          <w:rFonts w:ascii="Arial" w:hAnsi="Arial" w:cs="Arial"/>
          <w:sz w:val="20"/>
          <w:szCs w:val="20"/>
        </w:rPr>
        <w:t>De plannen voor de uitbreiding van de haven van Antwerpen brengen nog steeds het risico van sloop van het dorp en delen van de polders met zich mee. Sinds het einde van de 20</w:t>
      </w:r>
      <w:r w:rsidRPr="0033510E">
        <w:rPr>
          <w:rFonts w:ascii="Arial" w:hAnsi="Arial" w:cs="Arial"/>
          <w:sz w:val="20"/>
          <w:szCs w:val="20"/>
          <w:vertAlign w:val="superscript"/>
        </w:rPr>
        <w:t>e</w:t>
      </w:r>
      <w:r w:rsidRPr="0033510E">
        <w:rPr>
          <w:rFonts w:ascii="Arial" w:hAnsi="Arial" w:cs="Arial"/>
          <w:sz w:val="20"/>
          <w:szCs w:val="20"/>
        </w:rPr>
        <w:t xml:space="preserve"> eeuw is er een verhoogde mate van lokale betrokkenheid gericht op het redden van het dorp en het culturele landschap van Doel, door middel van protesten en campagnes van de lokale gemeenschap (zoals de NGO </w:t>
      </w:r>
      <w:hyperlink r:id="rId23" w:history="1">
        <w:r w:rsidRPr="0033510E">
          <w:rPr>
            <w:rStyle w:val="Hyperlink"/>
            <w:rFonts w:ascii="Arial" w:hAnsi="Arial" w:cs="Arial"/>
            <w:sz w:val="20"/>
            <w:szCs w:val="20"/>
          </w:rPr>
          <w:t>Doel2020</w:t>
        </w:r>
      </w:hyperlink>
      <w:r w:rsidRPr="0033510E">
        <w:rPr>
          <w:rFonts w:ascii="Arial" w:hAnsi="Arial" w:cs="Arial"/>
          <w:sz w:val="20"/>
          <w:szCs w:val="20"/>
        </w:rPr>
        <w:t xml:space="preserve">, de gemeenschapsvereniging </w:t>
      </w:r>
      <w:hyperlink r:id="rId24" w:history="1">
        <w:r w:rsidRPr="0033510E">
          <w:rPr>
            <w:rStyle w:val="Hyperlink"/>
            <w:rFonts w:ascii="Arial" w:hAnsi="Arial" w:cs="Arial"/>
            <w:sz w:val="20"/>
            <w:szCs w:val="20"/>
          </w:rPr>
          <w:t>Erfgoedgemeenschap Doel &amp; Polder</w:t>
        </w:r>
      </w:hyperlink>
      <w:r w:rsidRPr="0033510E">
        <w:rPr>
          <w:rFonts w:ascii="Arial" w:hAnsi="Arial" w:cs="Arial"/>
          <w:sz w:val="20"/>
          <w:szCs w:val="20"/>
        </w:rPr>
        <w:t xml:space="preserve"> en de jonge commissie 'De Derde Generatie' en het initiatief </w:t>
      </w:r>
      <w:hyperlink r:id="rId25" w:history="1">
        <w:r w:rsidRPr="0033510E">
          <w:rPr>
            <w:rStyle w:val="Hyperlink"/>
            <w:rFonts w:ascii="Arial" w:hAnsi="Arial" w:cs="Arial"/>
            <w:sz w:val="20"/>
            <w:szCs w:val="20"/>
          </w:rPr>
          <w:t>'Plan Doelland</w:t>
        </w:r>
      </w:hyperlink>
      <w:r w:rsidRPr="0033510E">
        <w:rPr>
          <w:rFonts w:ascii="Arial" w:hAnsi="Arial" w:cs="Arial"/>
          <w:sz w:val="20"/>
          <w:szCs w:val="20"/>
        </w:rPr>
        <w:t>' van de Faculteit Architectuur van de KU Leuven).</w:t>
      </w:r>
    </w:p>
    <w:p w:rsidR="00D86993" w:rsidRPr="0033510E" w:rsidRDefault="00D86993" w:rsidP="00D86993">
      <w:pPr>
        <w:jc w:val="both"/>
        <w:rPr>
          <w:rFonts w:ascii="Arial" w:hAnsi="Arial" w:cs="Arial"/>
          <w:sz w:val="20"/>
          <w:szCs w:val="20"/>
        </w:rPr>
      </w:pPr>
      <w:r w:rsidRPr="0033510E">
        <w:rPr>
          <w:rFonts w:ascii="Arial" w:hAnsi="Arial" w:cs="Arial"/>
          <w:sz w:val="20"/>
          <w:szCs w:val="20"/>
        </w:rPr>
        <w:t>Het dorp Doel en het cultuurlandschap kunnen behouden blijven, maar alleen als er open overleg plaatsvindt tussen lokale belanghebbenden en overheidsinstanties en als er op basis van uitgebreide studies concrete modellen en instrumenten worden ontwikkeld om renovatie- en bouwwerkzaamheden in het gebied te begeleiden. De rehabilitatie van Doel zou als katalysator kunnen dienen voor de duurzame sociaaleconomische ontwikkeling van het hele poldergebied en de regio eromheen.</w:t>
      </w:r>
    </w:p>
    <w:p w:rsidR="00D86993" w:rsidRPr="0033510E" w:rsidRDefault="00D86993" w:rsidP="00D86993">
      <w:pPr>
        <w:jc w:val="both"/>
        <w:rPr>
          <w:rFonts w:ascii="Arial" w:hAnsi="Arial" w:cs="Arial"/>
          <w:sz w:val="20"/>
          <w:szCs w:val="20"/>
        </w:rPr>
      </w:pPr>
      <w:r w:rsidRPr="0033510E">
        <w:rPr>
          <w:rFonts w:ascii="Arial" w:hAnsi="Arial" w:cs="Arial"/>
          <w:sz w:val="20"/>
          <w:szCs w:val="20"/>
        </w:rPr>
        <w:t xml:space="preserve">De nominatie van het Dorp en Cultuurlandschap Doel voor het 7 Most Endangered Programme 2022 is gedaan door de </w:t>
      </w:r>
      <w:hyperlink r:id="rId26" w:history="1">
        <w:r w:rsidRPr="0033510E">
          <w:rPr>
            <w:rStyle w:val="Hyperlink"/>
            <w:rFonts w:ascii="Arial" w:hAnsi="Arial" w:cs="Arial"/>
            <w:sz w:val="20"/>
            <w:szCs w:val="20"/>
          </w:rPr>
          <w:t>Erfgoedvereniging Bond Heemschut - de Nederlandse Vereniging voor Erfgoedbescherming</w:t>
        </w:r>
      </w:hyperlink>
      <w:r w:rsidRPr="0033510E">
        <w:rPr>
          <w:rFonts w:ascii="Arial" w:hAnsi="Arial" w:cs="Arial"/>
          <w:sz w:val="20"/>
          <w:szCs w:val="20"/>
        </w:rPr>
        <w:t>, een lidorganisatie van Europa Nostra gevestigd in Nederland.</w:t>
      </w:r>
    </w:p>
    <w:p w:rsidR="00D86993" w:rsidRPr="0033510E" w:rsidRDefault="00D86993" w:rsidP="00D86993">
      <w:pPr>
        <w:jc w:val="both"/>
        <w:rPr>
          <w:rFonts w:ascii="Arial" w:hAnsi="Arial" w:cs="Arial"/>
          <w:sz w:val="20"/>
          <w:szCs w:val="20"/>
        </w:rPr>
      </w:pPr>
      <w:r w:rsidRPr="0033510E">
        <w:rPr>
          <w:rFonts w:ascii="Arial" w:hAnsi="Arial" w:cs="Arial"/>
          <w:sz w:val="20"/>
          <w:szCs w:val="20"/>
        </w:rPr>
        <w:t xml:space="preserve">Het </w:t>
      </w:r>
      <w:hyperlink r:id="rId27" w:history="1">
        <w:r w:rsidRPr="0033510E">
          <w:rPr>
            <w:rStyle w:val="Hyperlink"/>
            <w:rFonts w:ascii="Arial" w:hAnsi="Arial" w:cs="Arial"/>
            <w:sz w:val="20"/>
            <w:szCs w:val="20"/>
          </w:rPr>
          <w:t>adviespanel</w:t>
        </w:r>
      </w:hyperlink>
      <w:r w:rsidRPr="0033510E">
        <w:rPr>
          <w:rFonts w:ascii="Arial" w:hAnsi="Arial" w:cs="Arial"/>
          <w:sz w:val="20"/>
          <w:szCs w:val="20"/>
        </w:rPr>
        <w:t xml:space="preserve"> van het 7 Most Endangered Programme merkte op: </w:t>
      </w:r>
      <w:r w:rsidRPr="0033510E">
        <w:rPr>
          <w:rFonts w:ascii="Arial" w:hAnsi="Arial" w:cs="Arial"/>
          <w:i/>
          <w:iCs/>
          <w:sz w:val="20"/>
          <w:szCs w:val="20"/>
        </w:rPr>
        <w:t>“Een Europa zonder polders is ondenkbaar; daarom staat Doel op de shortlist voor het 7 Most Endangered Programme 2022. Het is een microkosmos van de relatie tussen de mensheid met de zee. In de context van COP26 en zorgen over kustgemeenschappen, is Doel grensgebied, wat een van de talloze manieren laat zien waarop Europa de zee ontmoet. In elk opzicht loopt Doel een existentieel risico, en vanwege zijn continentale symboliek en historische invloeden zou iets van de essentie van Europa - zijn karakter, herinneringen, manier van leven - verloren gaan. Voor nu zijn het niet de stijgende zeeën die de bedreiging vormen, maar de uitbreiding van de industrie en de stadsuitbreiding, en dus een verlies van de evenwichtige, tijdloze en natuurlijke duurzaamheid van traditionele levensstijlen en habitatten.”</w:t>
      </w:r>
    </w:p>
    <w:p w:rsidR="00610D6C" w:rsidRPr="0033510E" w:rsidRDefault="00D86993" w:rsidP="00D86993">
      <w:pPr>
        <w:jc w:val="both"/>
        <w:rPr>
          <w:rFonts w:ascii="Arial" w:hAnsi="Arial" w:cs="Arial"/>
          <w:sz w:val="20"/>
          <w:szCs w:val="20"/>
        </w:rPr>
      </w:pPr>
      <w:r w:rsidRPr="0033510E">
        <w:rPr>
          <w:rFonts w:ascii="Arial" w:hAnsi="Arial" w:cs="Arial"/>
          <w:sz w:val="20"/>
          <w:szCs w:val="20"/>
        </w:rPr>
        <w:t xml:space="preserve">Het </w:t>
      </w:r>
      <w:hyperlink r:id="rId28" w:history="1">
        <w:r w:rsidRPr="00610D6C">
          <w:rPr>
            <w:rStyle w:val="Hyperlink"/>
            <w:rFonts w:ascii="Arial" w:hAnsi="Arial" w:cs="Arial"/>
            <w:sz w:val="20"/>
            <w:szCs w:val="20"/>
          </w:rPr>
          <w:t>adviespanel</w:t>
        </w:r>
      </w:hyperlink>
      <w:r w:rsidRPr="0033510E">
        <w:rPr>
          <w:rFonts w:ascii="Arial" w:hAnsi="Arial" w:cs="Arial"/>
          <w:sz w:val="20"/>
          <w:szCs w:val="20"/>
        </w:rPr>
        <w:t xml:space="preserve"> van het 7 Most Endangered Programme erkent dat: </w:t>
      </w:r>
      <w:r w:rsidRPr="0033510E">
        <w:rPr>
          <w:rFonts w:ascii="Arial" w:hAnsi="Arial" w:cs="Arial"/>
          <w:i/>
          <w:iCs/>
          <w:sz w:val="20"/>
          <w:szCs w:val="20"/>
        </w:rPr>
        <w:t>“in het geval van Doel het lokale erfgoed in de breedste zin van het woord moet worden beschermd tegen de behoeften van grootschalige industriële ontwikkelingen in het gebied. Hiervoor moeten in de nabije toekomst duurzaamheids- en milieukeuzes worden gemaakt”.</w:t>
      </w:r>
    </w:p>
    <w:p w:rsidR="00D86993" w:rsidRPr="0033510E" w:rsidRDefault="00D86993" w:rsidP="00D86993">
      <w:pPr>
        <w:jc w:val="both"/>
        <w:rPr>
          <w:rFonts w:ascii="Arial" w:hAnsi="Arial" w:cs="Arial"/>
          <w:i/>
          <w:iCs/>
          <w:sz w:val="20"/>
          <w:szCs w:val="20"/>
        </w:rPr>
      </w:pPr>
      <w:r w:rsidRPr="0033510E">
        <w:rPr>
          <w:rFonts w:ascii="Arial" w:hAnsi="Arial" w:cs="Arial"/>
          <w:sz w:val="20"/>
          <w:szCs w:val="20"/>
        </w:rPr>
        <w:t xml:space="preserve">De uitvoerend voorzitter van Europa Nostra, Prof. Dr. </w:t>
      </w:r>
      <w:r w:rsidRPr="0033510E">
        <w:rPr>
          <w:rFonts w:ascii="Arial" w:hAnsi="Arial" w:cs="Arial"/>
          <w:b/>
          <w:sz w:val="20"/>
          <w:szCs w:val="20"/>
        </w:rPr>
        <w:t>Hermann Parzinger</w:t>
      </w:r>
      <w:r w:rsidRPr="0033510E">
        <w:rPr>
          <w:rFonts w:ascii="Arial" w:hAnsi="Arial" w:cs="Arial"/>
          <w:sz w:val="20"/>
          <w:szCs w:val="20"/>
        </w:rPr>
        <w:t xml:space="preserve">, verklaarde: </w:t>
      </w:r>
      <w:r w:rsidRPr="0033510E">
        <w:rPr>
          <w:rFonts w:ascii="Arial" w:hAnsi="Arial" w:cs="Arial"/>
          <w:i/>
          <w:iCs/>
          <w:sz w:val="20"/>
          <w:szCs w:val="20"/>
        </w:rPr>
        <w:t xml:space="preserve">“Deze op de shortlist geplaatste bedreigde locaties herinneren ons eraan dat ons gedeelde erfgoed kwetsbaar is. Door deze shortlist te publiceren, betuigt Europa Nostra haar solidariteit en steun aan de lokale gemeenschappen en maatschappelijke organisaties in heel Europa die zich inzetten om deze sites te redden. Ze kunnen op ons en ons netwerk van leden en partners rekenen om onze stem te laten horen en op te treden ter verdediging van deze 12 bedreigde erfgoedsites. Deze sites vertellen onze gedeelde </w:t>
      </w:r>
      <w:r w:rsidRPr="0033510E">
        <w:rPr>
          <w:rFonts w:ascii="Arial" w:hAnsi="Arial" w:cs="Arial"/>
          <w:i/>
          <w:iCs/>
          <w:sz w:val="20"/>
          <w:szCs w:val="20"/>
        </w:rPr>
        <w:lastRenderedPageBreak/>
        <w:t>geschiedenis en kunnen fungeren als katalysatoren voor duurzame ontwikkeling, sociale cohesie en interculturele dialoog.”</w:t>
      </w:r>
    </w:p>
    <w:p w:rsidR="00610D6C" w:rsidRPr="0033510E" w:rsidRDefault="00D86993" w:rsidP="00D86993">
      <w:pPr>
        <w:jc w:val="both"/>
        <w:rPr>
          <w:rFonts w:ascii="Arial" w:hAnsi="Arial" w:cs="Arial"/>
          <w:i/>
          <w:iCs/>
          <w:sz w:val="20"/>
          <w:szCs w:val="20"/>
        </w:rPr>
      </w:pPr>
      <w:r w:rsidRPr="0033510E">
        <w:rPr>
          <w:rFonts w:ascii="Arial" w:hAnsi="Arial" w:cs="Arial"/>
          <w:sz w:val="20"/>
          <w:szCs w:val="20"/>
        </w:rPr>
        <w:t xml:space="preserve">De decaan van het European Investment Bank Institute, </w:t>
      </w:r>
      <w:r w:rsidRPr="0033510E">
        <w:rPr>
          <w:rFonts w:ascii="Arial" w:hAnsi="Arial" w:cs="Arial"/>
          <w:b/>
          <w:sz w:val="20"/>
          <w:szCs w:val="20"/>
        </w:rPr>
        <w:t>Francisco de Paula Coelho</w:t>
      </w:r>
      <w:r w:rsidRPr="0033510E">
        <w:rPr>
          <w:rFonts w:ascii="Arial" w:hAnsi="Arial" w:cs="Arial"/>
          <w:sz w:val="20"/>
          <w:szCs w:val="20"/>
        </w:rPr>
        <w:t xml:space="preserve">, zei: </w:t>
      </w:r>
      <w:r w:rsidRPr="0033510E">
        <w:rPr>
          <w:rFonts w:ascii="Arial" w:hAnsi="Arial" w:cs="Arial"/>
          <w:i/>
          <w:iCs/>
          <w:sz w:val="20"/>
          <w:szCs w:val="20"/>
        </w:rPr>
        <w:t>“Cultureel erfgoed is een belangrijke hulpbron voor de identiteit, aantrekkelijkheid en economische groei van Europa. Het gaat om veel meer dan ‘stenen en botten’ uit het verleden; vandaag draagt ​​het bij aan het onderscheidend vermogen van Europa in al zijn dimensies, stedelijk en landelijk, regionaal en nationaal. Daarom is het EIB-instituut er trots op het 7 Most Endangered Programme te ondersteunen, dat we sinds 2013 samen met Europa Nostra uitvoeren met als doel het beschermen en promoten van het culturele erfgoed van Europa”.</w:t>
      </w:r>
    </w:p>
    <w:p w:rsidR="00D86993" w:rsidRPr="0033510E" w:rsidRDefault="00D86993" w:rsidP="00D86993">
      <w:pPr>
        <w:jc w:val="both"/>
        <w:rPr>
          <w:rFonts w:ascii="Arial" w:hAnsi="Arial" w:cs="Arial"/>
          <w:b/>
          <w:bCs/>
          <w:sz w:val="20"/>
          <w:szCs w:val="20"/>
        </w:rPr>
      </w:pPr>
      <w:r w:rsidRPr="0033510E">
        <w:rPr>
          <w:rFonts w:ascii="Arial" w:hAnsi="Arial" w:cs="Arial"/>
          <w:b/>
          <w:bCs/>
          <w:sz w:val="20"/>
          <w:szCs w:val="20"/>
        </w:rPr>
        <w:t>De definitieve lijst van de 7 meest bedreigde erfgoedsites in Europa wordt in het voorjaar van 2022 bekend gemaakt.</w:t>
      </w:r>
    </w:p>
    <w:p w:rsidR="00E2210B" w:rsidRPr="0033510E" w:rsidRDefault="00D86993" w:rsidP="00D86993">
      <w:pPr>
        <w:jc w:val="both"/>
        <w:rPr>
          <w:rFonts w:ascii="Arial" w:hAnsi="Arial" w:cs="Arial"/>
          <w:sz w:val="20"/>
          <w:szCs w:val="20"/>
        </w:rPr>
      </w:pPr>
      <w:r w:rsidRPr="0033510E">
        <w:rPr>
          <w:rFonts w:ascii="Arial" w:hAnsi="Arial" w:cs="Arial"/>
          <w:sz w:val="20"/>
          <w:szCs w:val="20"/>
        </w:rPr>
        <w:t xml:space="preserve">Het </w:t>
      </w:r>
      <w:hyperlink r:id="rId29" w:history="1">
        <w:r w:rsidRPr="0033510E">
          <w:rPr>
            <w:rStyle w:val="Hyperlink"/>
            <w:rFonts w:ascii="Arial" w:hAnsi="Arial" w:cs="Arial"/>
            <w:sz w:val="20"/>
            <w:szCs w:val="20"/>
          </w:rPr>
          <w:t>7 Most Endangered Programme</w:t>
        </w:r>
      </w:hyperlink>
      <w:r w:rsidRPr="0033510E">
        <w:rPr>
          <w:rFonts w:ascii="Arial" w:hAnsi="Arial" w:cs="Arial"/>
          <w:sz w:val="20"/>
          <w:szCs w:val="20"/>
        </w:rPr>
        <w:t xml:space="preserve"> wordt beheerd door </w:t>
      </w:r>
      <w:hyperlink r:id="rId30" w:history="1">
        <w:r w:rsidRPr="0033510E">
          <w:rPr>
            <w:rStyle w:val="Hyperlink"/>
            <w:rFonts w:ascii="Arial" w:hAnsi="Arial" w:cs="Arial"/>
            <w:sz w:val="20"/>
            <w:szCs w:val="20"/>
          </w:rPr>
          <w:t>Europa Nostra</w:t>
        </w:r>
      </w:hyperlink>
      <w:r w:rsidRPr="0033510E">
        <w:rPr>
          <w:rFonts w:ascii="Arial" w:hAnsi="Arial" w:cs="Arial"/>
          <w:sz w:val="20"/>
          <w:szCs w:val="20"/>
        </w:rPr>
        <w:t xml:space="preserve"> in samenwerking met het </w:t>
      </w:r>
      <w:hyperlink r:id="rId31" w:history="1">
        <w:r w:rsidRPr="0033510E">
          <w:rPr>
            <w:rStyle w:val="Hyperlink"/>
            <w:rFonts w:ascii="Arial" w:hAnsi="Arial" w:cs="Arial"/>
            <w:sz w:val="20"/>
            <w:szCs w:val="20"/>
          </w:rPr>
          <w:t>European Investment Bank Institute</w:t>
        </w:r>
      </w:hyperlink>
      <w:r w:rsidRPr="0033510E">
        <w:rPr>
          <w:rFonts w:ascii="Arial" w:hAnsi="Arial" w:cs="Arial"/>
          <w:sz w:val="20"/>
          <w:szCs w:val="20"/>
        </w:rPr>
        <w:t xml:space="preserve">. Het wordt ook gesteund door het </w:t>
      </w:r>
      <w:hyperlink r:id="rId32" w:history="1">
        <w:r w:rsidRPr="0033510E">
          <w:rPr>
            <w:rStyle w:val="Hyperlink"/>
            <w:rFonts w:ascii="Arial" w:hAnsi="Arial" w:cs="Arial"/>
            <w:sz w:val="20"/>
            <w:szCs w:val="20"/>
          </w:rPr>
          <w:t>Creative Europe-programma</w:t>
        </w:r>
      </w:hyperlink>
      <w:r w:rsidRPr="0033510E">
        <w:rPr>
          <w:rFonts w:ascii="Arial" w:hAnsi="Arial" w:cs="Arial"/>
          <w:sz w:val="20"/>
          <w:szCs w:val="20"/>
        </w:rPr>
        <w:t xml:space="preserve"> van de Europese Unie. Dit programma, gelanceerd in 2013, maakt deel uit van een campagne van het maatschappelijk middenveld om het bedreigde erfgoed van Europa te redden. Het verhoogt het bewustzijn, bereidt onafhankelijke beoordelingen voor en doet aanbevelingen voor actie. Het voorziet ook in een subsidie van € 10.000 per beursgenoteerde site om te helpen bij het uitvoeren van de overeengekomen activiteiten die zullen bijdragen aan het redden van de bedreigde site. In de meeste gevallen dient de vermelding van een bedreigde locatie als katalysator en stimulans voor het mobiliseren van de nodige publieke of private steun, inclusief financiering.</w:t>
      </w:r>
    </w:p>
    <w:tbl>
      <w:tblPr>
        <w:tblpPr w:leftFromText="180" w:rightFromText="180" w:vertAnchor="text" w:horzAnchor="margin" w:tblpXSpec="right" w:tblpY="33"/>
        <w:tblW w:w="0" w:type="auto"/>
        <w:tblLook w:val="0600" w:firstRow="0" w:lastRow="0" w:firstColumn="0" w:lastColumn="0" w:noHBand="1" w:noVBand="1"/>
      </w:tblPr>
      <w:tblGrid>
        <w:gridCol w:w="4354"/>
      </w:tblGrid>
      <w:tr w:rsidR="00610D6C" w:rsidRPr="0033510E" w:rsidTr="00610D6C">
        <w:trPr>
          <w:trHeight w:val="4320"/>
        </w:trPr>
        <w:tc>
          <w:tcPr>
            <w:tcW w:w="4354" w:type="dxa"/>
          </w:tcPr>
          <w:p w:rsidR="00610D6C" w:rsidRDefault="00610D6C" w:rsidP="00610D6C">
            <w:pPr>
              <w:spacing w:after="0" w:line="240" w:lineRule="auto"/>
              <w:jc w:val="both"/>
              <w:rPr>
                <w:rFonts w:ascii="Arial" w:hAnsi="Arial" w:cs="Arial"/>
                <w:b/>
                <w:color w:val="0D0D0D"/>
                <w:sz w:val="20"/>
                <w:szCs w:val="20"/>
              </w:rPr>
            </w:pPr>
          </w:p>
          <w:p w:rsidR="00610D6C" w:rsidRPr="0033510E" w:rsidRDefault="00610D6C" w:rsidP="00610D6C">
            <w:pPr>
              <w:spacing w:after="0" w:line="240" w:lineRule="auto"/>
              <w:jc w:val="both"/>
              <w:rPr>
                <w:rFonts w:ascii="Arial" w:hAnsi="Arial" w:cs="Arial"/>
                <w:b/>
                <w:color w:val="0D0D0D"/>
                <w:sz w:val="20"/>
                <w:szCs w:val="20"/>
              </w:rPr>
            </w:pPr>
            <w:r w:rsidRPr="0033510E">
              <w:rPr>
                <w:rFonts w:ascii="Arial" w:hAnsi="Arial" w:cs="Arial"/>
                <w:b/>
                <w:color w:val="0D0D0D"/>
                <w:sz w:val="20"/>
                <w:szCs w:val="20"/>
              </w:rPr>
              <w:t>MEER TE WETEN KOMEN</w:t>
            </w:r>
          </w:p>
          <w:p w:rsidR="00610D6C" w:rsidRPr="0033510E" w:rsidRDefault="00610D6C" w:rsidP="00610D6C">
            <w:pPr>
              <w:spacing w:after="0" w:line="240" w:lineRule="auto"/>
              <w:ind w:left="172" w:hanging="2"/>
              <w:jc w:val="both"/>
              <w:rPr>
                <w:rFonts w:ascii="Arial" w:hAnsi="Arial" w:cs="Arial"/>
                <w:b/>
                <w:color w:val="0D0D0D"/>
                <w:sz w:val="20"/>
                <w:szCs w:val="20"/>
              </w:rPr>
            </w:pPr>
          </w:p>
          <w:p w:rsidR="00610D6C" w:rsidRPr="0033510E" w:rsidRDefault="00610D6C" w:rsidP="00610D6C">
            <w:pPr>
              <w:spacing w:after="0" w:line="240" w:lineRule="auto"/>
              <w:ind w:left="172" w:hanging="2"/>
              <w:jc w:val="both"/>
              <w:rPr>
                <w:rFonts w:ascii="Arial" w:hAnsi="Arial" w:cs="Arial"/>
                <w:b/>
                <w:color w:val="0D0D0D"/>
                <w:sz w:val="20"/>
                <w:szCs w:val="20"/>
              </w:rPr>
            </w:pPr>
            <w:r w:rsidRPr="0033510E">
              <w:rPr>
                <w:rFonts w:ascii="Arial" w:hAnsi="Arial" w:cs="Arial"/>
                <w:b/>
                <w:color w:val="0D0D0D"/>
                <w:sz w:val="20"/>
                <w:szCs w:val="20"/>
              </w:rPr>
              <w:t>Over elke site op de shortlist:</w:t>
            </w:r>
          </w:p>
          <w:p w:rsidR="00610D6C" w:rsidRPr="00A131DD" w:rsidRDefault="0088647C" w:rsidP="00610D6C">
            <w:pPr>
              <w:spacing w:after="0" w:line="240" w:lineRule="auto"/>
              <w:ind w:left="172" w:hanging="2"/>
              <w:jc w:val="both"/>
              <w:rPr>
                <w:rFonts w:ascii="Arial" w:hAnsi="Arial" w:cs="Arial"/>
                <w:color w:val="1155CC"/>
                <w:sz w:val="20"/>
                <w:szCs w:val="20"/>
              </w:rPr>
            </w:pPr>
            <w:hyperlink r:id="rId33" w:history="1">
              <w:r w:rsidR="00610D6C" w:rsidRPr="00A131DD">
                <w:rPr>
                  <w:rStyle w:val="Hyperlink"/>
                  <w:rFonts w:ascii="Arial" w:hAnsi="Arial" w:cs="Arial"/>
                  <w:color w:val="1155CC"/>
                  <w:sz w:val="20"/>
                  <w:szCs w:val="20"/>
                </w:rPr>
                <w:t>Informatie en commentaar van experts</w:t>
              </w:r>
            </w:hyperlink>
          </w:p>
          <w:p w:rsidR="00610D6C" w:rsidRPr="0033510E" w:rsidRDefault="0088647C" w:rsidP="00610D6C">
            <w:pPr>
              <w:spacing w:after="0" w:line="240" w:lineRule="auto"/>
              <w:ind w:left="172" w:hanging="2"/>
              <w:jc w:val="both"/>
              <w:rPr>
                <w:rFonts w:ascii="Arial" w:hAnsi="Arial" w:cs="Arial"/>
                <w:b/>
                <w:color w:val="000000"/>
                <w:sz w:val="20"/>
                <w:szCs w:val="20"/>
              </w:rPr>
            </w:pPr>
            <w:hyperlink r:id="rId34" w:history="1">
              <w:r w:rsidR="00610D6C" w:rsidRPr="00A131DD">
                <w:rPr>
                  <w:rStyle w:val="Hyperlink"/>
                  <w:rFonts w:ascii="Arial" w:hAnsi="Arial" w:cs="Arial"/>
                  <w:color w:val="1155CC"/>
                  <w:sz w:val="20"/>
                  <w:szCs w:val="20"/>
                </w:rPr>
                <w:t>Foto’s &amp; e-banners</w:t>
              </w:r>
            </w:hyperlink>
            <w:r w:rsidR="00610D6C" w:rsidRPr="0033510E">
              <w:rPr>
                <w:rFonts w:ascii="Arial" w:hAnsi="Arial" w:cs="Arial"/>
                <w:color w:val="000000"/>
                <w:sz w:val="20"/>
                <w:szCs w:val="20"/>
              </w:rPr>
              <w:t xml:space="preserve"> &amp; </w:t>
            </w:r>
            <w:hyperlink r:id="rId35" w:history="1">
              <w:r w:rsidR="00610D6C" w:rsidRPr="00A131DD">
                <w:rPr>
                  <w:rStyle w:val="Hyperlink"/>
                  <w:rFonts w:ascii="Arial" w:hAnsi="Arial" w:cs="Arial"/>
                  <w:color w:val="1155CC"/>
                  <w:sz w:val="20"/>
                  <w:szCs w:val="20"/>
                </w:rPr>
                <w:t>Video</w:t>
              </w:r>
            </w:hyperlink>
            <w:r w:rsidR="00610D6C" w:rsidRPr="00A131DD">
              <w:rPr>
                <w:rFonts w:ascii="Arial" w:hAnsi="Arial" w:cs="Arial"/>
                <w:b/>
                <w:color w:val="1155CC"/>
                <w:sz w:val="20"/>
                <w:szCs w:val="20"/>
              </w:rPr>
              <w:t xml:space="preserve"> </w:t>
            </w:r>
            <w:r w:rsidR="00610D6C" w:rsidRPr="0033510E">
              <w:rPr>
                <w:rFonts w:ascii="Arial" w:hAnsi="Arial" w:cs="Arial"/>
                <w:color w:val="000000"/>
                <w:sz w:val="20"/>
                <w:szCs w:val="20"/>
              </w:rPr>
              <w:t>(in hoge resolutie)</w:t>
            </w:r>
          </w:p>
          <w:p w:rsidR="00610D6C" w:rsidRPr="0033510E" w:rsidRDefault="00610D6C" w:rsidP="00610D6C">
            <w:pPr>
              <w:spacing w:after="0" w:line="240" w:lineRule="auto"/>
              <w:ind w:left="172" w:hanging="2"/>
              <w:jc w:val="both"/>
              <w:rPr>
                <w:rFonts w:ascii="Arial" w:hAnsi="Arial" w:cs="Arial"/>
                <w:color w:val="000000"/>
                <w:sz w:val="20"/>
                <w:szCs w:val="20"/>
              </w:rPr>
            </w:pPr>
          </w:p>
          <w:p w:rsidR="00610D6C" w:rsidRPr="0033510E" w:rsidRDefault="0088647C" w:rsidP="00610D6C">
            <w:pPr>
              <w:spacing w:after="0" w:line="240" w:lineRule="auto"/>
              <w:ind w:left="172" w:hanging="2"/>
              <w:jc w:val="both"/>
              <w:rPr>
                <w:rFonts w:ascii="Arial" w:hAnsi="Arial" w:cs="Arial"/>
                <w:sz w:val="20"/>
                <w:szCs w:val="20"/>
              </w:rPr>
            </w:pPr>
            <w:hyperlink r:id="rId36" w:history="1">
              <w:r w:rsidR="00610D6C" w:rsidRPr="0033510E">
                <w:rPr>
                  <w:rStyle w:val="Hyperlink"/>
                  <w:rFonts w:ascii="Arial" w:hAnsi="Arial" w:cs="Arial"/>
                  <w:sz w:val="20"/>
                  <w:szCs w:val="20"/>
                </w:rPr>
                <w:t>Perberichten in verschillende talen</w:t>
              </w:r>
            </w:hyperlink>
          </w:p>
          <w:p w:rsidR="00610D6C" w:rsidRPr="0033510E" w:rsidRDefault="00610D6C" w:rsidP="00610D6C">
            <w:pPr>
              <w:spacing w:after="0" w:line="240" w:lineRule="auto"/>
              <w:ind w:left="172" w:hanging="2"/>
              <w:jc w:val="both"/>
              <w:rPr>
                <w:rFonts w:ascii="Arial" w:hAnsi="Arial" w:cs="Arial"/>
                <w:color w:val="002060"/>
                <w:sz w:val="20"/>
                <w:szCs w:val="20"/>
              </w:rPr>
            </w:pPr>
          </w:p>
          <w:p w:rsidR="00610D6C" w:rsidRPr="0033510E" w:rsidRDefault="0088647C" w:rsidP="00610D6C">
            <w:pPr>
              <w:spacing w:after="0" w:line="240" w:lineRule="auto"/>
              <w:ind w:left="172" w:hanging="2"/>
              <w:jc w:val="both"/>
              <w:rPr>
                <w:rFonts w:ascii="Arial" w:eastAsia="Arial" w:hAnsi="Arial" w:cs="Arial"/>
                <w:color w:val="002060"/>
                <w:sz w:val="20"/>
                <w:szCs w:val="20"/>
              </w:rPr>
            </w:pPr>
            <w:hyperlink r:id="rId37">
              <w:r w:rsidR="00610D6C" w:rsidRPr="0033510E">
                <w:rPr>
                  <w:rFonts w:ascii="Arial" w:eastAsia="Arial" w:hAnsi="Arial" w:cs="Arial"/>
                  <w:color w:val="1155CC"/>
                  <w:sz w:val="20"/>
                  <w:szCs w:val="20"/>
                  <w:u w:val="single"/>
                </w:rPr>
                <w:t>www.7mostendangered.eu</w:t>
              </w:r>
            </w:hyperlink>
          </w:p>
          <w:p w:rsidR="00610D6C" w:rsidRPr="0033510E" w:rsidRDefault="0088647C" w:rsidP="00610D6C">
            <w:pPr>
              <w:spacing w:after="0" w:line="240" w:lineRule="auto"/>
              <w:ind w:left="172" w:hanging="2"/>
              <w:jc w:val="both"/>
              <w:rPr>
                <w:rFonts w:ascii="Arial" w:eastAsia="Arial" w:hAnsi="Arial" w:cs="Arial"/>
                <w:color w:val="002060"/>
                <w:sz w:val="20"/>
                <w:szCs w:val="20"/>
              </w:rPr>
            </w:pPr>
            <w:hyperlink r:id="rId38">
              <w:r w:rsidR="00610D6C" w:rsidRPr="0033510E">
                <w:rPr>
                  <w:rFonts w:ascii="Arial" w:eastAsia="Arial" w:hAnsi="Arial" w:cs="Arial"/>
                  <w:color w:val="1155CC"/>
                  <w:sz w:val="20"/>
                  <w:szCs w:val="20"/>
                  <w:u w:val="single"/>
                </w:rPr>
                <w:t>www.europanostra.org</w:t>
              </w:r>
            </w:hyperlink>
          </w:p>
          <w:p w:rsidR="00610D6C" w:rsidRPr="0033510E" w:rsidRDefault="00610D6C" w:rsidP="00610D6C">
            <w:pPr>
              <w:spacing w:after="0" w:line="240" w:lineRule="auto"/>
              <w:ind w:left="172" w:hanging="2"/>
              <w:jc w:val="both"/>
              <w:rPr>
                <w:rFonts w:ascii="Arial" w:eastAsia="Arial" w:hAnsi="Arial" w:cs="Arial"/>
                <w:color w:val="002060"/>
                <w:sz w:val="20"/>
                <w:szCs w:val="20"/>
              </w:rPr>
            </w:pPr>
          </w:p>
          <w:p w:rsidR="00610D6C" w:rsidRPr="0033510E" w:rsidRDefault="0088647C" w:rsidP="00610D6C">
            <w:pPr>
              <w:spacing w:after="0" w:line="240" w:lineRule="auto"/>
              <w:ind w:left="172" w:hanging="2"/>
              <w:jc w:val="both"/>
              <w:rPr>
                <w:rFonts w:ascii="Arial" w:eastAsia="Arial" w:hAnsi="Arial" w:cs="Arial"/>
                <w:color w:val="002060"/>
                <w:sz w:val="20"/>
                <w:szCs w:val="20"/>
              </w:rPr>
            </w:pPr>
            <w:hyperlink r:id="rId39">
              <w:r w:rsidR="00610D6C" w:rsidRPr="0033510E">
                <w:rPr>
                  <w:rFonts w:ascii="Arial" w:eastAsia="Arial" w:hAnsi="Arial" w:cs="Arial"/>
                  <w:color w:val="1155CC"/>
                  <w:sz w:val="20"/>
                  <w:szCs w:val="20"/>
                  <w:u w:val="single"/>
                </w:rPr>
                <w:t>http://institute.eib.org</w:t>
              </w:r>
            </w:hyperlink>
          </w:p>
          <w:p w:rsidR="00610D6C" w:rsidRPr="0033510E" w:rsidRDefault="00610D6C" w:rsidP="00610D6C">
            <w:pPr>
              <w:spacing w:after="0" w:line="240" w:lineRule="auto"/>
              <w:ind w:left="172" w:hanging="2"/>
              <w:jc w:val="both"/>
              <w:rPr>
                <w:rFonts w:ascii="Arial" w:eastAsia="Arial" w:hAnsi="Arial" w:cs="Arial"/>
                <w:color w:val="002060"/>
                <w:sz w:val="20"/>
                <w:szCs w:val="20"/>
              </w:rPr>
            </w:pPr>
          </w:p>
          <w:p w:rsidR="00610D6C" w:rsidRDefault="00610D6C" w:rsidP="00610D6C">
            <w:pPr>
              <w:ind w:left="172"/>
              <w:jc w:val="both"/>
            </w:pPr>
          </w:p>
          <w:p w:rsidR="00610D6C" w:rsidRDefault="00610D6C" w:rsidP="00610D6C">
            <w:pPr>
              <w:ind w:left="172"/>
              <w:jc w:val="both"/>
              <w:rPr>
                <w:rFonts w:ascii="Arial" w:hAnsi="Arial" w:cs="Arial"/>
                <w:sz w:val="20"/>
                <w:szCs w:val="20"/>
              </w:rPr>
            </w:pPr>
          </w:p>
          <w:p w:rsidR="00610D6C" w:rsidRPr="0033510E" w:rsidRDefault="0088647C" w:rsidP="00610D6C">
            <w:pPr>
              <w:ind w:left="172"/>
              <w:jc w:val="both"/>
              <w:rPr>
                <w:rFonts w:ascii="Arial" w:hAnsi="Arial" w:cs="Arial"/>
                <w:sz w:val="20"/>
                <w:szCs w:val="20"/>
              </w:rPr>
            </w:pPr>
            <w:hyperlink r:id="rId40" w:history="1">
              <w:bookmarkStart w:id="1" w:name="_GoBack"/>
              <w:bookmarkEnd w:id="1"/>
              <w:r w:rsidR="00610D6C" w:rsidRPr="00F6160B">
                <w:rPr>
                  <w:rStyle w:val="Hyperlink"/>
                  <w:rFonts w:ascii="Arial" w:hAnsi="Arial" w:cs="Arial"/>
                  <w:sz w:val="20"/>
                  <w:szCs w:val="20"/>
                </w:rPr>
                <w:t>www.heemschut.nl/</w:t>
              </w:r>
            </w:hyperlink>
            <w:r w:rsidR="00610D6C" w:rsidRPr="0033510E">
              <w:rPr>
                <w:rFonts w:ascii="Arial" w:hAnsi="Arial" w:cs="Arial"/>
                <w:sz w:val="20"/>
                <w:szCs w:val="20"/>
              </w:rPr>
              <w:t xml:space="preserve"> </w:t>
            </w:r>
          </w:p>
          <w:p w:rsidR="00610D6C" w:rsidRPr="0033510E" w:rsidRDefault="00610D6C" w:rsidP="00610D6C">
            <w:pPr>
              <w:ind w:left="172"/>
              <w:jc w:val="both"/>
              <w:rPr>
                <w:rFonts w:ascii="Arial" w:hAnsi="Arial" w:cs="Arial"/>
                <w:b/>
                <w:bCs/>
                <w:smallCaps/>
                <w:noProof/>
                <w:sz w:val="20"/>
                <w:szCs w:val="20"/>
                <w:lang w:val="en-GB"/>
              </w:rPr>
            </w:pPr>
          </w:p>
        </w:tc>
      </w:tr>
    </w:tbl>
    <w:tbl>
      <w:tblPr>
        <w:tblpPr w:leftFromText="181" w:rightFromText="181" w:vertAnchor="text" w:horzAnchor="margin" w:tblpY="270"/>
        <w:tblW w:w="0" w:type="auto"/>
        <w:tblLook w:val="0000" w:firstRow="0" w:lastRow="0" w:firstColumn="0" w:lastColumn="0" w:noHBand="0" w:noVBand="0"/>
      </w:tblPr>
      <w:tblGrid>
        <w:gridCol w:w="4065"/>
      </w:tblGrid>
      <w:tr w:rsidR="00610D6C" w:rsidRPr="0033510E" w:rsidTr="00610D6C">
        <w:trPr>
          <w:trHeight w:val="3750"/>
        </w:trPr>
        <w:tc>
          <w:tcPr>
            <w:tcW w:w="4065" w:type="dxa"/>
          </w:tcPr>
          <w:p w:rsidR="00610D6C" w:rsidRPr="0033510E" w:rsidRDefault="00610D6C" w:rsidP="00610D6C">
            <w:pPr>
              <w:spacing w:after="0" w:line="240" w:lineRule="auto"/>
              <w:ind w:left="37" w:hanging="2"/>
              <w:jc w:val="both"/>
              <w:rPr>
                <w:rFonts w:ascii="Arial" w:hAnsi="Arial" w:cs="Arial"/>
                <w:b/>
                <w:color w:val="0D0D0D"/>
                <w:sz w:val="20"/>
                <w:szCs w:val="20"/>
                <w:lang w:val="pt-PT"/>
              </w:rPr>
            </w:pPr>
            <w:r w:rsidRPr="0033510E">
              <w:rPr>
                <w:rFonts w:ascii="Arial" w:hAnsi="Arial" w:cs="Arial"/>
                <w:b/>
                <w:color w:val="0D0D0D"/>
                <w:sz w:val="20"/>
                <w:szCs w:val="20"/>
                <w:lang w:val="pt-PT"/>
              </w:rPr>
              <w:t>CONTACT PERS</w:t>
            </w:r>
          </w:p>
          <w:p w:rsidR="00610D6C" w:rsidRPr="0033510E" w:rsidRDefault="00610D6C" w:rsidP="00610D6C">
            <w:pPr>
              <w:spacing w:after="0" w:line="240" w:lineRule="auto"/>
              <w:ind w:left="37" w:hanging="2"/>
              <w:jc w:val="both"/>
              <w:rPr>
                <w:rFonts w:ascii="Arial" w:hAnsi="Arial" w:cs="Arial"/>
                <w:b/>
                <w:color w:val="0D0D0D"/>
                <w:sz w:val="20"/>
                <w:szCs w:val="20"/>
                <w:lang w:val="pt-PT"/>
              </w:rPr>
            </w:pPr>
          </w:p>
          <w:p w:rsidR="00610D6C" w:rsidRPr="0033510E" w:rsidRDefault="00610D6C" w:rsidP="00610D6C">
            <w:pPr>
              <w:spacing w:after="0" w:line="240" w:lineRule="auto"/>
              <w:ind w:left="37" w:hanging="2"/>
              <w:jc w:val="both"/>
              <w:rPr>
                <w:rFonts w:ascii="Arial" w:hAnsi="Arial" w:cs="Arial"/>
                <w:b/>
                <w:color w:val="0D0D0D"/>
                <w:sz w:val="20"/>
                <w:szCs w:val="20"/>
                <w:lang w:val="pt-PT"/>
              </w:rPr>
            </w:pPr>
            <w:r w:rsidRPr="0033510E">
              <w:rPr>
                <w:rFonts w:ascii="Arial" w:hAnsi="Arial" w:cs="Arial"/>
                <w:b/>
                <w:color w:val="0D0D0D"/>
                <w:sz w:val="20"/>
                <w:szCs w:val="20"/>
                <w:lang w:val="pt-PT"/>
              </w:rPr>
              <w:t>Europa Nostra</w:t>
            </w:r>
          </w:p>
          <w:p w:rsidR="00610D6C" w:rsidRPr="0033510E" w:rsidRDefault="00610D6C" w:rsidP="00610D6C">
            <w:pPr>
              <w:spacing w:after="0" w:line="240" w:lineRule="auto"/>
              <w:ind w:left="37" w:hanging="2"/>
              <w:jc w:val="both"/>
              <w:rPr>
                <w:rFonts w:ascii="Arial" w:hAnsi="Arial" w:cs="Arial"/>
                <w:bCs/>
                <w:smallCaps/>
                <w:noProof/>
                <w:color w:val="0D0D0D"/>
                <w:sz w:val="20"/>
                <w:szCs w:val="20"/>
                <w:lang w:val="pt-PT"/>
              </w:rPr>
            </w:pPr>
            <w:r w:rsidRPr="0033510E">
              <w:rPr>
                <w:rFonts w:ascii="Arial" w:hAnsi="Arial" w:cs="Arial"/>
                <w:color w:val="0D0D0D"/>
                <w:sz w:val="20"/>
                <w:szCs w:val="20"/>
                <w:lang w:val="pt-PT"/>
              </w:rPr>
              <w:t>Sara Zanini, sz@europanostra.org</w:t>
            </w:r>
          </w:p>
          <w:p w:rsidR="00610D6C" w:rsidRPr="0033510E" w:rsidRDefault="00610D6C" w:rsidP="00610D6C">
            <w:pPr>
              <w:spacing w:after="0" w:line="240" w:lineRule="auto"/>
              <w:ind w:left="37" w:hanging="2"/>
              <w:jc w:val="both"/>
              <w:rPr>
                <w:rFonts w:ascii="Arial" w:hAnsi="Arial" w:cs="Arial"/>
                <w:bCs/>
                <w:smallCaps/>
                <w:noProof/>
                <w:color w:val="0D0D0D"/>
                <w:sz w:val="20"/>
                <w:szCs w:val="20"/>
                <w:lang w:val="pt-PT"/>
              </w:rPr>
            </w:pPr>
            <w:r w:rsidRPr="0033510E">
              <w:rPr>
                <w:rFonts w:ascii="Arial" w:hAnsi="Arial" w:cs="Arial"/>
                <w:bCs/>
                <w:smallCaps/>
                <w:noProof/>
                <w:color w:val="0D0D0D"/>
                <w:sz w:val="20"/>
                <w:szCs w:val="20"/>
                <w:lang w:val="pt-PT"/>
              </w:rPr>
              <w:t xml:space="preserve">M. </w:t>
            </w:r>
            <w:r w:rsidRPr="0033510E">
              <w:rPr>
                <w:rFonts w:ascii="Arial" w:hAnsi="Arial" w:cs="Arial"/>
                <w:color w:val="0D0D0D"/>
                <w:sz w:val="20"/>
                <w:szCs w:val="20"/>
                <w:lang w:val="pt-PT"/>
              </w:rPr>
              <w:t>+</w:t>
            </w:r>
            <w:r w:rsidRPr="0033510E">
              <w:rPr>
                <w:rFonts w:ascii="Arial" w:hAnsi="Arial" w:cs="Arial"/>
                <w:bCs/>
                <w:smallCaps/>
                <w:noProof/>
                <w:color w:val="0D0D0D"/>
                <w:sz w:val="20"/>
                <w:szCs w:val="20"/>
                <w:lang w:val="pt-PT"/>
              </w:rPr>
              <w:t>32 486 58 95 19</w:t>
            </w:r>
          </w:p>
          <w:p w:rsidR="00610D6C" w:rsidRPr="0033510E" w:rsidRDefault="00610D6C" w:rsidP="00610D6C">
            <w:pPr>
              <w:spacing w:after="0" w:line="240" w:lineRule="auto"/>
              <w:ind w:left="37" w:hanging="2"/>
              <w:jc w:val="both"/>
              <w:rPr>
                <w:rFonts w:ascii="Arial" w:hAnsi="Arial" w:cs="Arial"/>
                <w:color w:val="0D0D0D"/>
                <w:sz w:val="20"/>
                <w:szCs w:val="20"/>
                <w:lang w:val="pt-PT"/>
              </w:rPr>
            </w:pPr>
            <w:r w:rsidRPr="0033510E">
              <w:rPr>
                <w:rFonts w:ascii="Arial" w:hAnsi="Arial" w:cs="Arial"/>
                <w:color w:val="0D0D0D"/>
                <w:sz w:val="20"/>
                <w:szCs w:val="20"/>
                <w:lang w:val="pt-PT"/>
              </w:rPr>
              <w:t>Joana Pinheiro, jp@europanostra.org</w:t>
            </w:r>
          </w:p>
          <w:p w:rsidR="00610D6C" w:rsidRPr="0033510E" w:rsidRDefault="00610D6C" w:rsidP="00610D6C">
            <w:pPr>
              <w:spacing w:after="0" w:line="240" w:lineRule="auto"/>
              <w:ind w:left="37" w:hanging="2"/>
              <w:jc w:val="both"/>
              <w:rPr>
                <w:rFonts w:ascii="Arial" w:hAnsi="Arial" w:cs="Arial"/>
                <w:bCs/>
                <w:smallCaps/>
                <w:noProof/>
                <w:color w:val="0D0D0D"/>
                <w:sz w:val="20"/>
                <w:szCs w:val="20"/>
                <w:lang w:val="pt-PT"/>
              </w:rPr>
            </w:pPr>
            <w:r w:rsidRPr="0033510E">
              <w:rPr>
                <w:rFonts w:ascii="Arial" w:hAnsi="Arial" w:cs="Arial"/>
                <w:bCs/>
                <w:smallCaps/>
                <w:noProof/>
                <w:color w:val="0D0D0D"/>
                <w:sz w:val="20"/>
                <w:szCs w:val="20"/>
                <w:lang w:val="pt-PT"/>
              </w:rPr>
              <w:t xml:space="preserve">M. </w:t>
            </w:r>
            <w:r w:rsidRPr="0033510E">
              <w:rPr>
                <w:rFonts w:ascii="Arial" w:hAnsi="Arial" w:cs="Arial"/>
                <w:color w:val="0D0D0D"/>
                <w:sz w:val="20"/>
                <w:szCs w:val="20"/>
                <w:lang w:val="pt-PT"/>
              </w:rPr>
              <w:t>+</w:t>
            </w:r>
            <w:r w:rsidRPr="0033510E">
              <w:rPr>
                <w:rFonts w:ascii="Arial" w:hAnsi="Arial" w:cs="Arial"/>
                <w:bCs/>
                <w:smallCaps/>
                <w:noProof/>
                <w:color w:val="0D0D0D"/>
                <w:sz w:val="20"/>
                <w:szCs w:val="20"/>
                <w:lang w:val="pt-PT"/>
              </w:rPr>
              <w:t>31 6 34 36 59 85</w:t>
            </w:r>
          </w:p>
          <w:p w:rsidR="00610D6C" w:rsidRPr="0033510E" w:rsidRDefault="00610D6C" w:rsidP="00610D6C">
            <w:pPr>
              <w:spacing w:after="0" w:line="240" w:lineRule="auto"/>
              <w:ind w:left="37" w:hanging="2"/>
              <w:jc w:val="both"/>
              <w:rPr>
                <w:rFonts w:ascii="Arial" w:hAnsi="Arial" w:cs="Arial"/>
                <w:bCs/>
                <w:smallCaps/>
                <w:noProof/>
                <w:sz w:val="20"/>
                <w:szCs w:val="20"/>
                <w:lang w:val="pt-PT"/>
              </w:rPr>
            </w:pPr>
          </w:p>
          <w:p w:rsidR="00610D6C" w:rsidRDefault="00610D6C" w:rsidP="00610D6C">
            <w:pPr>
              <w:spacing w:after="0" w:line="240" w:lineRule="auto"/>
              <w:ind w:left="37" w:hanging="2"/>
              <w:jc w:val="both"/>
              <w:rPr>
                <w:rFonts w:ascii="Arial" w:hAnsi="Arial" w:cs="Arial"/>
                <w:b/>
                <w:color w:val="0D0D0D"/>
                <w:sz w:val="20"/>
                <w:szCs w:val="20"/>
                <w:lang w:val="en-US"/>
              </w:rPr>
            </w:pPr>
          </w:p>
          <w:p w:rsidR="00610D6C" w:rsidRDefault="00610D6C" w:rsidP="00610D6C">
            <w:pPr>
              <w:spacing w:after="0" w:line="240" w:lineRule="auto"/>
              <w:jc w:val="both"/>
              <w:rPr>
                <w:rFonts w:ascii="Arial" w:hAnsi="Arial" w:cs="Arial"/>
                <w:b/>
                <w:color w:val="0D0D0D"/>
                <w:sz w:val="20"/>
                <w:szCs w:val="20"/>
                <w:lang w:val="en-US"/>
              </w:rPr>
            </w:pPr>
          </w:p>
          <w:p w:rsidR="00610D6C" w:rsidRDefault="00610D6C" w:rsidP="00610D6C">
            <w:pPr>
              <w:spacing w:after="0" w:line="240" w:lineRule="auto"/>
              <w:ind w:left="37" w:hanging="2"/>
              <w:jc w:val="both"/>
              <w:rPr>
                <w:rFonts w:ascii="Arial" w:hAnsi="Arial" w:cs="Arial"/>
                <w:b/>
                <w:color w:val="0D0D0D"/>
                <w:sz w:val="20"/>
                <w:szCs w:val="20"/>
                <w:lang w:val="en-US"/>
              </w:rPr>
            </w:pPr>
          </w:p>
          <w:p w:rsidR="00610D6C" w:rsidRPr="0033510E" w:rsidRDefault="00610D6C" w:rsidP="00610D6C">
            <w:pPr>
              <w:spacing w:after="0" w:line="240" w:lineRule="auto"/>
              <w:ind w:left="37" w:hanging="2"/>
              <w:jc w:val="both"/>
              <w:rPr>
                <w:rFonts w:ascii="Arial" w:hAnsi="Arial" w:cs="Arial"/>
                <w:b/>
                <w:color w:val="0D0D0D"/>
                <w:sz w:val="20"/>
                <w:szCs w:val="20"/>
                <w:lang w:val="en-US"/>
              </w:rPr>
            </w:pPr>
            <w:r w:rsidRPr="0033510E">
              <w:rPr>
                <w:rFonts w:ascii="Arial" w:hAnsi="Arial" w:cs="Arial"/>
                <w:b/>
                <w:color w:val="0D0D0D"/>
                <w:sz w:val="20"/>
                <w:szCs w:val="20"/>
                <w:lang w:val="en-US"/>
              </w:rPr>
              <w:t>European Investment Bank Institute</w:t>
            </w:r>
          </w:p>
          <w:p w:rsidR="00610D6C" w:rsidRPr="0033510E" w:rsidRDefault="00610D6C" w:rsidP="00610D6C">
            <w:pPr>
              <w:spacing w:after="0" w:line="240" w:lineRule="auto"/>
              <w:ind w:left="37" w:hanging="2"/>
              <w:jc w:val="both"/>
              <w:rPr>
                <w:rFonts w:ascii="Arial" w:hAnsi="Arial" w:cs="Arial"/>
                <w:color w:val="0D0D0D"/>
                <w:sz w:val="20"/>
                <w:szCs w:val="20"/>
                <w:lang w:val="en-US"/>
              </w:rPr>
            </w:pPr>
            <w:r w:rsidRPr="0033510E">
              <w:rPr>
                <w:rFonts w:ascii="Arial" w:hAnsi="Arial" w:cs="Arial"/>
                <w:bCs/>
                <w:color w:val="0D0D0D"/>
                <w:sz w:val="20"/>
                <w:szCs w:val="20"/>
                <w:lang w:val="en-US"/>
              </w:rPr>
              <w:t>Bruno Rossignol,</w:t>
            </w:r>
            <w:r w:rsidRPr="0033510E">
              <w:rPr>
                <w:rFonts w:ascii="Arial" w:hAnsi="Arial" w:cs="Arial"/>
                <w:b/>
                <w:bCs/>
                <w:color w:val="0D0D0D"/>
                <w:sz w:val="20"/>
                <w:szCs w:val="20"/>
                <w:lang w:val="en-US"/>
              </w:rPr>
              <w:t xml:space="preserve"> </w:t>
            </w:r>
            <w:r w:rsidRPr="0033510E">
              <w:rPr>
                <w:rFonts w:ascii="Arial" w:hAnsi="Arial" w:cs="Arial"/>
                <w:color w:val="0D0D0D"/>
                <w:sz w:val="20"/>
                <w:szCs w:val="20"/>
                <w:lang w:val="en-US"/>
              </w:rPr>
              <w:t>bruno.rossignol@eib.org</w:t>
            </w:r>
          </w:p>
          <w:p w:rsidR="00610D6C" w:rsidRPr="0033510E" w:rsidRDefault="00610D6C" w:rsidP="00610D6C">
            <w:pPr>
              <w:spacing w:after="0" w:line="240" w:lineRule="auto"/>
              <w:ind w:left="37" w:hanging="2"/>
              <w:jc w:val="both"/>
              <w:rPr>
                <w:rFonts w:ascii="Arial" w:hAnsi="Arial" w:cs="Arial"/>
                <w:color w:val="0D0D0D"/>
                <w:sz w:val="20"/>
                <w:szCs w:val="20"/>
                <w:lang w:val="pt-PT"/>
              </w:rPr>
            </w:pPr>
            <w:r w:rsidRPr="0033510E">
              <w:rPr>
                <w:rFonts w:ascii="Arial" w:hAnsi="Arial" w:cs="Arial"/>
                <w:color w:val="0D0D0D"/>
                <w:sz w:val="20"/>
                <w:szCs w:val="20"/>
                <w:lang w:val="pt-PT"/>
              </w:rPr>
              <w:t>T. +352</w:t>
            </w:r>
            <w:r w:rsidRPr="0033510E">
              <w:rPr>
                <w:rFonts w:ascii="Arial" w:hAnsi="Arial" w:cs="Arial"/>
                <w:color w:val="0D0D0D"/>
                <w:sz w:val="20"/>
                <w:szCs w:val="20"/>
              </w:rPr>
              <w:t xml:space="preserve"> 43 797 07 67</w:t>
            </w:r>
            <w:r w:rsidRPr="0033510E">
              <w:rPr>
                <w:rFonts w:ascii="Arial" w:hAnsi="Arial" w:cs="Arial"/>
                <w:color w:val="0D0D0D"/>
                <w:sz w:val="20"/>
                <w:szCs w:val="20"/>
                <w:lang w:val="pt-PT"/>
              </w:rPr>
              <w:t>; M. +352 621345 862</w:t>
            </w:r>
          </w:p>
          <w:p w:rsidR="00610D6C" w:rsidRPr="0033510E" w:rsidRDefault="00610D6C" w:rsidP="00610D6C">
            <w:pPr>
              <w:spacing w:after="0" w:line="240" w:lineRule="auto"/>
              <w:ind w:left="37" w:hanging="2"/>
              <w:jc w:val="both"/>
              <w:rPr>
                <w:rFonts w:ascii="Arial" w:hAnsi="Arial" w:cs="Arial"/>
                <w:color w:val="0D0D0D"/>
                <w:sz w:val="20"/>
                <w:szCs w:val="20"/>
                <w:lang w:val="pt-PT"/>
              </w:rPr>
            </w:pPr>
          </w:p>
          <w:p w:rsidR="00610D6C" w:rsidRDefault="00610D6C" w:rsidP="00610D6C">
            <w:pPr>
              <w:spacing w:after="0" w:line="240" w:lineRule="auto"/>
              <w:ind w:left="37" w:hanging="2"/>
              <w:jc w:val="both"/>
              <w:rPr>
                <w:rFonts w:ascii="Arial" w:hAnsi="Arial" w:cs="Arial"/>
                <w:b/>
                <w:bCs/>
                <w:color w:val="0D0D0D"/>
                <w:sz w:val="20"/>
                <w:szCs w:val="20"/>
                <w:lang w:val="pt-PT"/>
              </w:rPr>
            </w:pPr>
          </w:p>
          <w:p w:rsidR="00610D6C" w:rsidRPr="0033510E" w:rsidRDefault="00610D6C" w:rsidP="00610D6C">
            <w:pPr>
              <w:spacing w:after="0" w:line="240" w:lineRule="auto"/>
              <w:ind w:left="37" w:hanging="2"/>
              <w:jc w:val="both"/>
              <w:rPr>
                <w:rFonts w:ascii="Arial" w:hAnsi="Arial" w:cs="Arial"/>
                <w:b/>
                <w:bCs/>
                <w:color w:val="0D0D0D"/>
                <w:sz w:val="20"/>
                <w:szCs w:val="20"/>
                <w:lang w:val="pt-PT"/>
              </w:rPr>
            </w:pPr>
            <w:r w:rsidRPr="0033510E">
              <w:rPr>
                <w:rFonts w:ascii="Arial" w:hAnsi="Arial" w:cs="Arial"/>
                <w:b/>
                <w:bCs/>
                <w:color w:val="0D0D0D"/>
                <w:sz w:val="20"/>
                <w:szCs w:val="20"/>
                <w:lang w:val="pt-PT"/>
              </w:rPr>
              <w:t>Erfgoedvereniging Bond Heemschut</w:t>
            </w:r>
          </w:p>
          <w:p w:rsidR="00610D6C" w:rsidRPr="0033510E" w:rsidRDefault="0088647C" w:rsidP="00610D6C">
            <w:pPr>
              <w:spacing w:after="0" w:line="240" w:lineRule="auto"/>
              <w:ind w:left="37" w:hanging="2"/>
              <w:jc w:val="both"/>
              <w:rPr>
                <w:rFonts w:ascii="Arial" w:hAnsi="Arial" w:cs="Arial"/>
                <w:color w:val="0D0D0D"/>
                <w:sz w:val="20"/>
                <w:szCs w:val="20"/>
                <w:lang w:val="pt-PT"/>
              </w:rPr>
            </w:pPr>
            <w:hyperlink r:id="rId41" w:history="1">
              <w:r w:rsidR="00610D6C" w:rsidRPr="0033510E">
                <w:rPr>
                  <w:rStyle w:val="Hyperlink"/>
                  <w:rFonts w:ascii="Arial" w:hAnsi="Arial" w:cs="Arial"/>
                  <w:sz w:val="20"/>
                  <w:szCs w:val="20"/>
                  <w:lang w:val="pt-PT"/>
                </w:rPr>
                <w:t>info@heemschut.nl</w:t>
              </w:r>
            </w:hyperlink>
          </w:p>
          <w:p w:rsidR="00610D6C" w:rsidRPr="0033510E" w:rsidRDefault="00610D6C" w:rsidP="00610D6C">
            <w:pPr>
              <w:spacing w:after="0" w:line="240" w:lineRule="auto"/>
              <w:ind w:left="37" w:hanging="2"/>
              <w:jc w:val="both"/>
              <w:rPr>
                <w:rFonts w:ascii="Arial" w:hAnsi="Arial" w:cs="Arial"/>
                <w:b/>
                <w:color w:val="0D0D0D"/>
                <w:sz w:val="20"/>
                <w:szCs w:val="20"/>
                <w:lang w:val="pt-PT"/>
              </w:rPr>
            </w:pPr>
            <w:r w:rsidRPr="0033510E">
              <w:rPr>
                <w:rFonts w:ascii="Arial" w:hAnsi="Arial" w:cs="Arial"/>
                <w:color w:val="0D0D0D"/>
                <w:sz w:val="20"/>
                <w:szCs w:val="20"/>
                <w:lang w:val="pt-PT"/>
              </w:rPr>
              <w:t>T. 020 622 52 92</w:t>
            </w:r>
          </w:p>
        </w:tc>
      </w:tr>
    </w:tbl>
    <w:p w:rsidR="00610D6C" w:rsidRDefault="00610D6C" w:rsidP="00D86993">
      <w:pPr>
        <w:jc w:val="both"/>
      </w:pPr>
    </w:p>
    <w:p w:rsidR="00610D6C" w:rsidRDefault="00610D6C" w:rsidP="00D86993">
      <w:pPr>
        <w:jc w:val="both"/>
      </w:pPr>
    </w:p>
    <w:p w:rsidR="00E2210B" w:rsidRPr="00610D6C" w:rsidRDefault="00E2210B" w:rsidP="00D86993">
      <w:pPr>
        <w:jc w:val="both"/>
        <w:rPr>
          <w:rFonts w:ascii="Arial" w:hAnsi="Arial" w:cs="Arial"/>
          <w:b/>
          <w:bCs/>
          <w:sz w:val="24"/>
          <w:szCs w:val="24"/>
        </w:rPr>
      </w:pPr>
    </w:p>
    <w:p w:rsidR="00D86993" w:rsidRPr="00610D6C" w:rsidRDefault="00D86993" w:rsidP="00D86993">
      <w:pPr>
        <w:jc w:val="both"/>
        <w:rPr>
          <w:rFonts w:ascii="Arial" w:hAnsi="Arial" w:cs="Arial"/>
          <w:b/>
          <w:bCs/>
          <w:sz w:val="24"/>
          <w:szCs w:val="24"/>
        </w:rPr>
      </w:pPr>
      <w:r w:rsidRPr="00610D6C">
        <w:rPr>
          <w:rFonts w:ascii="Arial" w:hAnsi="Arial" w:cs="Arial"/>
          <w:b/>
          <w:bCs/>
          <w:sz w:val="24"/>
          <w:szCs w:val="24"/>
        </w:rPr>
        <w:t>A</w:t>
      </w:r>
      <w:r w:rsidR="007639FC">
        <w:rPr>
          <w:rFonts w:ascii="Arial" w:hAnsi="Arial" w:cs="Arial"/>
          <w:b/>
          <w:bCs/>
          <w:sz w:val="24"/>
          <w:szCs w:val="24"/>
        </w:rPr>
        <w:t xml:space="preserve">chtergrondinformatie </w:t>
      </w:r>
    </w:p>
    <w:p w:rsidR="00D86993" w:rsidRPr="00610D6C" w:rsidRDefault="00D86993" w:rsidP="00D86993">
      <w:pPr>
        <w:spacing w:after="0" w:line="240" w:lineRule="auto"/>
        <w:jc w:val="both"/>
        <w:rPr>
          <w:rFonts w:ascii="Arial" w:hAnsi="Arial" w:cs="Arial"/>
          <w:b/>
          <w:sz w:val="20"/>
          <w:szCs w:val="20"/>
        </w:rPr>
      </w:pPr>
      <w:r w:rsidRPr="00610D6C">
        <w:rPr>
          <w:rFonts w:ascii="Arial" w:hAnsi="Arial" w:cs="Arial"/>
          <w:b/>
          <w:sz w:val="20"/>
          <w:szCs w:val="20"/>
        </w:rPr>
        <w:t xml:space="preserve">Europa Nostra </w:t>
      </w:r>
    </w:p>
    <w:p w:rsidR="00D86993" w:rsidRPr="0033510E" w:rsidRDefault="0088647C" w:rsidP="00D86993">
      <w:pPr>
        <w:spacing w:after="0" w:line="240" w:lineRule="auto"/>
        <w:jc w:val="both"/>
        <w:rPr>
          <w:rFonts w:ascii="Arial" w:hAnsi="Arial" w:cs="Arial"/>
          <w:sz w:val="20"/>
          <w:szCs w:val="20"/>
        </w:rPr>
      </w:pPr>
      <w:hyperlink r:id="rId42" w:history="1">
        <w:r w:rsidR="00D86993" w:rsidRPr="0033510E">
          <w:rPr>
            <w:rStyle w:val="Hyperlink"/>
            <w:rFonts w:ascii="Arial" w:hAnsi="Arial" w:cs="Arial"/>
            <w:sz w:val="20"/>
            <w:szCs w:val="20"/>
          </w:rPr>
          <w:t>Europa Nostra</w:t>
        </w:r>
      </w:hyperlink>
      <w:r w:rsidR="00D86993" w:rsidRPr="0033510E">
        <w:rPr>
          <w:rFonts w:ascii="Arial" w:hAnsi="Arial" w:cs="Arial"/>
          <w:sz w:val="20"/>
          <w:szCs w:val="20"/>
        </w:rPr>
        <w:t xml:space="preserve"> is de Europese stem van het maatschappelijk middenveld die zich inzet voor de bescherming en bevordering van cultureel en natuurlijk erfgoed. Het is een pan-Europese federatie van erfgoed-NGO's, ondersteund door een breed netwerk van openbare instanties, particuliere bedrijven en individuen, die meer dan 40 landen bestrijkt. Het is opgericht in 1963 en wordt vandaag de dag erkend als het grootste en meest representatieve erfgoednetwerk in Europa.</w:t>
      </w:r>
      <w:r w:rsidR="00E2210B">
        <w:rPr>
          <w:rFonts w:ascii="Arial" w:hAnsi="Arial" w:cs="Arial"/>
          <w:sz w:val="20"/>
          <w:szCs w:val="20"/>
        </w:rPr>
        <w:t xml:space="preserve"> </w:t>
      </w:r>
      <w:r w:rsidR="00D86993" w:rsidRPr="0033510E">
        <w:rPr>
          <w:rFonts w:ascii="Arial" w:hAnsi="Arial" w:cs="Arial"/>
          <w:sz w:val="20"/>
          <w:szCs w:val="20"/>
        </w:rPr>
        <w:t xml:space="preserve">Europa Nostra voert campagne om Europa's bedreigde monumenten, locaties en landschappen te redden, met name via het </w:t>
      </w:r>
      <w:hyperlink r:id="rId43" w:history="1">
        <w:r w:rsidR="00D86993" w:rsidRPr="0033510E">
          <w:rPr>
            <w:rStyle w:val="Hyperlink"/>
            <w:rFonts w:ascii="Arial" w:hAnsi="Arial" w:cs="Arial"/>
            <w:sz w:val="20"/>
            <w:szCs w:val="20"/>
          </w:rPr>
          <w:t>7 Most Endangered Programme</w:t>
        </w:r>
      </w:hyperlink>
      <w:r w:rsidR="00D86993" w:rsidRPr="0033510E">
        <w:rPr>
          <w:rFonts w:ascii="Arial" w:hAnsi="Arial" w:cs="Arial"/>
          <w:sz w:val="20"/>
          <w:szCs w:val="20"/>
        </w:rPr>
        <w:t xml:space="preserve">. Het viert uitmuntendheid door middel van de </w:t>
      </w:r>
      <w:hyperlink r:id="rId44" w:history="1">
        <w:r w:rsidR="00D86993" w:rsidRPr="0033510E">
          <w:rPr>
            <w:rStyle w:val="Hyperlink"/>
            <w:rFonts w:ascii="Arial" w:hAnsi="Arial" w:cs="Arial"/>
            <w:sz w:val="20"/>
            <w:szCs w:val="20"/>
          </w:rPr>
          <w:t>European Heritage Awards / Europa Nostra Awards</w:t>
        </w:r>
      </w:hyperlink>
      <w:r w:rsidR="00D86993" w:rsidRPr="0033510E">
        <w:rPr>
          <w:rFonts w:ascii="Arial" w:hAnsi="Arial" w:cs="Arial"/>
          <w:sz w:val="20"/>
          <w:szCs w:val="20"/>
        </w:rPr>
        <w:t xml:space="preserve">. Europa Nostra draagt ​​actief bij aan de definitie en implementatie van Europese strategieën en beleid met betrekking tot erfgoed, door middel van een participatieve dialoog </w:t>
      </w:r>
      <w:r w:rsidR="00D86993" w:rsidRPr="0033510E">
        <w:rPr>
          <w:rFonts w:ascii="Arial" w:hAnsi="Arial" w:cs="Arial"/>
          <w:sz w:val="20"/>
          <w:szCs w:val="20"/>
        </w:rPr>
        <w:lastRenderedPageBreak/>
        <w:t xml:space="preserve">met Europese instellingen en de coördinatie van de </w:t>
      </w:r>
      <w:hyperlink r:id="rId45" w:history="1">
        <w:r w:rsidR="00D86993" w:rsidRPr="0033510E">
          <w:rPr>
            <w:rStyle w:val="Hyperlink"/>
            <w:rFonts w:ascii="Arial" w:hAnsi="Arial" w:cs="Arial"/>
            <w:sz w:val="20"/>
            <w:szCs w:val="20"/>
          </w:rPr>
          <w:t>European Heritage Alliance</w:t>
        </w:r>
      </w:hyperlink>
      <w:r w:rsidR="00D86993" w:rsidRPr="0033510E">
        <w:rPr>
          <w:rFonts w:ascii="Arial" w:hAnsi="Arial" w:cs="Arial"/>
          <w:sz w:val="20"/>
          <w:szCs w:val="20"/>
        </w:rPr>
        <w:t xml:space="preserve">. Europa Nostra is een van de officiële partners van het door de Europese Commissie ontwikkelde </w:t>
      </w:r>
      <w:hyperlink r:id="rId46" w:history="1">
        <w:r w:rsidR="00D86993" w:rsidRPr="0033510E">
          <w:rPr>
            <w:rStyle w:val="Hyperlink"/>
            <w:rFonts w:ascii="Arial" w:hAnsi="Arial" w:cs="Arial"/>
            <w:sz w:val="20"/>
            <w:szCs w:val="20"/>
          </w:rPr>
          <w:t>New European Bauhaus-initiatief</w:t>
        </w:r>
      </w:hyperlink>
      <w:r w:rsidR="00D86993" w:rsidRPr="0033510E">
        <w:rPr>
          <w:rFonts w:ascii="Arial" w:hAnsi="Arial" w:cs="Arial"/>
          <w:sz w:val="20"/>
          <w:szCs w:val="20"/>
        </w:rPr>
        <w:t xml:space="preserve"> en is onlangs verkozen tot regionale covoorzitter van het </w:t>
      </w:r>
      <w:hyperlink r:id="rId47" w:history="1">
        <w:r w:rsidR="00D86993" w:rsidRPr="0033510E">
          <w:rPr>
            <w:rStyle w:val="Hyperlink"/>
            <w:rFonts w:ascii="Arial" w:hAnsi="Arial" w:cs="Arial"/>
            <w:sz w:val="20"/>
            <w:szCs w:val="20"/>
          </w:rPr>
          <w:t>Climate Heritage Network</w:t>
        </w:r>
      </w:hyperlink>
      <w:r w:rsidR="00D86993" w:rsidRPr="0033510E">
        <w:rPr>
          <w:rFonts w:ascii="Arial" w:hAnsi="Arial" w:cs="Arial"/>
          <w:sz w:val="20"/>
          <w:szCs w:val="20"/>
        </w:rPr>
        <w:t xml:space="preserve"> voor Europa en het Gemenebest van Onafhankelijke Staten.</w:t>
      </w:r>
    </w:p>
    <w:p w:rsidR="00D86993" w:rsidRPr="0033510E" w:rsidRDefault="00D86993" w:rsidP="00D86993">
      <w:pPr>
        <w:spacing w:after="0" w:line="240" w:lineRule="auto"/>
        <w:jc w:val="both"/>
        <w:rPr>
          <w:rFonts w:ascii="Arial" w:hAnsi="Arial" w:cs="Arial"/>
          <w:b/>
          <w:bCs/>
          <w:sz w:val="20"/>
          <w:szCs w:val="20"/>
        </w:rPr>
      </w:pPr>
    </w:p>
    <w:p w:rsidR="00D86993" w:rsidRPr="00610D6C" w:rsidRDefault="00D86993" w:rsidP="00D86993">
      <w:pPr>
        <w:spacing w:after="0" w:line="240" w:lineRule="auto"/>
        <w:jc w:val="both"/>
        <w:rPr>
          <w:rFonts w:ascii="Arial" w:hAnsi="Arial" w:cs="Arial"/>
          <w:b/>
          <w:sz w:val="20"/>
          <w:szCs w:val="20"/>
        </w:rPr>
      </w:pPr>
      <w:r w:rsidRPr="00610D6C">
        <w:rPr>
          <w:rFonts w:ascii="Arial" w:hAnsi="Arial" w:cs="Arial"/>
          <w:b/>
          <w:sz w:val="20"/>
          <w:szCs w:val="20"/>
        </w:rPr>
        <w:t>European Investment Bank Institute</w:t>
      </w:r>
    </w:p>
    <w:p w:rsidR="00D86993" w:rsidRPr="0033510E" w:rsidRDefault="00D86993" w:rsidP="00D86993">
      <w:pPr>
        <w:spacing w:after="0" w:line="240" w:lineRule="auto"/>
        <w:jc w:val="both"/>
        <w:rPr>
          <w:rFonts w:ascii="Arial" w:hAnsi="Arial" w:cs="Arial"/>
          <w:sz w:val="20"/>
          <w:szCs w:val="20"/>
        </w:rPr>
      </w:pPr>
      <w:r w:rsidRPr="0033510E">
        <w:rPr>
          <w:rFonts w:ascii="Arial" w:hAnsi="Arial" w:cs="Arial"/>
          <w:sz w:val="20"/>
          <w:szCs w:val="20"/>
        </w:rPr>
        <w:t xml:space="preserve">Het </w:t>
      </w:r>
      <w:hyperlink r:id="rId48" w:history="1">
        <w:r w:rsidRPr="0033510E">
          <w:rPr>
            <w:rStyle w:val="Hyperlink"/>
            <w:rFonts w:ascii="Arial" w:hAnsi="Arial" w:cs="Arial"/>
            <w:sz w:val="20"/>
            <w:szCs w:val="20"/>
          </w:rPr>
          <w:t xml:space="preserve">European Investment Bank Institute </w:t>
        </w:r>
        <w:r w:rsidRPr="00A131DD">
          <w:rPr>
            <w:rStyle w:val="Hyperlink"/>
            <w:rFonts w:ascii="Arial" w:hAnsi="Arial" w:cs="Arial"/>
            <w:color w:val="1155CC"/>
            <w:sz w:val="20"/>
            <w:szCs w:val="20"/>
          </w:rPr>
          <w:t>(EIB-I)</w:t>
        </w:r>
      </w:hyperlink>
      <w:r w:rsidRPr="0033510E">
        <w:rPr>
          <w:rFonts w:ascii="Arial" w:hAnsi="Arial" w:cs="Arial"/>
          <w:sz w:val="20"/>
          <w:szCs w:val="20"/>
        </w:rPr>
        <w:t xml:space="preserve"> werd opgericht binnen de EIB-groep (Europese Investeringsbank en Europees Investeringsfonds) om sociale, culturele en academische initiatieven met Europese belanghebbenden en het grote publiek te promoten en te ondersteunen. Het is een belangrijke pijler van de betrokkenheid van de EIB-Groep op het gebied van gemeenschap en burgerschap. Meer informatie op </w:t>
      </w:r>
      <w:hyperlink r:id="rId49" w:history="1">
        <w:r w:rsidRPr="0033510E">
          <w:rPr>
            <w:rStyle w:val="Hyperlink"/>
            <w:rFonts w:ascii="Arial" w:hAnsi="Arial" w:cs="Arial"/>
            <w:sz w:val="20"/>
            <w:szCs w:val="20"/>
          </w:rPr>
          <w:t>http://institute.eib.org</w:t>
        </w:r>
      </w:hyperlink>
      <w:r w:rsidRPr="0033510E">
        <w:rPr>
          <w:rFonts w:ascii="Arial" w:hAnsi="Arial" w:cs="Arial"/>
          <w:sz w:val="20"/>
          <w:szCs w:val="20"/>
        </w:rPr>
        <w:t xml:space="preserve"> </w:t>
      </w:r>
    </w:p>
    <w:p w:rsidR="00D86993" w:rsidRPr="0033510E" w:rsidRDefault="00D86993" w:rsidP="00D86993">
      <w:pPr>
        <w:spacing w:after="0" w:line="240" w:lineRule="auto"/>
        <w:jc w:val="both"/>
        <w:rPr>
          <w:rFonts w:ascii="Arial" w:hAnsi="Arial" w:cs="Arial"/>
          <w:b/>
          <w:bCs/>
          <w:sz w:val="20"/>
          <w:szCs w:val="20"/>
        </w:rPr>
      </w:pPr>
    </w:p>
    <w:p w:rsidR="00D86993" w:rsidRPr="00610D6C" w:rsidRDefault="00D86993" w:rsidP="00D86993">
      <w:pPr>
        <w:spacing w:after="0" w:line="240" w:lineRule="auto"/>
        <w:jc w:val="both"/>
        <w:rPr>
          <w:rFonts w:ascii="Arial" w:hAnsi="Arial" w:cs="Arial"/>
          <w:b/>
          <w:sz w:val="20"/>
          <w:szCs w:val="20"/>
        </w:rPr>
      </w:pPr>
      <w:r w:rsidRPr="00610D6C">
        <w:rPr>
          <w:rFonts w:ascii="Arial" w:hAnsi="Arial" w:cs="Arial"/>
          <w:b/>
          <w:sz w:val="20"/>
          <w:szCs w:val="20"/>
        </w:rPr>
        <w:t>Creative Europe</w:t>
      </w:r>
    </w:p>
    <w:p w:rsidR="00D86993" w:rsidRPr="00E2210B" w:rsidRDefault="0088647C" w:rsidP="00D86993">
      <w:pPr>
        <w:jc w:val="both"/>
        <w:rPr>
          <w:rFonts w:ascii="Arial" w:hAnsi="Arial" w:cs="Arial"/>
        </w:rPr>
      </w:pPr>
      <w:hyperlink r:id="rId50" w:history="1">
        <w:r w:rsidR="00D86993" w:rsidRPr="00E2210B">
          <w:rPr>
            <w:rStyle w:val="Hyperlink"/>
            <w:rFonts w:ascii="Arial" w:hAnsi="Arial" w:cs="Arial"/>
            <w:sz w:val="20"/>
            <w:szCs w:val="20"/>
          </w:rPr>
          <w:t>Creative Europe</w:t>
        </w:r>
      </w:hyperlink>
      <w:r w:rsidR="00D86993" w:rsidRPr="00E2210B">
        <w:rPr>
          <w:rFonts w:ascii="Arial" w:hAnsi="Arial" w:cs="Arial"/>
          <w:sz w:val="20"/>
          <w:szCs w:val="20"/>
        </w:rPr>
        <w:t xml:space="preserve"> is het EU-programma dat culturele en creatieve sectoren ondersteunt, zodat zij hun bijdrage aan banen en groei kunnen vergroten. Met een budget van € 2,44 miljard voor 2021-2027 ondersteunt het organisaties op het gebied van erfgoed, podiumkunsten, beeldende kunst, interdisciplinaire kunsten, uitgeverijen, film, tv, muziek en videogames, evenals tienduizenden kunstenaars en culturele en audiovisuele professionals.</w:t>
      </w:r>
    </w:p>
    <w:p w:rsidR="00D86993" w:rsidRPr="00D86993" w:rsidRDefault="00D86993" w:rsidP="00D86993">
      <w:pPr>
        <w:jc w:val="both"/>
      </w:pPr>
    </w:p>
    <w:p w:rsidR="00D86993" w:rsidRPr="00D86993" w:rsidRDefault="00D86993" w:rsidP="00D86993">
      <w:pPr>
        <w:jc w:val="both"/>
      </w:pPr>
    </w:p>
    <w:p w:rsidR="00D86993" w:rsidRPr="00D86993" w:rsidRDefault="00D86993" w:rsidP="00D86993">
      <w:pPr>
        <w:jc w:val="both"/>
      </w:pPr>
    </w:p>
    <w:p w:rsidR="00D86993" w:rsidRPr="00D86993" w:rsidRDefault="00D86993" w:rsidP="00D86993">
      <w:pPr>
        <w:jc w:val="both"/>
      </w:pPr>
    </w:p>
    <w:p w:rsidR="00D86993" w:rsidRPr="00D86993" w:rsidRDefault="00D86993" w:rsidP="00D86993">
      <w:pPr>
        <w:jc w:val="both"/>
      </w:pPr>
    </w:p>
    <w:p w:rsidR="00D86993" w:rsidRPr="00D86993" w:rsidRDefault="00D86993" w:rsidP="00D86993">
      <w:pPr>
        <w:jc w:val="both"/>
      </w:pPr>
    </w:p>
    <w:p w:rsidR="008C7128" w:rsidRPr="00D86993" w:rsidRDefault="008C7128" w:rsidP="00D86993">
      <w:pPr>
        <w:jc w:val="both"/>
      </w:pPr>
    </w:p>
    <w:sectPr w:rsidR="008C7128" w:rsidRPr="00D8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32A89"/>
    <w:multiLevelType w:val="hybridMultilevel"/>
    <w:tmpl w:val="28B4FFB4"/>
    <w:lvl w:ilvl="0" w:tplc="BB52B46C">
      <w:start w:val="1"/>
      <w:numFmt w:val="bullet"/>
      <w:lvlText w:val="o"/>
      <w:lvlJc w:val="left"/>
      <w:pPr>
        <w:ind w:left="720" w:hanging="360"/>
      </w:pPr>
      <w:rPr>
        <w:rFonts w:ascii="Courier New" w:hAnsi="Courier New" w:cs="Courier New"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93"/>
    <w:rsid w:val="000E77C4"/>
    <w:rsid w:val="00372F23"/>
    <w:rsid w:val="00384C19"/>
    <w:rsid w:val="00610D6C"/>
    <w:rsid w:val="007639FC"/>
    <w:rsid w:val="0088647C"/>
    <w:rsid w:val="008C7128"/>
    <w:rsid w:val="008E5EBB"/>
    <w:rsid w:val="00A131DD"/>
    <w:rsid w:val="00D86993"/>
    <w:rsid w:val="00E2210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451F"/>
  <w15:chartTrackingRefBased/>
  <w15:docId w15:val="{C3D3E006-FA37-4C8F-8DC0-9172EED3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93"/>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993"/>
    <w:rPr>
      <w:color w:val="0563C1" w:themeColor="hyperlink"/>
      <w:u w:val="single"/>
    </w:rPr>
  </w:style>
  <w:style w:type="character" w:styleId="FollowedHyperlink">
    <w:name w:val="FollowedHyperlink"/>
    <w:basedOn w:val="DefaultParagraphFont"/>
    <w:uiPriority w:val="99"/>
    <w:semiHidden/>
    <w:unhideWhenUsed/>
    <w:rsid w:val="00610D6C"/>
    <w:rPr>
      <w:color w:val="954F72" w:themeColor="followedHyperlink"/>
      <w:u w:val="single"/>
    </w:rPr>
  </w:style>
  <w:style w:type="character" w:styleId="UnresolvedMention">
    <w:name w:val="Unresolved Mention"/>
    <w:basedOn w:val="DefaultParagraphFont"/>
    <w:uiPriority w:val="99"/>
    <w:semiHidden/>
    <w:unhideWhenUsed/>
    <w:rsid w:val="0061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historic-centre-of-stolberg-germany/" TargetMode="External"/><Relationship Id="rId18" Type="http://schemas.openxmlformats.org/officeDocument/2006/relationships/hyperlink" Target="http://7mostendangered.eu/sites/crevecoeur-fortress-den-bosch-the-netherlands/" TargetMode="External"/><Relationship Id="rId26" Type="http://schemas.openxmlformats.org/officeDocument/2006/relationships/hyperlink" Target="https://www.heemschut.nl/" TargetMode="External"/><Relationship Id="rId39" Type="http://schemas.openxmlformats.org/officeDocument/2006/relationships/hyperlink" Target="http://institute.eib.org/" TargetMode="External"/><Relationship Id="rId21" Type="http://schemas.openxmlformats.org/officeDocument/2006/relationships/hyperlink" Target="http://7mostendangered.eu/advisory-panel/" TargetMode="External"/><Relationship Id="rId34" Type="http://schemas.openxmlformats.org/officeDocument/2006/relationships/hyperlink" Target="https://www.flickr.com/gp/europanostra/h0Q47n" TargetMode="External"/><Relationship Id="rId42" Type="http://schemas.openxmlformats.org/officeDocument/2006/relationships/hyperlink" Target="https://www.europanostra.org/" TargetMode="External"/><Relationship Id="rId47" Type="http://schemas.openxmlformats.org/officeDocument/2006/relationships/hyperlink" Target="https://climateheritage.org/" TargetMode="External"/><Relationship Id="rId50" Type="http://schemas.openxmlformats.org/officeDocument/2006/relationships/hyperlink" Target="https://ec.europa.eu/culture/creative-europe"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7mostendangered.eu/sites/synagogue-of-hijar-church-of-st-anthony-hijar-spain/" TargetMode="External"/><Relationship Id="rId29" Type="http://schemas.openxmlformats.org/officeDocument/2006/relationships/hyperlink" Target="http://7mostendangered.eu/" TargetMode="External"/><Relationship Id="rId11" Type="http://schemas.openxmlformats.org/officeDocument/2006/relationships/hyperlink" Target="http://7mostendangered.eu/sites/recollets-convent-nivelles-belgium/" TargetMode="External"/><Relationship Id="rId24" Type="http://schemas.openxmlformats.org/officeDocument/2006/relationships/hyperlink" Target="http://www.egdp.be/" TargetMode="External"/><Relationship Id="rId32" Type="http://schemas.openxmlformats.org/officeDocument/2006/relationships/hyperlink" Target="https://ec.europa.eu/culture/creative-europe" TargetMode="External"/><Relationship Id="rId37" Type="http://schemas.openxmlformats.org/officeDocument/2006/relationships/hyperlink" Target="http://www.7mostendangered.eu/" TargetMode="External"/><Relationship Id="rId40" Type="http://schemas.openxmlformats.org/officeDocument/2006/relationships/hyperlink" Target="https://www.heemschut.nl/" TargetMode="External"/><Relationship Id="rId45" Type="http://schemas.openxmlformats.org/officeDocument/2006/relationships/hyperlink" Target="http://europeanheritagealliance.eu/" TargetMode="External"/><Relationship Id="rId5" Type="http://schemas.openxmlformats.org/officeDocument/2006/relationships/image" Target="media/image1.png"/><Relationship Id="rId15" Type="http://schemas.openxmlformats.org/officeDocument/2006/relationships/hyperlink" Target="http://7mostendangered.eu/sites/orleans-borbon-palace-near-cadiz-spain/" TargetMode="External"/><Relationship Id="rId23" Type="http://schemas.openxmlformats.org/officeDocument/2006/relationships/hyperlink" Target="http://www.doel2020.org/" TargetMode="External"/><Relationship Id="rId28" Type="http://schemas.openxmlformats.org/officeDocument/2006/relationships/hyperlink" Target="http://7mostendangered.eu/advisory-panel/" TargetMode="External"/><Relationship Id="rId36" Type="http://schemas.openxmlformats.org/officeDocument/2006/relationships/hyperlink" Target="https://www.europanostra.org/12-european-heritage-sites-shortlisted-for-the-7-most-endangered-programme-2022/" TargetMode="External"/><Relationship Id="rId49" Type="http://schemas.openxmlformats.org/officeDocument/2006/relationships/hyperlink" Target="http://institute.eib.org" TargetMode="External"/><Relationship Id="rId10" Type="http://schemas.openxmlformats.org/officeDocument/2006/relationships/hyperlink" Target="http://7mostendangered.eu/sites/zogu-bridge-albania/" TargetMode="External"/><Relationship Id="rId19" Type="http://schemas.openxmlformats.org/officeDocument/2006/relationships/hyperlink" Target="http://7mostendangered.eu/sites/sculptural-compositions-of-buchach-town-hall-ukraine/" TargetMode="External"/><Relationship Id="rId31" Type="http://schemas.openxmlformats.org/officeDocument/2006/relationships/hyperlink" Target="https://institute.eib.org/" TargetMode="External"/><Relationship Id="rId44" Type="http://schemas.openxmlformats.org/officeDocument/2006/relationships/hyperlink" Target="https://www.europeanheritageawards.e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7mostendangered.eu/sites/doel-village-and-cultural-landscape-belgium/" TargetMode="External"/><Relationship Id="rId14" Type="http://schemas.openxmlformats.org/officeDocument/2006/relationships/hyperlink" Target="http://7mostendangered.eu/sites/neptune-baths-baile-herculane-romania/" TargetMode="External"/><Relationship Id="rId22" Type="http://schemas.openxmlformats.org/officeDocument/2006/relationships/hyperlink" Target="http://europeanheritagealliance.eu/" TargetMode="External"/><Relationship Id="rId27" Type="http://schemas.openxmlformats.org/officeDocument/2006/relationships/hyperlink" Target="http://7mostendangered.eu/advisory-panel/" TargetMode="External"/><Relationship Id="rId30" Type="http://schemas.openxmlformats.org/officeDocument/2006/relationships/hyperlink" Target="https://www.europanostra.org/" TargetMode="External"/><Relationship Id="rId35" Type="http://schemas.openxmlformats.org/officeDocument/2006/relationships/hyperlink" Target="https://vimeo.com/652015672/1df616560e" TargetMode="External"/><Relationship Id="rId43" Type="http://schemas.openxmlformats.org/officeDocument/2006/relationships/hyperlink" Target="http://7mostendangered.eu/about/" TargetMode="External"/><Relationship Id="rId48" Type="http://schemas.openxmlformats.org/officeDocument/2006/relationships/hyperlink" Target="https://institute.eib.org/" TargetMode="External"/><Relationship Id="rId8" Type="http://schemas.openxmlformats.org/officeDocument/2006/relationships/image" Target="media/image3.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7mostendangered.eu/sites/garden-city-la-butte-rouge-near-paris-france/" TargetMode="External"/><Relationship Id="rId17" Type="http://schemas.openxmlformats.org/officeDocument/2006/relationships/hyperlink" Target="http://7mostendangered.eu/sites/industrial-area-of-lovholmen-stockholm-sweden/" TargetMode="External"/><Relationship Id="rId25" Type="http://schemas.openxmlformats.org/officeDocument/2006/relationships/hyperlink" Target="https://www.plandoelland.com/info" TargetMode="External"/><Relationship Id="rId33" Type="http://schemas.openxmlformats.org/officeDocument/2006/relationships/hyperlink" Target="http://7mostendangered.eu/sites_list/shortlisted-2022/" TargetMode="External"/><Relationship Id="rId38" Type="http://schemas.openxmlformats.org/officeDocument/2006/relationships/hyperlink" Target="http://www.europanostra.org/" TargetMode="External"/><Relationship Id="rId46" Type="http://schemas.openxmlformats.org/officeDocument/2006/relationships/hyperlink" Target="https://europa.eu/new-european-bauhaus/index_en" TargetMode="External"/><Relationship Id="rId20" Type="http://schemas.openxmlformats.org/officeDocument/2006/relationships/hyperlink" Target="http://7mostendangered.eu/sites/sanguszko-palace-ukraine/" TargetMode="External"/><Relationship Id="rId41" Type="http://schemas.openxmlformats.org/officeDocument/2006/relationships/hyperlink" Target="mailto:info@heemschut.nl"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Communication</cp:lastModifiedBy>
  <cp:revision>12</cp:revision>
  <dcterms:created xsi:type="dcterms:W3CDTF">2021-12-09T11:32:00Z</dcterms:created>
  <dcterms:modified xsi:type="dcterms:W3CDTF">2021-12-13T20:25:00Z</dcterms:modified>
</cp:coreProperties>
</file>