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1EA7" w14:textId="77777777" w:rsidR="006946BF" w:rsidRDefault="006946BF">
      <w:pPr>
        <w:widowControl w:val="0"/>
        <w:spacing w:line="276" w:lineRule="auto"/>
        <w:rPr>
          <w:color w:val="000000"/>
        </w:rPr>
      </w:pPr>
    </w:p>
    <w:tbl>
      <w:tblPr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5790"/>
      </w:tblGrid>
      <w:tr w:rsidR="006946BF" w14:paraId="7640D54B" w14:textId="77777777">
        <w:tc>
          <w:tcPr>
            <w:tcW w:w="4394" w:type="dxa"/>
          </w:tcPr>
          <w:p w14:paraId="6926B7AB" w14:textId="32BB1E08" w:rsidR="006946BF" w:rsidRDefault="006946BF">
            <w:pPr>
              <w:widowControl w:val="0"/>
              <w:rPr>
                <w:b/>
                <w:sz w:val="16"/>
                <w:szCs w:val="16"/>
              </w:rPr>
            </w:pPr>
          </w:p>
          <w:p w14:paraId="0D611482" w14:textId="77777777" w:rsidR="006946BF" w:rsidRDefault="006946BF">
            <w:pPr>
              <w:widowControl w:val="0"/>
              <w:rPr>
                <w:b/>
                <w:sz w:val="16"/>
                <w:szCs w:val="16"/>
              </w:rPr>
            </w:pPr>
          </w:p>
          <w:p w14:paraId="605C7C97" w14:textId="604D7B5F" w:rsidR="006946BF" w:rsidRDefault="000D049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782D803" wp14:editId="12FDD508">
                  <wp:extent cx="2563611" cy="54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61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24A3FE" w14:textId="77777777" w:rsidR="006946BF" w:rsidRDefault="006946B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3B419C5" w14:textId="77777777" w:rsidR="006946BF" w:rsidRDefault="006946BF">
            <w:pPr>
              <w:widowControl w:val="0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1F4D73E2" w14:textId="77777777" w:rsidR="006946BF" w:rsidRDefault="006946B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789" w:type="dxa"/>
          </w:tcPr>
          <w:p w14:paraId="79636C5B" w14:textId="77777777" w:rsidR="006946BF" w:rsidRDefault="008B275B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A2B4B3" wp14:editId="4FFB2BD7">
                  <wp:extent cx="818515" cy="1296035"/>
                  <wp:effectExtent l="0" t="0" r="0" b="0"/>
                  <wp:docPr id="2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4154" b="4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29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43905D" w14:textId="77777777" w:rsidR="006946BF" w:rsidRDefault="008B275B">
      <w:pPr>
        <w:jc w:val="center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LEHDISTÖTIEDOTE</w:t>
      </w:r>
    </w:p>
    <w:p w14:paraId="2B060BD7" w14:textId="2109AEBB" w:rsidR="006946BF" w:rsidRPr="00DB430B" w:rsidRDefault="006946BF" w:rsidP="00DB430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</w:p>
    <w:p w14:paraId="3B19C82E" w14:textId="67216187" w:rsidR="00F96B07" w:rsidRDefault="00F96B07" w:rsidP="00F82653">
      <w:pPr>
        <w:spacing w:line="312" w:lineRule="auto"/>
        <w:jc w:val="center"/>
        <w:rPr>
          <w:b/>
          <w:color w:val="000000"/>
          <w:sz w:val="24"/>
          <w:szCs w:val="24"/>
        </w:rPr>
      </w:pPr>
    </w:p>
    <w:p w14:paraId="18DCCB58" w14:textId="59108C85" w:rsidR="00F82653" w:rsidRDefault="00F82653" w:rsidP="00F82653">
      <w:pPr>
        <w:jc w:val="center"/>
        <w:rPr>
          <w:b/>
          <w:color w:val="000000"/>
          <w:sz w:val="24"/>
          <w:szCs w:val="24"/>
          <w:lang w:val="fi-FI"/>
        </w:rPr>
      </w:pPr>
      <w:r w:rsidRPr="00F82653">
        <w:rPr>
          <w:b/>
          <w:color w:val="000000"/>
          <w:sz w:val="24"/>
          <w:szCs w:val="24"/>
          <w:lang w:val="fi-FI"/>
        </w:rPr>
        <w:t xml:space="preserve">EUROOPAN </w:t>
      </w:r>
      <w:r w:rsidR="008415E3" w:rsidRPr="008415E3">
        <w:rPr>
          <w:b/>
          <w:bCs/>
          <w:color w:val="000000"/>
          <w:sz w:val="24"/>
          <w:szCs w:val="24"/>
        </w:rPr>
        <w:t>KULTTUURIPERINTÖPALKINTO</w:t>
      </w:r>
      <w:r w:rsidRPr="00F82653">
        <w:rPr>
          <w:b/>
          <w:color w:val="000000"/>
          <w:sz w:val="24"/>
          <w:szCs w:val="24"/>
          <w:lang w:val="fi-FI"/>
        </w:rPr>
        <w:t xml:space="preserve"> 30 ESIMERKILLISELLE</w:t>
      </w:r>
    </w:p>
    <w:p w14:paraId="3157166B" w14:textId="1AA3CC2E" w:rsidR="006946BF" w:rsidRDefault="00F82653" w:rsidP="00F82653">
      <w:pPr>
        <w:jc w:val="center"/>
        <w:rPr>
          <w:color w:val="000000"/>
          <w:sz w:val="20"/>
          <w:szCs w:val="20"/>
          <w:lang w:val="fi-FI"/>
        </w:rPr>
      </w:pPr>
      <w:r w:rsidRPr="00F82653">
        <w:rPr>
          <w:b/>
          <w:color w:val="000000"/>
          <w:sz w:val="24"/>
          <w:szCs w:val="24"/>
          <w:lang w:val="fi-FI"/>
        </w:rPr>
        <w:t>SAAVUTUKSELLE 18 MAAHAN</w:t>
      </w:r>
    </w:p>
    <w:p w14:paraId="63BA02AF" w14:textId="77777777" w:rsidR="00DF3457" w:rsidRDefault="00DF3457">
      <w:pPr>
        <w:jc w:val="both"/>
        <w:rPr>
          <w:color w:val="000000"/>
          <w:sz w:val="20"/>
          <w:szCs w:val="20"/>
          <w:lang w:val="fi-FI"/>
        </w:rPr>
      </w:pPr>
    </w:p>
    <w:p w14:paraId="2E131759" w14:textId="77777777" w:rsidR="006946BF" w:rsidRPr="00183339" w:rsidRDefault="008B275B">
      <w:pPr>
        <w:jc w:val="both"/>
        <w:rPr>
          <w:color w:val="000000"/>
          <w:sz w:val="20"/>
          <w:szCs w:val="20"/>
          <w:lang w:val="fi-FI"/>
        </w:rPr>
      </w:pPr>
      <w:r w:rsidRPr="00183339">
        <w:rPr>
          <w:color w:val="000000"/>
          <w:sz w:val="20"/>
          <w:szCs w:val="20"/>
          <w:lang w:val="fi-FI"/>
        </w:rPr>
        <w:t xml:space="preserve">Bryssel / Haag, </w:t>
      </w:r>
      <w:r w:rsidRPr="00183339">
        <w:rPr>
          <w:sz w:val="20"/>
          <w:szCs w:val="20"/>
          <w:lang w:val="fi-FI"/>
        </w:rPr>
        <w:t>30. kesäkuuta</w:t>
      </w:r>
      <w:r w:rsidRPr="00183339">
        <w:rPr>
          <w:color w:val="000000"/>
          <w:sz w:val="20"/>
          <w:szCs w:val="20"/>
          <w:lang w:val="fi-FI"/>
        </w:rPr>
        <w:t xml:space="preserve"> 2022</w:t>
      </w:r>
    </w:p>
    <w:p w14:paraId="2D736C9A" w14:textId="77777777" w:rsidR="006946BF" w:rsidRPr="00183339" w:rsidRDefault="006946BF">
      <w:pPr>
        <w:jc w:val="both"/>
        <w:rPr>
          <w:color w:val="000000"/>
          <w:sz w:val="20"/>
          <w:szCs w:val="20"/>
          <w:lang w:val="fi-FI"/>
        </w:rPr>
      </w:pPr>
    </w:p>
    <w:p w14:paraId="401A1D6C" w14:textId="76CF6E78" w:rsidR="006946BF" w:rsidRDefault="008B275B">
      <w:pPr>
        <w:jc w:val="both"/>
        <w:rPr>
          <w:color w:val="000000"/>
          <w:sz w:val="20"/>
          <w:szCs w:val="20"/>
          <w:lang w:val="fi-FI"/>
        </w:rPr>
      </w:pPr>
      <w:r>
        <w:rPr>
          <w:color w:val="000000" w:themeColor="text1"/>
          <w:sz w:val="20"/>
          <w:lang w:val="fi-FI"/>
        </w:rPr>
        <w:t xml:space="preserve">Euroopan komissio ja Europa Nostra julkistivat tänään </w:t>
      </w:r>
      <w:r>
        <w:rPr>
          <w:b/>
          <w:color w:val="000000" w:themeColor="text1"/>
          <w:sz w:val="20"/>
          <w:lang w:val="fi-FI"/>
        </w:rPr>
        <w:t>vuoden 2022 Euroopan kulttuuriperintöpalkin</w:t>
      </w:r>
      <w:r w:rsidR="007F4A40">
        <w:rPr>
          <w:b/>
          <w:color w:val="000000" w:themeColor="text1"/>
          <w:sz w:val="20"/>
          <w:lang w:val="fi-FI"/>
        </w:rPr>
        <w:t>tojen</w:t>
      </w:r>
      <w:r>
        <w:rPr>
          <w:b/>
          <w:color w:val="000000" w:themeColor="text1"/>
          <w:sz w:val="20"/>
          <w:lang w:val="fi-FI"/>
        </w:rPr>
        <w:t xml:space="preserve"> / Europa Nostra -palkintojen voittajat</w:t>
      </w:r>
      <w:r w:rsidR="007F4A40">
        <w:rPr>
          <w:color w:val="000000" w:themeColor="text1"/>
          <w:sz w:val="20"/>
          <w:lang w:val="fi-FI"/>
        </w:rPr>
        <w:t>. Palkinto</w:t>
      </w:r>
      <w:r w:rsidR="0029463E">
        <w:rPr>
          <w:color w:val="000000" w:themeColor="text1"/>
          <w:sz w:val="20"/>
          <w:lang w:val="fi-FI"/>
        </w:rPr>
        <w:t>järjestelmää</w:t>
      </w:r>
      <w:r w:rsidR="007F4A40">
        <w:rPr>
          <w:color w:val="000000" w:themeColor="text1"/>
          <w:sz w:val="20"/>
          <w:lang w:val="fi-FI"/>
        </w:rPr>
        <w:t xml:space="preserve"> tukee Euroopan unionin Luova Eurooppa -rahoitus</w:t>
      </w:r>
      <w:r w:rsidR="0029463E">
        <w:rPr>
          <w:color w:val="000000" w:themeColor="text1"/>
          <w:sz w:val="20"/>
          <w:lang w:val="fi-FI"/>
        </w:rPr>
        <w:t>ohjelma</w:t>
      </w:r>
      <w:r w:rsidR="007F4A40">
        <w:rPr>
          <w:color w:val="000000" w:themeColor="text1"/>
          <w:sz w:val="20"/>
          <w:lang w:val="fi-FI"/>
        </w:rPr>
        <w:t>.</w:t>
      </w:r>
      <w:r>
        <w:rPr>
          <w:color w:val="000000" w:themeColor="text1"/>
          <w:sz w:val="20"/>
          <w:lang w:val="fi-FI"/>
        </w:rPr>
        <w:t xml:space="preserve"> Tänä vuonna on</w:t>
      </w:r>
      <w:r w:rsidR="00112EAA">
        <w:rPr>
          <w:color w:val="000000" w:themeColor="text1"/>
          <w:sz w:val="20"/>
          <w:lang w:val="fi-FI"/>
        </w:rPr>
        <w:t xml:space="preserve"> </w:t>
      </w:r>
      <w:r>
        <w:rPr>
          <w:color w:val="000000" w:themeColor="text1"/>
          <w:sz w:val="20"/>
          <w:lang w:val="fi-FI"/>
        </w:rPr>
        <w:t>Euroopan arvostetuimman kulttuuriperintöalan palkinto</w:t>
      </w:r>
      <w:r w:rsidR="00112EAA">
        <w:rPr>
          <w:color w:val="000000" w:themeColor="text1"/>
          <w:sz w:val="20"/>
          <w:lang w:val="fi-FI"/>
        </w:rPr>
        <w:t>jen</w:t>
      </w:r>
      <w:r>
        <w:rPr>
          <w:color w:val="000000" w:themeColor="text1"/>
          <w:sz w:val="20"/>
          <w:lang w:val="fi-FI"/>
        </w:rPr>
        <w:t xml:space="preserve"> 20. </w:t>
      </w:r>
      <w:r w:rsidR="00112EAA">
        <w:rPr>
          <w:color w:val="000000" w:themeColor="text1"/>
          <w:sz w:val="20"/>
          <w:lang w:val="fi-FI"/>
        </w:rPr>
        <w:t>juhla</w:t>
      </w:r>
      <w:r>
        <w:rPr>
          <w:color w:val="000000" w:themeColor="text1"/>
          <w:sz w:val="20"/>
          <w:lang w:val="fi-FI"/>
        </w:rPr>
        <w:t>vuosi</w:t>
      </w:r>
      <w:r w:rsidR="00112EAA">
        <w:rPr>
          <w:color w:val="000000" w:themeColor="text1"/>
          <w:sz w:val="20"/>
          <w:lang w:val="fi-FI"/>
        </w:rPr>
        <w:t>.</w:t>
      </w:r>
      <w:r>
        <w:rPr>
          <w:color w:val="000000" w:themeColor="text1"/>
          <w:sz w:val="20"/>
          <w:lang w:val="fi-FI"/>
        </w:rPr>
        <w:t xml:space="preserve"> </w:t>
      </w:r>
      <w:r w:rsidR="00377592">
        <w:rPr>
          <w:b/>
          <w:bCs/>
          <w:color w:val="000000" w:themeColor="text1"/>
          <w:sz w:val="20"/>
          <w:lang w:val="fi-FI"/>
        </w:rPr>
        <w:t>T</w:t>
      </w:r>
      <w:r>
        <w:rPr>
          <w:b/>
          <w:bCs/>
          <w:color w:val="000000" w:themeColor="text1"/>
          <w:sz w:val="20"/>
          <w:lang w:val="fi-FI"/>
        </w:rPr>
        <w:t xml:space="preserve">unnustus </w:t>
      </w:r>
      <w:r w:rsidR="00377592">
        <w:rPr>
          <w:b/>
          <w:bCs/>
          <w:color w:val="000000" w:themeColor="text1"/>
          <w:sz w:val="20"/>
          <w:lang w:val="fi-FI"/>
        </w:rPr>
        <w:t xml:space="preserve">myönnettiin </w:t>
      </w:r>
      <w:r>
        <w:rPr>
          <w:b/>
          <w:bCs/>
          <w:color w:val="000000" w:themeColor="text1"/>
          <w:sz w:val="20"/>
          <w:lang w:val="fi-FI"/>
        </w:rPr>
        <w:t>merkittävistä saavutuksista 30 palkinnonsaajalle 18 maa</w:t>
      </w:r>
      <w:r w:rsidR="00377592">
        <w:rPr>
          <w:b/>
          <w:bCs/>
          <w:color w:val="000000" w:themeColor="text1"/>
          <w:sz w:val="20"/>
          <w:lang w:val="fi-FI"/>
        </w:rPr>
        <w:t>han</w:t>
      </w:r>
      <w:r w:rsidR="00573F6E">
        <w:rPr>
          <w:color w:val="000000" w:themeColor="text1"/>
          <w:sz w:val="20"/>
          <w:lang w:val="fi-FI"/>
        </w:rPr>
        <w:t>. Palkinnot jaettiin</w:t>
      </w:r>
      <w:r>
        <w:rPr>
          <w:color w:val="000000" w:themeColor="text1"/>
          <w:sz w:val="20"/>
          <w:lang w:val="fi-FI"/>
        </w:rPr>
        <w:t xml:space="preserve"> viidessä eri luokassa</w:t>
      </w:r>
      <w:r w:rsidR="00573F6E">
        <w:rPr>
          <w:color w:val="000000"/>
          <w:sz w:val="20"/>
          <w:lang w:val="fi-FI"/>
        </w:rPr>
        <w:t>, jotka</w:t>
      </w:r>
      <w:r>
        <w:rPr>
          <w:color w:val="000000"/>
          <w:sz w:val="20"/>
          <w:lang w:val="fi-FI"/>
        </w:rPr>
        <w:t xml:space="preserve"> ovat Euroopan kulttuuriperintöpolitiikan ja -käytäntöjen viimeisimmän kehityksen ja prioriteettien mukaisia.</w:t>
      </w:r>
    </w:p>
    <w:p w14:paraId="44E78B08" w14:textId="77777777" w:rsidR="006946BF" w:rsidRPr="00183339" w:rsidRDefault="006946BF">
      <w:pPr>
        <w:jc w:val="both"/>
        <w:rPr>
          <w:color w:val="000000"/>
          <w:sz w:val="20"/>
          <w:szCs w:val="20"/>
          <w:lang w:val="fi-FI"/>
        </w:rPr>
      </w:pPr>
      <w:bookmarkStart w:id="1" w:name="_heading=h.2et92p0"/>
      <w:bookmarkEnd w:id="1"/>
    </w:p>
    <w:p w14:paraId="01CD80BC" w14:textId="6AF67902" w:rsidR="006946BF" w:rsidRDefault="00724E3A">
      <w:pPr>
        <w:jc w:val="both"/>
        <w:rPr>
          <w:sz w:val="20"/>
          <w:szCs w:val="20"/>
          <w:highlight w:val="white"/>
          <w:lang w:val="fi-FI"/>
        </w:rPr>
      </w:pPr>
      <w:r>
        <w:rPr>
          <w:b/>
          <w:bCs/>
          <w:color w:val="000000"/>
          <w:sz w:val="20"/>
          <w:szCs w:val="20"/>
          <w:lang w:val="fi-FI"/>
        </w:rPr>
        <w:t>Euroopan k</w:t>
      </w:r>
      <w:r w:rsidR="008B275B">
        <w:rPr>
          <w:b/>
          <w:bCs/>
          <w:color w:val="000000"/>
          <w:sz w:val="20"/>
          <w:szCs w:val="20"/>
          <w:lang w:val="fi-FI"/>
        </w:rPr>
        <w:t xml:space="preserve">ulttuuriperintöpalkintojen </w:t>
      </w:r>
      <w:r w:rsidR="008B275B" w:rsidRPr="00724E3A">
        <w:rPr>
          <w:color w:val="000000"/>
          <w:sz w:val="20"/>
          <w:szCs w:val="20"/>
          <w:lang w:val="fi-FI"/>
        </w:rPr>
        <w:t>(</w:t>
      </w:r>
      <w:r w:rsidRPr="00DB430B">
        <w:rPr>
          <w:iCs/>
          <w:sz w:val="20"/>
          <w:szCs w:val="20"/>
          <w:lang w:val="fi-FI"/>
        </w:rPr>
        <w:t>European Heritage Awards / Europa Nostra Awards</w:t>
      </w:r>
      <w:r w:rsidR="008B275B" w:rsidRPr="00724E3A">
        <w:rPr>
          <w:color w:val="000000"/>
          <w:sz w:val="20"/>
          <w:szCs w:val="20"/>
          <w:lang w:val="fi-FI"/>
        </w:rPr>
        <w:t xml:space="preserve">) </w:t>
      </w:r>
      <w:r w:rsidR="00FE3D6A">
        <w:rPr>
          <w:b/>
          <w:bCs/>
          <w:color w:val="000000"/>
          <w:sz w:val="20"/>
          <w:szCs w:val="20"/>
          <w:lang w:val="fi-FI"/>
        </w:rPr>
        <w:t>palkintojuhla</w:t>
      </w:r>
      <w:r w:rsidR="008B275B">
        <w:rPr>
          <w:color w:val="000000"/>
          <w:sz w:val="20"/>
          <w:szCs w:val="20"/>
          <w:lang w:val="fi-FI"/>
        </w:rPr>
        <w:t xml:space="preserve"> pidetään </w:t>
      </w:r>
      <w:r w:rsidR="008B275B">
        <w:rPr>
          <w:b/>
          <w:bCs/>
          <w:color w:val="000000"/>
          <w:sz w:val="20"/>
          <w:szCs w:val="20"/>
          <w:lang w:val="fi-FI"/>
        </w:rPr>
        <w:t>26. syyskuuta Prahassa</w:t>
      </w:r>
      <w:r w:rsidR="008B275B">
        <w:rPr>
          <w:color w:val="000000"/>
          <w:sz w:val="20"/>
          <w:szCs w:val="20"/>
          <w:lang w:val="fi-FI"/>
        </w:rPr>
        <w:t>, äskettäin restauroidussa valtionooppera</w:t>
      </w:r>
      <w:r w:rsidR="00FE3D6A">
        <w:rPr>
          <w:color w:val="000000"/>
          <w:sz w:val="20"/>
          <w:szCs w:val="20"/>
          <w:lang w:val="fi-FI"/>
        </w:rPr>
        <w:t>ssa</w:t>
      </w:r>
      <w:r w:rsidR="00772CC4">
        <w:rPr>
          <w:color w:val="000000"/>
          <w:sz w:val="20"/>
          <w:szCs w:val="20"/>
          <w:lang w:val="fi-FI"/>
        </w:rPr>
        <w:t>, historiallisessa oopperatalossa</w:t>
      </w:r>
      <w:r w:rsidR="008B275B">
        <w:rPr>
          <w:color w:val="000000"/>
          <w:sz w:val="20"/>
          <w:szCs w:val="20"/>
          <w:lang w:val="fi-FI"/>
        </w:rPr>
        <w:t xml:space="preserve">. </w:t>
      </w:r>
      <w:r w:rsidR="006F21D0">
        <w:rPr>
          <w:color w:val="000000"/>
          <w:sz w:val="20"/>
          <w:szCs w:val="20"/>
          <w:lang w:val="fi-FI"/>
        </w:rPr>
        <w:t>Juhlaa</w:t>
      </w:r>
      <w:r w:rsidR="008B275B">
        <w:rPr>
          <w:color w:val="000000"/>
          <w:sz w:val="20"/>
          <w:szCs w:val="20"/>
          <w:lang w:val="fi-FI"/>
        </w:rPr>
        <w:t xml:space="preserve"> </w:t>
      </w:r>
      <w:r w:rsidR="008B275B">
        <w:rPr>
          <w:sz w:val="20"/>
          <w:szCs w:val="20"/>
          <w:highlight w:val="white"/>
          <w:lang w:val="fi-FI"/>
        </w:rPr>
        <w:t xml:space="preserve">isännöivät </w:t>
      </w:r>
      <w:r w:rsidR="008B275B">
        <w:rPr>
          <w:bCs/>
          <w:sz w:val="20"/>
          <w:szCs w:val="20"/>
          <w:highlight w:val="white"/>
          <w:lang w:val="fi-FI"/>
        </w:rPr>
        <w:t>Mariya Gabriel</w:t>
      </w:r>
      <w:r w:rsidR="008B275B">
        <w:rPr>
          <w:sz w:val="20"/>
          <w:szCs w:val="20"/>
          <w:highlight w:val="white"/>
          <w:lang w:val="fi-FI"/>
        </w:rPr>
        <w:t>, joka toimii Euroopan komissiossa innovaatioiden, tutkimuksen, kulttuurin, koulutuksen ja nuorison asioista vastaavana komissaarina, sekä</w:t>
      </w:r>
      <w:r w:rsidR="004A4866">
        <w:rPr>
          <w:sz w:val="20"/>
          <w:szCs w:val="20"/>
          <w:highlight w:val="white"/>
          <w:lang w:val="fi-FI"/>
        </w:rPr>
        <w:t xml:space="preserve"> Europa Nostran puheenjohtaja</w:t>
      </w:r>
      <w:r w:rsidR="00F66EEB">
        <w:rPr>
          <w:sz w:val="20"/>
          <w:szCs w:val="20"/>
          <w:highlight w:val="white"/>
          <w:lang w:val="fi-FI"/>
        </w:rPr>
        <w:t>, professori</w:t>
      </w:r>
      <w:r w:rsidR="008B275B">
        <w:rPr>
          <w:sz w:val="20"/>
          <w:szCs w:val="20"/>
          <w:highlight w:val="white"/>
          <w:lang w:val="fi-FI"/>
        </w:rPr>
        <w:t xml:space="preserve"> </w:t>
      </w:r>
      <w:r w:rsidR="00D83045">
        <w:rPr>
          <w:sz w:val="20"/>
          <w:szCs w:val="20"/>
          <w:highlight w:val="white"/>
          <w:lang w:val="fi-FI"/>
        </w:rPr>
        <w:t xml:space="preserve">(Prof. Dr.) </w:t>
      </w:r>
      <w:r w:rsidR="008B275B">
        <w:rPr>
          <w:bCs/>
          <w:sz w:val="20"/>
          <w:szCs w:val="20"/>
          <w:highlight w:val="white"/>
          <w:lang w:val="fi-FI"/>
        </w:rPr>
        <w:t>Hermann Parzinger</w:t>
      </w:r>
      <w:r w:rsidR="00D83045">
        <w:rPr>
          <w:sz w:val="20"/>
          <w:szCs w:val="20"/>
          <w:highlight w:val="white"/>
          <w:lang w:val="fi-FI"/>
        </w:rPr>
        <w:t>.</w:t>
      </w:r>
    </w:p>
    <w:p w14:paraId="68050C13" w14:textId="24AD2C44" w:rsidR="009A3703" w:rsidRDefault="009A3703">
      <w:pPr>
        <w:jc w:val="both"/>
        <w:rPr>
          <w:sz w:val="20"/>
          <w:szCs w:val="20"/>
          <w:highlight w:val="white"/>
          <w:lang w:val="fi-FI"/>
        </w:rPr>
      </w:pPr>
    </w:p>
    <w:p w14:paraId="3B971494" w14:textId="137EA36D" w:rsidR="009A3703" w:rsidRPr="00DB430B" w:rsidRDefault="009A3703" w:rsidP="009A3703">
      <w:pPr>
        <w:jc w:val="both"/>
        <w:rPr>
          <w:sz w:val="20"/>
          <w:szCs w:val="20"/>
          <w:highlight w:val="white"/>
          <w:lang w:val="fi-FI"/>
        </w:rPr>
      </w:pPr>
      <w:r w:rsidRPr="00DB430B">
        <w:rPr>
          <w:sz w:val="20"/>
          <w:szCs w:val="20"/>
          <w:highlight w:val="white"/>
          <w:lang w:val="fi-FI"/>
        </w:rPr>
        <w:t xml:space="preserve">Euroopan komission jäsen </w:t>
      </w:r>
      <w:r w:rsidRPr="00DB430B">
        <w:rPr>
          <w:b/>
          <w:sz w:val="20"/>
          <w:szCs w:val="20"/>
          <w:highlight w:val="white"/>
          <w:lang w:val="fi-FI"/>
        </w:rPr>
        <w:t>Mariya Gabriel</w:t>
      </w:r>
      <w:r w:rsidRPr="00DB430B">
        <w:rPr>
          <w:sz w:val="20"/>
          <w:szCs w:val="20"/>
          <w:highlight w:val="white"/>
          <w:lang w:val="fi-FI"/>
        </w:rPr>
        <w:t>:</w:t>
      </w:r>
      <w:r w:rsidRPr="009A3703">
        <w:rPr>
          <w:sz w:val="20"/>
          <w:szCs w:val="20"/>
          <w:highlight w:val="white"/>
          <w:lang w:val="fi-FI"/>
        </w:rPr>
        <w:t xml:space="preserve"> </w:t>
      </w:r>
      <w:r>
        <w:rPr>
          <w:sz w:val="20"/>
          <w:szCs w:val="20"/>
          <w:lang w:val="fi-FI"/>
        </w:rPr>
        <w:t>“</w:t>
      </w:r>
      <w:r w:rsidRPr="00DB430B">
        <w:rPr>
          <w:i/>
          <w:sz w:val="20"/>
          <w:szCs w:val="20"/>
          <w:highlight w:val="white"/>
          <w:lang w:val="fi-FI"/>
        </w:rPr>
        <w:t xml:space="preserve">Onnittelen lämpimästi kaikkia tämän vuoden </w:t>
      </w:r>
      <w:r w:rsidR="00724E3A" w:rsidRPr="00DB430B">
        <w:rPr>
          <w:i/>
          <w:sz w:val="20"/>
          <w:szCs w:val="20"/>
          <w:lang w:val="fi-FI"/>
        </w:rPr>
        <w:t xml:space="preserve">European Heritage Awards / Europa Nostra Awards </w:t>
      </w:r>
      <w:r w:rsidRPr="00DB430B">
        <w:rPr>
          <w:i/>
          <w:sz w:val="20"/>
          <w:szCs w:val="20"/>
          <w:highlight w:val="white"/>
          <w:lang w:val="fi-FI"/>
        </w:rPr>
        <w:t xml:space="preserve"> -palkintojen voittajia heidän työnsä poikkeuksellisesta laadusta sekä avoimuudesta</w:t>
      </w:r>
      <w:r w:rsidR="00DA33D5">
        <w:rPr>
          <w:i/>
          <w:sz w:val="20"/>
          <w:szCs w:val="20"/>
          <w:highlight w:val="white"/>
          <w:lang w:val="fi-FI"/>
        </w:rPr>
        <w:t xml:space="preserve"> </w:t>
      </w:r>
      <w:r w:rsidRPr="00DB430B">
        <w:rPr>
          <w:i/>
          <w:sz w:val="20"/>
          <w:szCs w:val="20"/>
          <w:highlight w:val="white"/>
          <w:lang w:val="fi-FI"/>
        </w:rPr>
        <w:t>innovaatioille. Vuosi 2022 on erityinen vuosi, koska juhlimme 20-vuotista EU:n kulttuuriperintöpalkintoa, josta on tullut Euroopan kulttuuriperintöyhteisön merkittävin palkinto. Monet palkituista aloitteista osoittavat nuorten valtavaa kiinnostusta ja sitoutumista perintöämme, historiaamme ja kulttuuri-identiteettiämme kohtaan, mikä on erityisen tärkeää tänä Euroopan nuorison teemavuo</w:t>
      </w:r>
      <w:r w:rsidR="00DA33D5">
        <w:rPr>
          <w:i/>
          <w:sz w:val="20"/>
          <w:szCs w:val="20"/>
          <w:highlight w:val="white"/>
          <w:lang w:val="fi-FI"/>
        </w:rPr>
        <w:t>tena</w:t>
      </w:r>
      <w:r w:rsidRPr="00DB430B">
        <w:rPr>
          <w:i/>
          <w:sz w:val="20"/>
          <w:szCs w:val="20"/>
          <w:highlight w:val="white"/>
          <w:lang w:val="fi-FI"/>
        </w:rPr>
        <w:t>. Erityinen huomio kuuluu kahdelle ukrainalaiselle palkinnonsaajalle. Palkintojen rahoittamiseen osallistuva Luova Eurooppa-ohjelma tukee kulttuurin ja luovuuden edistämistä eurooppalaisiin ydinarvoihimme perustuvien osallistavien ja yhteenkuuluvien yhteiskuntien rakentamisessa.</w:t>
      </w:r>
      <w:r>
        <w:rPr>
          <w:i/>
          <w:iCs/>
          <w:sz w:val="20"/>
          <w:szCs w:val="20"/>
          <w:lang w:val="fi-FI"/>
        </w:rPr>
        <w:t>”</w:t>
      </w:r>
    </w:p>
    <w:p w14:paraId="31F93787" w14:textId="77777777" w:rsidR="006946BF" w:rsidRPr="00DB430B" w:rsidRDefault="006946BF">
      <w:pPr>
        <w:jc w:val="both"/>
        <w:rPr>
          <w:sz w:val="20"/>
          <w:szCs w:val="20"/>
          <w:lang w:val="fi-FI"/>
        </w:rPr>
      </w:pPr>
      <w:bookmarkStart w:id="2" w:name="_heading=h.3qlnv6kydd93"/>
      <w:bookmarkEnd w:id="2"/>
    </w:p>
    <w:p w14:paraId="40D40BB0" w14:textId="26844F2C" w:rsidR="006946BF" w:rsidRDefault="008B275B">
      <w:pPr>
        <w:jc w:val="both"/>
        <w:rPr>
          <w:i/>
          <w:iCs/>
          <w:sz w:val="20"/>
          <w:szCs w:val="20"/>
          <w:lang w:val="fi-FI"/>
        </w:rPr>
      </w:pPr>
      <w:bookmarkStart w:id="3" w:name="_heading=h.30j0zll"/>
      <w:bookmarkEnd w:id="3"/>
      <w:r>
        <w:rPr>
          <w:sz w:val="20"/>
          <w:szCs w:val="20"/>
          <w:lang w:val="fi-FI"/>
        </w:rPr>
        <w:t xml:space="preserve">Europa Nostran puheenjohtaja </w:t>
      </w:r>
      <w:r>
        <w:rPr>
          <w:b/>
          <w:sz w:val="20"/>
          <w:szCs w:val="20"/>
          <w:lang w:val="fi-FI"/>
        </w:rPr>
        <w:t>Hermann Parzinger</w:t>
      </w:r>
      <w:r>
        <w:rPr>
          <w:sz w:val="20"/>
          <w:szCs w:val="20"/>
          <w:lang w:val="fi-FI"/>
        </w:rPr>
        <w:t>: “</w:t>
      </w:r>
      <w:r>
        <w:rPr>
          <w:i/>
          <w:iCs/>
          <w:sz w:val="20"/>
          <w:szCs w:val="20"/>
          <w:lang w:val="fi-FI"/>
        </w:rPr>
        <w:t>Tämän vuoden voittajat ovat vahvoja esimerkkejä siitä, kuinka perintömme</w:t>
      </w:r>
      <w:r w:rsidR="000C236F">
        <w:rPr>
          <w:i/>
          <w:iCs/>
          <w:sz w:val="20"/>
          <w:szCs w:val="20"/>
          <w:lang w:val="fi-FI"/>
        </w:rPr>
        <w:t xml:space="preserve"> tuo meidät takaisin</w:t>
      </w:r>
      <w:r>
        <w:rPr>
          <w:i/>
          <w:iCs/>
          <w:sz w:val="20"/>
          <w:szCs w:val="20"/>
          <w:lang w:val="fi-FI"/>
        </w:rPr>
        <w:t xml:space="preserve"> luon</w:t>
      </w:r>
      <w:r w:rsidR="000C236F">
        <w:rPr>
          <w:i/>
          <w:iCs/>
          <w:sz w:val="20"/>
          <w:szCs w:val="20"/>
          <w:lang w:val="fi-FI"/>
        </w:rPr>
        <w:t>non yhteyteen</w:t>
      </w:r>
      <w:r>
        <w:rPr>
          <w:i/>
          <w:iCs/>
          <w:sz w:val="20"/>
          <w:szCs w:val="20"/>
          <w:lang w:val="fi-FI"/>
        </w:rPr>
        <w:t>, auttaa luomaa</w:t>
      </w:r>
      <w:r w:rsidR="007E5BEB">
        <w:rPr>
          <w:i/>
          <w:iCs/>
          <w:sz w:val="20"/>
          <w:szCs w:val="20"/>
          <w:lang w:val="fi-FI"/>
        </w:rPr>
        <w:t xml:space="preserve">n paikallisuutta ja paikkaan kuulumisen </w:t>
      </w:r>
      <w:r>
        <w:rPr>
          <w:i/>
          <w:iCs/>
          <w:sz w:val="20"/>
          <w:szCs w:val="20"/>
          <w:lang w:val="fi-FI"/>
        </w:rPr>
        <w:t xml:space="preserve">tunnetta sekä on olennainen </w:t>
      </w:r>
      <w:r w:rsidR="00D170BE">
        <w:rPr>
          <w:i/>
          <w:iCs/>
          <w:sz w:val="20"/>
          <w:szCs w:val="20"/>
          <w:lang w:val="fi-FI"/>
        </w:rPr>
        <w:t>osa</w:t>
      </w:r>
      <w:r>
        <w:rPr>
          <w:i/>
          <w:iCs/>
          <w:sz w:val="20"/>
          <w:szCs w:val="20"/>
          <w:lang w:val="fi-FI"/>
        </w:rPr>
        <w:t xml:space="preserve"> kestävä</w:t>
      </w:r>
      <w:r w:rsidR="00D170BE">
        <w:rPr>
          <w:i/>
          <w:iCs/>
          <w:sz w:val="20"/>
          <w:szCs w:val="20"/>
          <w:lang w:val="fi-FI"/>
        </w:rPr>
        <w:t>ä</w:t>
      </w:r>
      <w:r>
        <w:rPr>
          <w:i/>
          <w:iCs/>
          <w:sz w:val="20"/>
          <w:szCs w:val="20"/>
          <w:lang w:val="fi-FI"/>
        </w:rPr>
        <w:t xml:space="preserve"> ja osallistavaa elämänta</w:t>
      </w:r>
      <w:r w:rsidR="00D170BE">
        <w:rPr>
          <w:i/>
          <w:iCs/>
          <w:sz w:val="20"/>
          <w:szCs w:val="20"/>
          <w:lang w:val="fi-FI"/>
        </w:rPr>
        <w:t xml:space="preserve">paa rakennettaessa </w:t>
      </w:r>
      <w:r w:rsidR="00223DC7">
        <w:rPr>
          <w:i/>
          <w:iCs/>
          <w:sz w:val="20"/>
          <w:szCs w:val="20"/>
          <w:lang w:val="fi-FI"/>
        </w:rPr>
        <w:t>sekä</w:t>
      </w:r>
      <w:r>
        <w:rPr>
          <w:i/>
          <w:iCs/>
          <w:sz w:val="20"/>
          <w:szCs w:val="20"/>
          <w:lang w:val="fi-FI"/>
        </w:rPr>
        <w:t xml:space="preserve"> kiertotalouden kehittämisessä. Onnittelen</w:t>
      </w:r>
      <w:r w:rsidR="00223DC7">
        <w:rPr>
          <w:i/>
          <w:iCs/>
          <w:sz w:val="20"/>
          <w:szCs w:val="20"/>
          <w:lang w:val="fi-FI"/>
        </w:rPr>
        <w:t xml:space="preserve"> näitä</w:t>
      </w:r>
      <w:r>
        <w:rPr>
          <w:i/>
          <w:iCs/>
          <w:sz w:val="20"/>
          <w:szCs w:val="20"/>
          <w:lang w:val="fi-FI"/>
        </w:rPr>
        <w:t xml:space="preserve"> </w:t>
      </w:r>
      <w:r w:rsidR="00223DC7">
        <w:rPr>
          <w:i/>
          <w:iCs/>
          <w:sz w:val="20"/>
          <w:szCs w:val="20"/>
          <w:lang w:val="fi-FI"/>
        </w:rPr>
        <w:t>erinomaisia</w:t>
      </w:r>
      <w:r>
        <w:rPr>
          <w:i/>
          <w:iCs/>
          <w:sz w:val="20"/>
          <w:szCs w:val="20"/>
          <w:lang w:val="fi-FI"/>
        </w:rPr>
        <w:t xml:space="preserve"> voittajia - niin ammattilaisia kuin harrastajiakin - tärkeästä ja kiitettävästä työstä.”</w:t>
      </w:r>
    </w:p>
    <w:p w14:paraId="52BF825D" w14:textId="77777777" w:rsidR="002A29A4" w:rsidRDefault="002A29A4">
      <w:pPr>
        <w:jc w:val="both"/>
        <w:rPr>
          <w:i/>
          <w:iCs/>
          <w:sz w:val="20"/>
          <w:szCs w:val="20"/>
          <w:lang w:val="fi-FI"/>
        </w:rPr>
      </w:pPr>
    </w:p>
    <w:p w14:paraId="21D12A05" w14:textId="77777777" w:rsidR="006946BF" w:rsidRDefault="006946BF">
      <w:pPr>
        <w:jc w:val="both"/>
        <w:rPr>
          <w:sz w:val="20"/>
          <w:szCs w:val="20"/>
          <w:lang w:val="fi-FI"/>
        </w:rPr>
      </w:pPr>
    </w:p>
    <w:p w14:paraId="3D4E8FA9" w14:textId="77777777" w:rsidR="006946BF" w:rsidRDefault="008B275B">
      <w:pPr>
        <w:rPr>
          <w:color w:val="000000"/>
          <w:sz w:val="24"/>
          <w:szCs w:val="24"/>
          <w:lang w:val="fi-FI"/>
        </w:rPr>
      </w:pPr>
      <w:bookmarkStart w:id="4" w:name="_heading=h.tyjcwt"/>
      <w:bookmarkEnd w:id="4"/>
      <w:r>
        <w:rPr>
          <w:b/>
          <w:color w:val="000000"/>
          <w:sz w:val="24"/>
          <w:szCs w:val="24"/>
          <w:lang w:val="fi-FI"/>
        </w:rPr>
        <w:t>Euroopan kulttuuriperintöpalkinnon / Europa Nostra -palkintojen voittajat 2022</w:t>
      </w:r>
      <w:r>
        <w:rPr>
          <w:rStyle w:val="FootnoteAnchor"/>
          <w:b/>
          <w:color w:val="000000"/>
          <w:sz w:val="24"/>
          <w:szCs w:val="24"/>
        </w:rPr>
        <w:footnoteReference w:id="1"/>
      </w:r>
    </w:p>
    <w:p w14:paraId="7495FE78" w14:textId="77777777" w:rsidR="006946BF" w:rsidRDefault="006946BF">
      <w:pPr>
        <w:rPr>
          <w:b/>
          <w:sz w:val="20"/>
          <w:szCs w:val="20"/>
          <w:lang w:val="fi-FI"/>
        </w:rPr>
      </w:pPr>
    </w:p>
    <w:p w14:paraId="39502CAB" w14:textId="77777777" w:rsidR="006946BF" w:rsidRDefault="008B275B">
      <w:pPr>
        <w:rPr>
          <w:b/>
          <w:color w:val="000000"/>
        </w:rPr>
      </w:pPr>
      <w:proofErr w:type="spellStart"/>
      <w:r>
        <w:rPr>
          <w:b/>
          <w:color w:val="000000"/>
        </w:rPr>
        <w:t>Konservointi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uudelleenkäyttö</w:t>
      </w:r>
      <w:proofErr w:type="spellEnd"/>
      <w:r>
        <w:rPr>
          <w:b/>
          <w:color w:val="000000"/>
        </w:rPr>
        <w:t xml:space="preserve"> </w:t>
      </w:r>
    </w:p>
    <w:p w14:paraId="53CE6553" w14:textId="77777777" w:rsidR="006946BF" w:rsidRDefault="006946BF">
      <w:pPr>
        <w:rPr>
          <w:sz w:val="20"/>
          <w:szCs w:val="20"/>
        </w:rPr>
      </w:pPr>
    </w:p>
    <w:p w14:paraId="30120CC0" w14:textId="77777777" w:rsidR="006946BF" w:rsidRDefault="007F7DC9">
      <w:pPr>
        <w:jc w:val="both"/>
        <w:rPr>
          <w:color w:val="1155CC"/>
          <w:sz w:val="20"/>
          <w:szCs w:val="20"/>
          <w:u w:val="single"/>
        </w:rPr>
      </w:pPr>
      <w:hyperlink r:id="rId10">
        <w:r w:rsidR="008B275B">
          <w:rPr>
            <w:rStyle w:val="Hyperlink"/>
            <w:color w:val="1155CC"/>
            <w:sz w:val="20"/>
            <w:szCs w:val="20"/>
          </w:rPr>
          <w:t xml:space="preserve">Aachen Battery, </w:t>
        </w:r>
        <w:proofErr w:type="spellStart"/>
        <w:r w:rsidR="008B275B">
          <w:rPr>
            <w:rStyle w:val="Hyperlink"/>
            <w:color w:val="1155CC"/>
            <w:sz w:val="20"/>
            <w:szCs w:val="20"/>
          </w:rPr>
          <w:t>Atlantikwall</w:t>
        </w:r>
        <w:proofErr w:type="spellEnd"/>
        <w:r w:rsidR="008B275B">
          <w:rPr>
            <w:rStyle w:val="Hyperlink"/>
            <w:color w:val="1155CC"/>
            <w:sz w:val="20"/>
            <w:szCs w:val="20"/>
          </w:rPr>
          <w:t xml:space="preserve"> </w:t>
        </w:r>
        <w:proofErr w:type="spellStart"/>
        <w:r w:rsidR="008B275B">
          <w:rPr>
            <w:rStyle w:val="Hyperlink"/>
            <w:color w:val="1155CC"/>
            <w:sz w:val="20"/>
            <w:szCs w:val="20"/>
          </w:rPr>
          <w:t>Raversyde</w:t>
        </w:r>
        <w:proofErr w:type="spellEnd"/>
        <w:r w:rsidR="008B275B">
          <w:rPr>
            <w:rStyle w:val="Hyperlink"/>
            <w:color w:val="1155CC"/>
            <w:sz w:val="20"/>
            <w:szCs w:val="20"/>
          </w:rPr>
          <w:t>, West-Flanders, BELGIUM</w:t>
        </w:r>
      </w:hyperlink>
    </w:p>
    <w:p w14:paraId="3F7FF54C" w14:textId="319EDA01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 xml:space="preserve">Aachen (Belgia) on ainoa Saksan I maailmansodan </w:t>
      </w:r>
      <w:r w:rsidR="00992DF6">
        <w:rPr>
          <w:color w:val="000000" w:themeColor="text1"/>
          <w:sz w:val="20"/>
          <w:szCs w:val="20"/>
          <w:lang w:val="fi-FI"/>
        </w:rPr>
        <w:t xml:space="preserve">ajalta </w:t>
      </w:r>
      <w:r>
        <w:rPr>
          <w:color w:val="000000" w:themeColor="text1"/>
          <w:sz w:val="20"/>
          <w:szCs w:val="20"/>
          <w:lang w:val="fi-FI"/>
        </w:rPr>
        <w:t xml:space="preserve">hyvin säilynyt rannikkopatteri, jonka rakenne on </w:t>
      </w:r>
      <w:r w:rsidR="002954D8">
        <w:rPr>
          <w:color w:val="000000" w:themeColor="text1"/>
          <w:sz w:val="20"/>
          <w:szCs w:val="20"/>
          <w:lang w:val="fi-FI"/>
        </w:rPr>
        <w:t xml:space="preserve">yleisön </w:t>
      </w:r>
      <w:r>
        <w:rPr>
          <w:color w:val="000000" w:themeColor="text1"/>
          <w:sz w:val="20"/>
          <w:szCs w:val="20"/>
          <w:lang w:val="fi-FI"/>
        </w:rPr>
        <w:t xml:space="preserve">havaittavissa. </w:t>
      </w:r>
      <w:r w:rsidR="002954D8">
        <w:rPr>
          <w:color w:val="000000" w:themeColor="text1"/>
          <w:sz w:val="20"/>
          <w:szCs w:val="20"/>
          <w:lang w:val="fi-FI"/>
        </w:rPr>
        <w:t>Kohteen ainutlaatuisuus antaa</w:t>
      </w:r>
      <w:r>
        <w:rPr>
          <w:color w:val="000000" w:themeColor="text1"/>
          <w:sz w:val="20"/>
          <w:szCs w:val="20"/>
          <w:lang w:val="fi-FI"/>
        </w:rPr>
        <w:t xml:space="preserve"> alueen restauroinnille ja uudistamiselle ison merkityksen ja pedagogisen arvon koko Euroopan tasolla.</w:t>
      </w:r>
    </w:p>
    <w:p w14:paraId="2AF22C64" w14:textId="77777777" w:rsidR="006946BF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279DD29E" w14:textId="77777777" w:rsidR="006946BF" w:rsidRDefault="00A50699">
      <w:pPr>
        <w:jc w:val="both"/>
        <w:rPr>
          <w:color w:val="1155CC"/>
          <w:sz w:val="20"/>
          <w:szCs w:val="20"/>
          <w:u w:val="single"/>
          <w:lang w:val="fr-FR"/>
        </w:rPr>
      </w:pPr>
      <w:hyperlink r:id="rId11">
        <w:r w:rsidR="008B275B">
          <w:rPr>
            <w:rStyle w:val="Hyperlink"/>
            <w:color w:val="1155CC"/>
            <w:sz w:val="20"/>
            <w:szCs w:val="20"/>
            <w:lang w:val="fr-FR"/>
          </w:rPr>
          <w:t>Villa E-1027,</w:t>
        </w:r>
        <w:r w:rsidR="008B275B">
          <w:rPr>
            <w:rStyle w:val="Hyperlink"/>
            <w:color w:val="1155CC"/>
            <w:lang w:val="fr-FR"/>
          </w:rPr>
          <w:t xml:space="preserve"> </w:t>
        </w:r>
        <w:r w:rsidR="008B275B">
          <w:rPr>
            <w:rStyle w:val="Hyperlink"/>
            <w:color w:val="1155CC"/>
            <w:sz w:val="20"/>
            <w:szCs w:val="20"/>
            <w:lang w:val="fr-FR"/>
          </w:rPr>
          <w:t>Roquebrune-Cap-Martin, FRANCE</w:t>
        </w:r>
      </w:hyperlink>
    </w:p>
    <w:p w14:paraId="6CA5CC84" w14:textId="58C390A9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 xml:space="preserve">Villa E-1027:n (Ranska) suunnitteli 1920-luvulla irlantilainen arkkitehti ja huonekalusuunnittelija Eileen Gray yhdessä romanialaisen arkkitehdin Jean Badovicin kanssa. </w:t>
      </w:r>
      <w:r w:rsidR="00B47562">
        <w:rPr>
          <w:color w:val="000000" w:themeColor="text1"/>
          <w:sz w:val="20"/>
          <w:szCs w:val="20"/>
          <w:lang w:val="fi-FI"/>
        </w:rPr>
        <w:t>Huvilan</w:t>
      </w:r>
      <w:r>
        <w:rPr>
          <w:color w:val="000000" w:themeColor="text1"/>
          <w:sz w:val="20"/>
          <w:szCs w:val="20"/>
          <w:lang w:val="fi-FI"/>
        </w:rPr>
        <w:t xml:space="preserve"> täydellinen entisöinti</w:t>
      </w:r>
      <w:r w:rsidR="00B47562">
        <w:rPr>
          <w:color w:val="000000" w:themeColor="text1"/>
          <w:sz w:val="20"/>
          <w:szCs w:val="20"/>
          <w:lang w:val="fi-FI"/>
        </w:rPr>
        <w:t>,</w:t>
      </w:r>
      <w:r>
        <w:rPr>
          <w:color w:val="000000" w:themeColor="text1"/>
          <w:sz w:val="20"/>
          <w:szCs w:val="20"/>
          <w:lang w:val="fi-FI"/>
        </w:rPr>
        <w:t xml:space="preserve"> kaikki</w:t>
      </w:r>
      <w:r w:rsidR="00B47562">
        <w:rPr>
          <w:color w:val="000000" w:themeColor="text1"/>
          <w:sz w:val="20"/>
          <w:szCs w:val="20"/>
          <w:lang w:val="fi-FI"/>
        </w:rPr>
        <w:t>ne</w:t>
      </w:r>
      <w:r>
        <w:rPr>
          <w:color w:val="000000" w:themeColor="text1"/>
          <w:sz w:val="20"/>
          <w:szCs w:val="20"/>
          <w:lang w:val="fi-FI"/>
        </w:rPr>
        <w:t xml:space="preserve"> sisustus</w:t>
      </w:r>
      <w:r w:rsidR="00B47562">
        <w:rPr>
          <w:color w:val="000000" w:themeColor="text1"/>
          <w:sz w:val="20"/>
          <w:szCs w:val="20"/>
          <w:lang w:val="fi-FI"/>
        </w:rPr>
        <w:t>elementteineen,</w:t>
      </w:r>
      <w:r>
        <w:rPr>
          <w:color w:val="000000" w:themeColor="text1"/>
          <w:sz w:val="20"/>
          <w:szCs w:val="20"/>
          <w:lang w:val="fi-FI"/>
        </w:rPr>
        <w:t xml:space="preserve"> on modernin arkkitehtuurin säilyttämisen malliesimerkki.</w:t>
      </w:r>
    </w:p>
    <w:p w14:paraId="61917E95" w14:textId="25B20D25" w:rsidR="00F82653" w:rsidRDefault="00F82653">
      <w:pPr>
        <w:jc w:val="both"/>
        <w:rPr>
          <w:color w:val="000000" w:themeColor="text1"/>
          <w:sz w:val="20"/>
          <w:szCs w:val="20"/>
          <w:lang w:val="fi-FI"/>
        </w:rPr>
      </w:pPr>
    </w:p>
    <w:p w14:paraId="3AAF1750" w14:textId="77777777" w:rsidR="00F82653" w:rsidRDefault="00F82653">
      <w:pPr>
        <w:jc w:val="both"/>
        <w:rPr>
          <w:color w:val="000000" w:themeColor="text1"/>
          <w:sz w:val="20"/>
          <w:szCs w:val="20"/>
          <w:lang w:val="fi-FI"/>
        </w:rPr>
      </w:pPr>
    </w:p>
    <w:p w14:paraId="260DAB67" w14:textId="77777777" w:rsidR="009A3703" w:rsidRDefault="009A3703">
      <w:pPr>
        <w:jc w:val="both"/>
        <w:rPr>
          <w:color w:val="000000" w:themeColor="text1"/>
          <w:sz w:val="20"/>
          <w:szCs w:val="20"/>
          <w:lang w:val="fi-FI"/>
        </w:rPr>
      </w:pPr>
    </w:p>
    <w:p w14:paraId="39AECFBB" w14:textId="477354B3" w:rsidR="006946BF" w:rsidRPr="00183339" w:rsidRDefault="00A50699">
      <w:pPr>
        <w:jc w:val="both"/>
        <w:rPr>
          <w:color w:val="1155CC"/>
          <w:sz w:val="20"/>
          <w:szCs w:val="20"/>
          <w:u w:val="single"/>
          <w:lang w:val="fi-FI"/>
        </w:rPr>
      </w:pPr>
      <w:hyperlink r:id="rId12">
        <w:r w:rsidR="008B275B" w:rsidRPr="00183339">
          <w:rPr>
            <w:rStyle w:val="Hyperlink"/>
            <w:color w:val="1155CC"/>
            <w:sz w:val="20"/>
            <w:szCs w:val="20"/>
            <w:lang w:val="fi-FI"/>
          </w:rPr>
          <w:t>Monument of Episkopi, Sikinos, GREECE</w:t>
        </w:r>
      </w:hyperlink>
    </w:p>
    <w:p w14:paraId="02641CE4" w14:textId="565EEF14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>Tämä vaikuttava Kreikassa sijaitseva roomalainen mausoleumi</w:t>
      </w:r>
      <w:r w:rsidR="00CC43E2">
        <w:rPr>
          <w:color w:val="000000" w:themeColor="text1"/>
          <w:sz w:val="20"/>
          <w:szCs w:val="20"/>
          <w:lang w:val="fi-FI"/>
        </w:rPr>
        <w:t>, joka on muutettu</w:t>
      </w:r>
      <w:r>
        <w:rPr>
          <w:color w:val="000000" w:themeColor="text1"/>
          <w:sz w:val="20"/>
          <w:szCs w:val="20"/>
          <w:lang w:val="fi-FI"/>
        </w:rPr>
        <w:t xml:space="preserve"> bysanttilaiseksi kirkoksi</w:t>
      </w:r>
      <w:r w:rsidR="00CC43E2">
        <w:rPr>
          <w:color w:val="000000" w:themeColor="text1"/>
          <w:sz w:val="20"/>
          <w:szCs w:val="20"/>
          <w:lang w:val="fi-FI"/>
        </w:rPr>
        <w:t>,</w:t>
      </w:r>
      <w:r>
        <w:rPr>
          <w:color w:val="000000" w:themeColor="text1"/>
          <w:sz w:val="20"/>
          <w:szCs w:val="20"/>
          <w:lang w:val="fi-FI"/>
        </w:rPr>
        <w:t xml:space="preserve"> on säilynyt lähes ehjänä. </w:t>
      </w:r>
      <w:r w:rsidR="005A1EC3">
        <w:rPr>
          <w:color w:val="000000" w:themeColor="text1"/>
          <w:sz w:val="20"/>
          <w:szCs w:val="20"/>
          <w:lang w:val="fi-FI"/>
        </w:rPr>
        <w:t>Perusteellinen</w:t>
      </w:r>
      <w:r>
        <w:rPr>
          <w:color w:val="000000" w:themeColor="text1"/>
          <w:sz w:val="20"/>
          <w:szCs w:val="20"/>
          <w:lang w:val="fi-FI"/>
        </w:rPr>
        <w:t xml:space="preserve"> tutkimus yhdistettynä </w:t>
      </w:r>
      <w:r w:rsidR="005A1EC3">
        <w:rPr>
          <w:color w:val="000000" w:themeColor="text1"/>
          <w:sz w:val="20"/>
          <w:szCs w:val="20"/>
          <w:lang w:val="fi-FI"/>
        </w:rPr>
        <w:t>huolelliseen</w:t>
      </w:r>
      <w:r>
        <w:rPr>
          <w:color w:val="000000" w:themeColor="text1"/>
          <w:sz w:val="20"/>
          <w:szCs w:val="20"/>
          <w:lang w:val="fi-FI"/>
        </w:rPr>
        <w:t xml:space="preserve"> konservointiin johti laadukkaaseen restaurointiprojektiin.</w:t>
      </w:r>
    </w:p>
    <w:p w14:paraId="55B51624" w14:textId="77777777" w:rsidR="006946BF" w:rsidRPr="00183339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1F1F4F94" w14:textId="77777777" w:rsidR="006946BF" w:rsidRPr="00183339" w:rsidRDefault="007F7DC9">
      <w:pPr>
        <w:jc w:val="both"/>
        <w:rPr>
          <w:color w:val="1155CC"/>
          <w:sz w:val="20"/>
          <w:szCs w:val="20"/>
          <w:u w:val="single"/>
          <w:lang w:val="fi-FI"/>
        </w:rPr>
      </w:pPr>
      <w:hyperlink r:id="rId13">
        <w:r w:rsidR="008B275B" w:rsidRPr="00183339">
          <w:rPr>
            <w:rStyle w:val="Hyperlink"/>
            <w:color w:val="1155CC"/>
            <w:sz w:val="20"/>
            <w:szCs w:val="20"/>
            <w:lang w:val="fi-FI"/>
          </w:rPr>
          <w:t>Atlungstad Distillery, Ottestad, NORWAY</w:t>
        </w:r>
      </w:hyperlink>
    </w:p>
    <w:p w14:paraId="0F3CABD9" w14:textId="6C8421A2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>Atlungstadin tislaamo (perustettu vuonna 1855) on vanhin edelleen käytössä oleva tislaamo Norjassa. Sen kunnostuksen aikana otettiin vanha tehdaskoneisto uudelleen käyttöön</w:t>
      </w:r>
      <w:r w:rsidR="004F2B45">
        <w:rPr>
          <w:color w:val="000000" w:themeColor="text1"/>
          <w:sz w:val="20"/>
          <w:szCs w:val="20"/>
          <w:lang w:val="fi-FI"/>
        </w:rPr>
        <w:t xml:space="preserve"> ja</w:t>
      </w:r>
      <w:r>
        <w:rPr>
          <w:color w:val="000000" w:themeColor="text1"/>
          <w:sz w:val="20"/>
          <w:szCs w:val="20"/>
          <w:lang w:val="fi-FI"/>
        </w:rPr>
        <w:t xml:space="preserve"> rakennuksen teollinen </w:t>
      </w:r>
      <w:r w:rsidR="001167C8">
        <w:rPr>
          <w:color w:val="000000" w:themeColor="text1"/>
          <w:sz w:val="20"/>
          <w:szCs w:val="20"/>
          <w:lang w:val="fi-FI"/>
        </w:rPr>
        <w:t>olemus</w:t>
      </w:r>
      <w:r>
        <w:rPr>
          <w:color w:val="000000" w:themeColor="text1"/>
          <w:sz w:val="20"/>
          <w:szCs w:val="20"/>
          <w:lang w:val="fi-FI"/>
        </w:rPr>
        <w:t xml:space="preserve"> palautettiin</w:t>
      </w:r>
      <w:r w:rsidR="004F2B45">
        <w:rPr>
          <w:color w:val="000000" w:themeColor="text1"/>
          <w:sz w:val="20"/>
          <w:szCs w:val="20"/>
          <w:lang w:val="fi-FI"/>
        </w:rPr>
        <w:t xml:space="preserve">. </w:t>
      </w:r>
      <w:r>
        <w:rPr>
          <w:color w:val="000000" w:themeColor="text1"/>
          <w:sz w:val="20"/>
          <w:szCs w:val="20"/>
          <w:lang w:val="fi-FI"/>
        </w:rPr>
        <w:t xml:space="preserve"> </w:t>
      </w:r>
      <w:r w:rsidR="004F2B45">
        <w:rPr>
          <w:color w:val="000000" w:themeColor="text1"/>
          <w:sz w:val="20"/>
          <w:szCs w:val="20"/>
          <w:lang w:val="fi-FI"/>
        </w:rPr>
        <w:t>R</w:t>
      </w:r>
      <w:r>
        <w:rPr>
          <w:color w:val="000000" w:themeColor="text1"/>
          <w:sz w:val="20"/>
          <w:szCs w:val="20"/>
          <w:lang w:val="fi-FI"/>
        </w:rPr>
        <w:t xml:space="preserve">akennus sai uusia sosiaaliskulttuurisia </w:t>
      </w:r>
      <w:r w:rsidR="004F2B45">
        <w:rPr>
          <w:color w:val="000000" w:themeColor="text1"/>
          <w:sz w:val="20"/>
          <w:szCs w:val="20"/>
          <w:lang w:val="fi-FI"/>
        </w:rPr>
        <w:t>käyttö</w:t>
      </w:r>
      <w:r>
        <w:rPr>
          <w:color w:val="000000" w:themeColor="text1"/>
          <w:sz w:val="20"/>
          <w:szCs w:val="20"/>
          <w:lang w:val="fi-FI"/>
        </w:rPr>
        <w:t xml:space="preserve">tarkoituksia. </w:t>
      </w:r>
    </w:p>
    <w:p w14:paraId="25995776" w14:textId="77777777" w:rsidR="006946BF" w:rsidRPr="00183339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06BD031E" w14:textId="77777777" w:rsidR="006946BF" w:rsidRPr="000D0494" w:rsidRDefault="00A50699">
      <w:pPr>
        <w:jc w:val="both"/>
        <w:rPr>
          <w:color w:val="1155CC"/>
          <w:sz w:val="20"/>
          <w:szCs w:val="20"/>
          <w:u w:val="single"/>
          <w:lang w:val="fi-FI"/>
        </w:rPr>
      </w:pPr>
      <w:hyperlink r:id="rId14">
        <w:r w:rsidR="008B275B" w:rsidRPr="000D0494">
          <w:rPr>
            <w:rStyle w:val="Hyperlink"/>
            <w:color w:val="1155CC"/>
            <w:sz w:val="20"/>
            <w:szCs w:val="20"/>
            <w:lang w:val="fi-FI"/>
          </w:rPr>
          <w:t>Convent of the Capuchos, Sintra, PORTUGAL</w:t>
        </w:r>
      </w:hyperlink>
    </w:p>
    <w:p w14:paraId="1C2D40AF" w14:textId="584F8EB8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>Tämä vuonna 1560 rakennettu luostarikompleksi sijaitsee Sintran metsässä</w:t>
      </w:r>
      <w:r w:rsidR="00CD40ED">
        <w:rPr>
          <w:color w:val="000000" w:themeColor="text1"/>
          <w:sz w:val="20"/>
          <w:szCs w:val="20"/>
          <w:lang w:val="fi-FI"/>
        </w:rPr>
        <w:t xml:space="preserve"> Portugalissa</w:t>
      </w:r>
      <w:r>
        <w:rPr>
          <w:color w:val="000000" w:themeColor="text1"/>
          <w:sz w:val="20"/>
          <w:szCs w:val="20"/>
          <w:lang w:val="fi-FI"/>
        </w:rPr>
        <w:t>. Kaikki rakennukset ja niiden koristeet kunnostettiin perinteisiä teknisiä taitoja ja innovatiivisia ratkaisuja yhdistäen.</w:t>
      </w:r>
    </w:p>
    <w:p w14:paraId="0F17488D" w14:textId="77777777" w:rsidR="006946BF" w:rsidRPr="00183339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0B470DEF" w14:textId="77777777" w:rsidR="006946BF" w:rsidRDefault="007F7DC9">
      <w:pPr>
        <w:jc w:val="both"/>
        <w:rPr>
          <w:color w:val="1155CC"/>
          <w:sz w:val="20"/>
          <w:szCs w:val="20"/>
          <w:u w:val="single"/>
        </w:rPr>
      </w:pPr>
      <w:hyperlink r:id="rId15">
        <w:r w:rsidR="008B275B">
          <w:rPr>
            <w:rStyle w:val="Hyperlink"/>
            <w:color w:val="1155CC"/>
            <w:sz w:val="20"/>
            <w:szCs w:val="20"/>
          </w:rPr>
          <w:t>House of Religious Freedom, Cluj-Napoca, ROMANIA</w:t>
        </w:r>
      </w:hyperlink>
    </w:p>
    <w:p w14:paraId="3FEE52F4" w14:textId="5277C35C" w:rsidR="006946BF" w:rsidRDefault="008B275B">
      <w:pPr>
        <w:jc w:val="both"/>
        <w:rPr>
          <w:color w:val="000000"/>
          <w:sz w:val="20"/>
          <w:szCs w:val="20"/>
          <w:lang w:val="fi-FI"/>
        </w:rPr>
      </w:pPr>
      <w:r>
        <w:rPr>
          <w:color w:val="000000"/>
          <w:sz w:val="20"/>
          <w:szCs w:val="20"/>
          <w:lang w:val="fi-FI"/>
        </w:rPr>
        <w:t xml:space="preserve">Tämä 1400-luvun rakennus on yksi </w:t>
      </w:r>
      <w:r w:rsidR="00336DB4">
        <w:rPr>
          <w:color w:val="000000"/>
          <w:sz w:val="20"/>
          <w:szCs w:val="20"/>
          <w:lang w:val="fi-FI"/>
        </w:rPr>
        <w:t xml:space="preserve">Romaniassa sijaitsevan </w:t>
      </w:r>
      <w:r>
        <w:rPr>
          <w:color w:val="000000"/>
          <w:sz w:val="20"/>
          <w:szCs w:val="20"/>
          <w:lang w:val="fi-FI"/>
        </w:rPr>
        <w:t>Cluj-Napocan vanhimmista ja merkittävimmistä. Vuosikymmenen kestän</w:t>
      </w:r>
      <w:r w:rsidR="005837CF">
        <w:rPr>
          <w:color w:val="000000"/>
          <w:sz w:val="20"/>
          <w:szCs w:val="20"/>
          <w:lang w:val="fi-FI"/>
        </w:rPr>
        <w:t>een</w:t>
      </w:r>
      <w:r>
        <w:rPr>
          <w:color w:val="000000"/>
          <w:sz w:val="20"/>
          <w:szCs w:val="20"/>
          <w:lang w:val="fi-FI"/>
        </w:rPr>
        <w:t xml:space="preserve"> restaurointiprosessin jälkeen kaupunkitalo avattiin uudelleen kulttuurikeskuksena, joka korostaa uskonnonvapautta ja sallivuutta.</w:t>
      </w:r>
    </w:p>
    <w:p w14:paraId="34F13F45" w14:textId="77777777" w:rsidR="006946BF" w:rsidRPr="00183339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261511BC" w14:textId="77777777" w:rsidR="006946BF" w:rsidRDefault="00A50699">
      <w:pPr>
        <w:jc w:val="both"/>
        <w:rPr>
          <w:color w:val="1155CC"/>
          <w:sz w:val="20"/>
          <w:szCs w:val="20"/>
          <w:u w:val="single"/>
          <w:lang w:val="fi-FI"/>
        </w:rPr>
      </w:pPr>
      <w:hyperlink r:id="rId16">
        <w:r w:rsidR="008B275B">
          <w:rPr>
            <w:rStyle w:val="Hyperlink"/>
            <w:color w:val="1155CC"/>
            <w:sz w:val="20"/>
            <w:szCs w:val="20"/>
            <w:lang w:val="fi-FI"/>
          </w:rPr>
          <w:t>Illa del Rei, Menorca, SPAIN</w:t>
        </w:r>
      </w:hyperlink>
    </w:p>
    <w:p w14:paraId="115620B5" w14:textId="32254D2B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>Illa del Rei</w:t>
      </w:r>
      <w:r w:rsidR="00EC206B">
        <w:rPr>
          <w:color w:val="000000" w:themeColor="text1"/>
          <w:sz w:val="20"/>
          <w:szCs w:val="20"/>
          <w:lang w:val="fi-FI"/>
        </w:rPr>
        <w:t xml:space="preserve"> -sairaalan</w:t>
      </w:r>
      <w:r>
        <w:rPr>
          <w:color w:val="000000" w:themeColor="text1"/>
          <w:sz w:val="20"/>
          <w:szCs w:val="20"/>
          <w:lang w:val="fi-FI"/>
        </w:rPr>
        <w:t xml:space="preserve"> kunnostus </w:t>
      </w:r>
      <w:r w:rsidR="00EC206B">
        <w:rPr>
          <w:color w:val="000000" w:themeColor="text1"/>
          <w:sz w:val="20"/>
          <w:szCs w:val="20"/>
          <w:lang w:val="fi-FI"/>
        </w:rPr>
        <w:t xml:space="preserve">Menorcan saarella Espanjassa </w:t>
      </w:r>
      <w:r>
        <w:rPr>
          <w:color w:val="000000" w:themeColor="text1"/>
          <w:sz w:val="20"/>
          <w:szCs w:val="20"/>
          <w:lang w:val="fi-FI"/>
        </w:rPr>
        <w:t>on hedelmällisen yhteistyön tulos. Yksi kumppaneista on vapaaehtoisten perustaman säätiö, joka teki vuonna 1711 rakennetusta merisairaalasta museon</w:t>
      </w:r>
      <w:r w:rsidR="00EC206B">
        <w:rPr>
          <w:color w:val="000000" w:themeColor="text1"/>
          <w:sz w:val="20"/>
          <w:szCs w:val="20"/>
          <w:lang w:val="fi-FI"/>
        </w:rPr>
        <w:t>. S</w:t>
      </w:r>
      <w:r>
        <w:rPr>
          <w:color w:val="000000" w:themeColor="text1"/>
          <w:sz w:val="20"/>
          <w:szCs w:val="20"/>
          <w:lang w:val="fi-FI"/>
        </w:rPr>
        <w:t>veitsiläinen taidegalleria</w:t>
      </w:r>
      <w:r w:rsidR="00EC206B">
        <w:rPr>
          <w:color w:val="000000" w:themeColor="text1"/>
          <w:sz w:val="20"/>
          <w:szCs w:val="20"/>
          <w:lang w:val="fi-FI"/>
        </w:rPr>
        <w:t xml:space="preserve"> puolestaan</w:t>
      </w:r>
      <w:r>
        <w:rPr>
          <w:color w:val="000000" w:themeColor="text1"/>
          <w:sz w:val="20"/>
          <w:szCs w:val="20"/>
          <w:lang w:val="fi-FI"/>
        </w:rPr>
        <w:t xml:space="preserve"> entisöi ja antoi uuden käyttötarkoituksen Langaran ulkorakennuksille.</w:t>
      </w:r>
    </w:p>
    <w:p w14:paraId="30317734" w14:textId="77777777" w:rsidR="006946BF" w:rsidRPr="00183339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74B6C940" w14:textId="77777777" w:rsidR="006946BF" w:rsidRPr="00183339" w:rsidRDefault="00A50699">
      <w:pPr>
        <w:jc w:val="both"/>
        <w:rPr>
          <w:color w:val="1155CC"/>
          <w:sz w:val="20"/>
          <w:szCs w:val="20"/>
          <w:u w:val="single"/>
          <w:lang w:val="fi-FI"/>
        </w:rPr>
      </w:pPr>
      <w:hyperlink r:id="rId17">
        <w:r w:rsidR="008B275B" w:rsidRPr="00183339">
          <w:rPr>
            <w:rStyle w:val="Hyperlink"/>
            <w:color w:val="1155CC"/>
            <w:sz w:val="20"/>
            <w:szCs w:val="20"/>
            <w:lang w:val="fi-FI"/>
          </w:rPr>
          <w:t>St. Andrew’s Church, Kyiv, UKRAINE</w:t>
        </w:r>
      </w:hyperlink>
    </w:p>
    <w:p w14:paraId="23538168" w14:textId="1A8C179D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>Pyhä</w:t>
      </w:r>
      <w:r w:rsidR="004A724D">
        <w:rPr>
          <w:color w:val="000000" w:themeColor="text1"/>
          <w:sz w:val="20"/>
          <w:szCs w:val="20"/>
          <w:lang w:val="fi-FI"/>
        </w:rPr>
        <w:t>n</w:t>
      </w:r>
      <w:r>
        <w:rPr>
          <w:color w:val="000000" w:themeColor="text1"/>
          <w:sz w:val="20"/>
          <w:szCs w:val="20"/>
          <w:lang w:val="fi-FI"/>
        </w:rPr>
        <w:t xml:space="preserve"> Andreaksen kirkon kattava ja hyvin dokumentoitu restaurointi on palauttanut Ukrainan kansalle </w:t>
      </w:r>
      <w:r w:rsidR="00CF67BB">
        <w:rPr>
          <w:color w:val="000000" w:themeColor="text1"/>
          <w:sz w:val="20"/>
          <w:szCs w:val="20"/>
          <w:lang w:val="fi-FI"/>
        </w:rPr>
        <w:t xml:space="preserve">kulttuurisesti ja hengellisesti </w:t>
      </w:r>
      <w:r>
        <w:rPr>
          <w:color w:val="000000" w:themeColor="text1"/>
          <w:sz w:val="20"/>
          <w:szCs w:val="20"/>
          <w:lang w:val="fi-FI"/>
        </w:rPr>
        <w:t>merkittävän</w:t>
      </w:r>
      <w:r w:rsidR="004A724D">
        <w:rPr>
          <w:color w:val="000000" w:themeColor="text1"/>
          <w:sz w:val="20"/>
          <w:szCs w:val="20"/>
          <w:lang w:val="fi-FI"/>
        </w:rPr>
        <w:t xml:space="preserve"> muistomerkin</w:t>
      </w:r>
      <w:r>
        <w:rPr>
          <w:color w:val="000000" w:themeColor="text1"/>
          <w:sz w:val="20"/>
          <w:szCs w:val="20"/>
          <w:lang w:val="fi-FI"/>
        </w:rPr>
        <w:t>. Nykyään kirkko toimii museona ja siellä järjestetään jumalanpalveluksia, tie</w:t>
      </w:r>
      <w:r w:rsidR="00CF67BB">
        <w:rPr>
          <w:color w:val="000000" w:themeColor="text1"/>
          <w:sz w:val="20"/>
          <w:szCs w:val="20"/>
          <w:lang w:val="fi-FI"/>
        </w:rPr>
        <w:t>de-</w:t>
      </w:r>
      <w:r>
        <w:rPr>
          <w:color w:val="000000" w:themeColor="text1"/>
          <w:sz w:val="20"/>
          <w:szCs w:val="20"/>
          <w:lang w:val="fi-FI"/>
        </w:rPr>
        <w:t xml:space="preserve"> ja koulutustilaisuuksia sekä kamarimusiikkikonsertteja. </w:t>
      </w:r>
    </w:p>
    <w:p w14:paraId="55982EA6" w14:textId="123C7FB8" w:rsidR="006946BF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35FC7948" w14:textId="77777777" w:rsidR="00B50DFB" w:rsidRPr="00183339" w:rsidRDefault="00B50DFB">
      <w:pPr>
        <w:jc w:val="both"/>
        <w:rPr>
          <w:color w:val="000000" w:themeColor="text1"/>
          <w:sz w:val="20"/>
          <w:szCs w:val="20"/>
          <w:lang w:val="fi-FI"/>
        </w:rPr>
      </w:pPr>
    </w:p>
    <w:p w14:paraId="4A42752A" w14:textId="77777777" w:rsidR="006946BF" w:rsidRDefault="008B275B">
      <w:pPr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Tutkimus</w:t>
      </w:r>
      <w:proofErr w:type="spellEnd"/>
    </w:p>
    <w:p w14:paraId="7295A472" w14:textId="77777777" w:rsidR="006946BF" w:rsidRDefault="006946BF">
      <w:pPr>
        <w:jc w:val="both"/>
        <w:rPr>
          <w:b/>
          <w:color w:val="000000" w:themeColor="text1"/>
        </w:rPr>
      </w:pPr>
    </w:p>
    <w:p w14:paraId="71D2A199" w14:textId="77777777" w:rsidR="006946BF" w:rsidRDefault="007F7DC9">
      <w:pPr>
        <w:jc w:val="both"/>
        <w:rPr>
          <w:color w:val="1155CC"/>
          <w:sz w:val="20"/>
          <w:szCs w:val="20"/>
          <w:u w:val="single"/>
        </w:rPr>
      </w:pPr>
      <w:hyperlink r:id="rId18">
        <w:r w:rsidR="008B275B">
          <w:rPr>
            <w:rStyle w:val="Hyperlink"/>
            <w:color w:val="1155CC"/>
            <w:sz w:val="20"/>
            <w:szCs w:val="20"/>
          </w:rPr>
          <w:t>Heritage Opportunities/threats within Mega-Events in Europe (HOMEE), CYPRUS / ITALY / POLAND / UNITED KINGDOM</w:t>
        </w:r>
      </w:hyperlink>
    </w:p>
    <w:p w14:paraId="388E51E9" w14:textId="7107BF07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 xml:space="preserve">Hankkeessa selvitettiin megatapahtumien järjestämisen mahdollisuuksia sekä haasteita kulttuuriperintökaupungeissa ja luotiin </w:t>
      </w:r>
      <w:r w:rsidR="00A2680B">
        <w:rPr>
          <w:color w:val="000000" w:themeColor="text1"/>
          <w:sz w:val="20"/>
          <w:szCs w:val="20"/>
          <w:lang w:val="fi-FI"/>
        </w:rPr>
        <w:t>puitteet</w:t>
      </w:r>
      <w:r>
        <w:rPr>
          <w:color w:val="000000" w:themeColor="text1"/>
          <w:sz w:val="20"/>
          <w:szCs w:val="20"/>
          <w:lang w:val="fi-FI"/>
        </w:rPr>
        <w:t xml:space="preserve"> tulevaisuuden tapahtumia varten.</w:t>
      </w:r>
    </w:p>
    <w:p w14:paraId="46E91DB4" w14:textId="77777777" w:rsidR="006946BF" w:rsidRPr="00183339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782555DC" w14:textId="77777777" w:rsidR="006946BF" w:rsidRDefault="007F7DC9">
      <w:pPr>
        <w:jc w:val="both"/>
        <w:rPr>
          <w:color w:val="1155CC"/>
          <w:sz w:val="20"/>
          <w:szCs w:val="20"/>
          <w:u w:val="single"/>
        </w:rPr>
      </w:pPr>
      <w:hyperlink r:id="rId19">
        <w:r w:rsidR="008B275B">
          <w:rPr>
            <w:rStyle w:val="Hyperlink"/>
            <w:color w:val="1155CC"/>
            <w:sz w:val="20"/>
            <w:szCs w:val="20"/>
          </w:rPr>
          <w:t>SILKNOW, FRANCE / GERMANY / ITALY / POLAND / SLOVENIA / SPAIN</w:t>
        </w:r>
      </w:hyperlink>
    </w:p>
    <w:p w14:paraId="4B5BC019" w14:textId="77777777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>Horisontti 2020 -projekti tuotti kattavan ja älykkään järjestelmän, joka parantaa ymmärrystämme ja tietämystämme Euroopan silkkiperinnöstä.</w:t>
      </w:r>
    </w:p>
    <w:p w14:paraId="19E55D92" w14:textId="77777777" w:rsidR="006946BF" w:rsidRPr="00183339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0F435F64" w14:textId="77777777" w:rsidR="006946BF" w:rsidRPr="00183339" w:rsidRDefault="00A50699">
      <w:pPr>
        <w:jc w:val="both"/>
        <w:rPr>
          <w:color w:val="1155CC"/>
          <w:sz w:val="20"/>
          <w:szCs w:val="20"/>
          <w:u w:val="single"/>
          <w:lang w:val="fi-FI"/>
        </w:rPr>
      </w:pPr>
      <w:hyperlink r:id="rId20">
        <w:r w:rsidR="008B275B" w:rsidRPr="00183339">
          <w:rPr>
            <w:rStyle w:val="Hyperlink"/>
            <w:color w:val="1155CC"/>
            <w:sz w:val="20"/>
            <w:szCs w:val="20"/>
            <w:lang w:val="fi-FI"/>
          </w:rPr>
          <w:t>Heritage Quest, THE NETHERLANDS</w:t>
        </w:r>
      </w:hyperlink>
    </w:p>
    <w:p w14:paraId="26AF3F65" w14:textId="5C0E8CCA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>Tämä laaja arkeologi</w:t>
      </w:r>
      <w:r w:rsidR="006F009E">
        <w:rPr>
          <w:color w:val="000000" w:themeColor="text1"/>
          <w:sz w:val="20"/>
          <w:szCs w:val="20"/>
          <w:lang w:val="fi-FI"/>
        </w:rPr>
        <w:t>nen</w:t>
      </w:r>
      <w:r>
        <w:rPr>
          <w:color w:val="000000" w:themeColor="text1"/>
          <w:sz w:val="20"/>
          <w:szCs w:val="20"/>
          <w:lang w:val="fi-FI"/>
        </w:rPr>
        <w:t xml:space="preserve"> hanke, jossa oli mukana tutkijoita sekä tavallisia kansalaisia, </w:t>
      </w:r>
      <w:r w:rsidR="006F009E">
        <w:rPr>
          <w:color w:val="000000" w:themeColor="text1"/>
          <w:sz w:val="20"/>
          <w:szCs w:val="20"/>
          <w:lang w:val="fi-FI"/>
        </w:rPr>
        <w:t>toi esiin</w:t>
      </w:r>
      <w:r>
        <w:rPr>
          <w:color w:val="000000" w:themeColor="text1"/>
          <w:sz w:val="20"/>
          <w:szCs w:val="20"/>
          <w:lang w:val="fi-FI"/>
        </w:rPr>
        <w:t xml:space="preserve"> uusia arkeologisia esineitä ja yhdisti huipputeknologian</w:t>
      </w:r>
      <w:r w:rsidR="006F009E">
        <w:rPr>
          <w:color w:val="000000" w:themeColor="text1"/>
          <w:sz w:val="20"/>
          <w:szCs w:val="20"/>
          <w:lang w:val="fi-FI"/>
        </w:rPr>
        <w:t xml:space="preserve"> sekä</w:t>
      </w:r>
      <w:r>
        <w:rPr>
          <w:color w:val="000000" w:themeColor="text1"/>
          <w:sz w:val="20"/>
          <w:szCs w:val="20"/>
          <w:lang w:val="fi-FI"/>
        </w:rPr>
        <w:t xml:space="preserve"> yhteisön rakentamisen</w:t>
      </w:r>
      <w:r w:rsidR="006F009E">
        <w:rPr>
          <w:color w:val="000000" w:themeColor="text1"/>
          <w:sz w:val="20"/>
          <w:szCs w:val="20"/>
          <w:lang w:val="fi-FI"/>
        </w:rPr>
        <w:t xml:space="preserve"> samaan hankkeeseen</w:t>
      </w:r>
      <w:r>
        <w:rPr>
          <w:color w:val="000000" w:themeColor="text1"/>
          <w:sz w:val="20"/>
          <w:szCs w:val="20"/>
          <w:lang w:val="fi-FI"/>
        </w:rPr>
        <w:t>.</w:t>
      </w:r>
    </w:p>
    <w:p w14:paraId="2C1FC4C8" w14:textId="77777777" w:rsidR="006946BF" w:rsidRPr="00183339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59CD043F" w14:textId="77777777" w:rsidR="006946BF" w:rsidRDefault="007F7DC9">
      <w:pPr>
        <w:jc w:val="both"/>
        <w:rPr>
          <w:color w:val="1155CC"/>
          <w:sz w:val="20"/>
          <w:szCs w:val="20"/>
          <w:u w:val="single"/>
        </w:rPr>
      </w:pPr>
      <w:hyperlink r:id="rId21">
        <w:r w:rsidR="008B275B">
          <w:rPr>
            <w:rStyle w:val="Hyperlink"/>
            <w:color w:val="1155CC"/>
            <w:sz w:val="20"/>
            <w:szCs w:val="20"/>
          </w:rPr>
          <w:t>Safeguarding of Sicilian Puppet Theatre, ITALY</w:t>
        </w:r>
      </w:hyperlink>
      <w:r w:rsidR="008B275B">
        <w:rPr>
          <w:color w:val="1155CC"/>
          <w:sz w:val="20"/>
          <w:szCs w:val="20"/>
          <w:u w:val="single"/>
        </w:rPr>
        <w:t xml:space="preserve"> </w:t>
      </w:r>
    </w:p>
    <w:p w14:paraId="2928CBB1" w14:textId="71DE4235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>Tässä hankkeessa ehdotetaan toimenpiteitä Sisilian nukketeatteri</w:t>
      </w:r>
      <w:r w:rsidR="00FA4900">
        <w:rPr>
          <w:color w:val="000000" w:themeColor="text1"/>
          <w:sz w:val="20"/>
          <w:szCs w:val="20"/>
          <w:lang w:val="fi-FI"/>
        </w:rPr>
        <w:t>n</w:t>
      </w:r>
      <w:r>
        <w:rPr>
          <w:color w:val="000000" w:themeColor="text1"/>
          <w:sz w:val="20"/>
          <w:szCs w:val="20"/>
          <w:lang w:val="fi-FI"/>
        </w:rPr>
        <w:t xml:space="preserve"> aineettoman perinnön turvaamiseksi, edistämiseksi ja kestäväksi hoitamiseksi.</w:t>
      </w:r>
    </w:p>
    <w:p w14:paraId="1D1B00DF" w14:textId="77777777" w:rsidR="006946BF" w:rsidRPr="00183339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2FFD2E00" w14:textId="77777777" w:rsidR="006946BF" w:rsidRPr="00183339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3E466563" w14:textId="77777777" w:rsidR="006946BF" w:rsidRDefault="008B275B">
      <w:pPr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Koulutus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valmennus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ja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taidot</w:t>
      </w:r>
      <w:proofErr w:type="spellEnd"/>
    </w:p>
    <w:p w14:paraId="2DAC5604" w14:textId="77777777" w:rsidR="006946BF" w:rsidRDefault="006946BF">
      <w:pPr>
        <w:jc w:val="both"/>
        <w:rPr>
          <w:b/>
          <w:color w:val="000000" w:themeColor="text1"/>
        </w:rPr>
      </w:pPr>
    </w:p>
    <w:p w14:paraId="476CA321" w14:textId="77777777" w:rsidR="006946BF" w:rsidRPr="00183339" w:rsidRDefault="007F7DC9">
      <w:pPr>
        <w:jc w:val="both"/>
        <w:rPr>
          <w:color w:val="1155CC"/>
          <w:sz w:val="20"/>
          <w:szCs w:val="20"/>
          <w:u w:val="single"/>
          <w:lang w:val="fi-FI"/>
        </w:rPr>
      </w:pPr>
      <w:hyperlink r:id="rId22">
        <w:r w:rsidR="008B275B" w:rsidRPr="00183339">
          <w:rPr>
            <w:rStyle w:val="Hyperlink"/>
            <w:color w:val="1155CC"/>
            <w:sz w:val="20"/>
            <w:szCs w:val="20"/>
            <w:lang w:val="fi-FI"/>
          </w:rPr>
          <w:t>Masters and Apprentices, FINLAND</w:t>
        </w:r>
      </w:hyperlink>
    </w:p>
    <w:p w14:paraId="2DBB145D" w14:textId="65B07627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>Hanke tuo tasavertaisesti yhteen nuore</w:t>
      </w:r>
      <w:r w:rsidR="002E30BB">
        <w:rPr>
          <w:color w:val="000000" w:themeColor="text1"/>
          <w:sz w:val="20"/>
          <w:szCs w:val="20"/>
          <w:lang w:val="fi-FI"/>
        </w:rPr>
        <w:t>t</w:t>
      </w:r>
      <w:r>
        <w:rPr>
          <w:color w:val="000000" w:themeColor="text1"/>
          <w:sz w:val="20"/>
          <w:szCs w:val="20"/>
          <w:lang w:val="fi-FI"/>
        </w:rPr>
        <w:t xml:space="preserve"> ja </w:t>
      </w:r>
      <w:r w:rsidR="002E30BB">
        <w:rPr>
          <w:color w:val="000000" w:themeColor="text1"/>
          <w:sz w:val="20"/>
          <w:szCs w:val="20"/>
          <w:lang w:val="fi-FI"/>
        </w:rPr>
        <w:t>ikäihmiset</w:t>
      </w:r>
      <w:r>
        <w:rPr>
          <w:color w:val="000000" w:themeColor="text1"/>
          <w:sz w:val="20"/>
          <w:szCs w:val="20"/>
          <w:lang w:val="fi-FI"/>
        </w:rPr>
        <w:t xml:space="preserve"> </w:t>
      </w:r>
      <w:r w:rsidR="002E30BB">
        <w:rPr>
          <w:color w:val="000000" w:themeColor="text1"/>
          <w:sz w:val="20"/>
          <w:szCs w:val="20"/>
          <w:lang w:val="fi-FI"/>
        </w:rPr>
        <w:t>toimimaan yhdessä</w:t>
      </w:r>
      <w:r>
        <w:rPr>
          <w:color w:val="000000" w:themeColor="text1"/>
          <w:sz w:val="20"/>
          <w:szCs w:val="20"/>
          <w:lang w:val="fi-FI"/>
        </w:rPr>
        <w:t xml:space="preserve"> kulttuuriperinnön äärellä. Tämä on uusi ja jännittävä malli </w:t>
      </w:r>
      <w:r w:rsidR="00DF3457">
        <w:rPr>
          <w:color w:val="000000" w:themeColor="text1"/>
          <w:sz w:val="20"/>
          <w:szCs w:val="20"/>
          <w:lang w:val="fi-FI"/>
        </w:rPr>
        <w:t>kulttuuri</w:t>
      </w:r>
      <w:r>
        <w:rPr>
          <w:color w:val="000000" w:themeColor="text1"/>
          <w:sz w:val="20"/>
          <w:szCs w:val="20"/>
          <w:lang w:val="fi-FI"/>
        </w:rPr>
        <w:t>perin</w:t>
      </w:r>
      <w:r w:rsidR="00DF3457">
        <w:rPr>
          <w:color w:val="000000" w:themeColor="text1"/>
          <w:sz w:val="20"/>
          <w:szCs w:val="20"/>
          <w:lang w:val="fi-FI"/>
        </w:rPr>
        <w:t>töosaamisen</w:t>
      </w:r>
      <w:r>
        <w:rPr>
          <w:color w:val="000000" w:themeColor="text1"/>
          <w:sz w:val="20"/>
          <w:szCs w:val="20"/>
          <w:lang w:val="fi-FI"/>
        </w:rPr>
        <w:t xml:space="preserve"> välittämise</w:t>
      </w:r>
      <w:r w:rsidR="00DF3457">
        <w:rPr>
          <w:color w:val="000000" w:themeColor="text1"/>
          <w:sz w:val="20"/>
          <w:szCs w:val="20"/>
          <w:lang w:val="fi-FI"/>
        </w:rPr>
        <w:t>ksi tuleville sukupolville</w:t>
      </w:r>
      <w:r>
        <w:rPr>
          <w:color w:val="000000" w:themeColor="text1"/>
          <w:sz w:val="20"/>
          <w:szCs w:val="20"/>
          <w:lang w:val="fi-FI"/>
        </w:rPr>
        <w:t>.</w:t>
      </w:r>
    </w:p>
    <w:p w14:paraId="7D08F26C" w14:textId="77777777" w:rsidR="006946BF" w:rsidRPr="00183339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5B4913BE" w14:textId="77777777" w:rsidR="006946BF" w:rsidRPr="00183339" w:rsidRDefault="007F7DC9">
      <w:pPr>
        <w:jc w:val="both"/>
        <w:rPr>
          <w:color w:val="1155CC"/>
          <w:sz w:val="20"/>
          <w:szCs w:val="20"/>
          <w:u w:val="single"/>
          <w:lang w:val="fi-FI"/>
        </w:rPr>
      </w:pPr>
      <w:hyperlink r:id="rId23">
        <w:r w:rsidR="008B275B" w:rsidRPr="00183339">
          <w:rPr>
            <w:rStyle w:val="Hyperlink"/>
            <w:color w:val="1155CC"/>
            <w:sz w:val="20"/>
            <w:szCs w:val="20"/>
            <w:lang w:val="fi-FI"/>
          </w:rPr>
          <w:t>International Course on Wood Conservation Technology, NORWAY</w:t>
        </w:r>
      </w:hyperlink>
    </w:p>
    <w:p w14:paraId="1D873944" w14:textId="77777777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>Kurssin monitieteellinen lähestymistapa antaa eri taustoista ja maista tuleville ammattilaisille mahdollisuuden jatkaa koulutustaan ja asiantuntemustaan puuperinnön alalla.</w:t>
      </w:r>
    </w:p>
    <w:p w14:paraId="67ACA5FD" w14:textId="77777777" w:rsidR="006946BF" w:rsidRPr="00183339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6568D544" w14:textId="77777777" w:rsidR="006946BF" w:rsidRDefault="007F7DC9">
      <w:pPr>
        <w:jc w:val="both"/>
        <w:rPr>
          <w:color w:val="1155CC"/>
          <w:sz w:val="20"/>
          <w:szCs w:val="20"/>
          <w:u w:val="single"/>
        </w:rPr>
      </w:pPr>
      <w:hyperlink r:id="rId24">
        <w:r w:rsidR="008B275B">
          <w:rPr>
            <w:rStyle w:val="Hyperlink"/>
            <w:color w:val="1155CC"/>
            <w:sz w:val="20"/>
            <w:szCs w:val="20"/>
          </w:rPr>
          <w:t>TISH Jewish Food Festival, Warsaw, POLAND</w:t>
        </w:r>
      </w:hyperlink>
    </w:p>
    <w:p w14:paraId="01CA834C" w14:textId="7B896D25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 w:rsidRPr="00427380">
        <w:rPr>
          <w:color w:val="000000" w:themeColor="text1"/>
          <w:sz w:val="20"/>
          <w:szCs w:val="20"/>
          <w:lang w:val="fi-FI"/>
        </w:rPr>
        <w:t xml:space="preserve">Juhlien juutalaista ruokaperintöä, ruuanlaittotyöpajoissa ja ruuanmaisteluissa osallistujat puhuvat yhteisestä historiastaan, taistelevat stereotypioita vastaan sekä murtavat </w:t>
      </w:r>
      <w:r w:rsidR="00427380" w:rsidRPr="00427380">
        <w:rPr>
          <w:color w:val="000000" w:themeColor="text1"/>
          <w:sz w:val="20"/>
          <w:szCs w:val="20"/>
          <w:lang w:val="fi-FI"/>
        </w:rPr>
        <w:t>raja-aitoja</w:t>
      </w:r>
      <w:r w:rsidRPr="00427380">
        <w:rPr>
          <w:color w:val="000000" w:themeColor="text1"/>
          <w:sz w:val="20"/>
          <w:szCs w:val="20"/>
          <w:lang w:val="fi-FI"/>
        </w:rPr>
        <w:t>.</w:t>
      </w:r>
      <w:r>
        <w:rPr>
          <w:color w:val="000000" w:themeColor="text1"/>
          <w:sz w:val="20"/>
          <w:szCs w:val="20"/>
          <w:lang w:val="fi-FI"/>
        </w:rPr>
        <w:t xml:space="preserve"> </w:t>
      </w:r>
    </w:p>
    <w:p w14:paraId="622D25D7" w14:textId="79119D9E" w:rsidR="00DB430B" w:rsidRDefault="00DB430B">
      <w:pPr>
        <w:jc w:val="both"/>
        <w:rPr>
          <w:color w:val="000000" w:themeColor="text1"/>
          <w:sz w:val="20"/>
          <w:szCs w:val="20"/>
          <w:lang w:val="fi-FI"/>
        </w:rPr>
      </w:pPr>
    </w:p>
    <w:p w14:paraId="3D6D2241" w14:textId="77777777" w:rsidR="00DB430B" w:rsidRDefault="00DB430B">
      <w:pPr>
        <w:jc w:val="both"/>
        <w:rPr>
          <w:color w:val="000000" w:themeColor="text1"/>
          <w:sz w:val="20"/>
          <w:szCs w:val="20"/>
          <w:lang w:val="fi-FI"/>
        </w:rPr>
      </w:pPr>
    </w:p>
    <w:p w14:paraId="511BBC2C" w14:textId="77777777" w:rsidR="006946BF" w:rsidRPr="00183339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300EBB5B" w14:textId="77777777" w:rsidR="006946BF" w:rsidRDefault="007F7DC9">
      <w:pPr>
        <w:jc w:val="both"/>
        <w:rPr>
          <w:color w:val="1155CC"/>
          <w:sz w:val="20"/>
          <w:szCs w:val="20"/>
          <w:u w:val="single"/>
        </w:rPr>
      </w:pPr>
      <w:hyperlink r:id="rId25">
        <w:proofErr w:type="spellStart"/>
        <w:r w:rsidR="008B275B">
          <w:rPr>
            <w:rStyle w:val="Hyperlink"/>
            <w:color w:val="1155CC"/>
            <w:sz w:val="20"/>
            <w:szCs w:val="20"/>
          </w:rPr>
          <w:t>Piscu</w:t>
        </w:r>
        <w:proofErr w:type="spellEnd"/>
        <w:r w:rsidR="008B275B">
          <w:rPr>
            <w:rStyle w:val="Hyperlink"/>
            <w:color w:val="1155CC"/>
            <w:sz w:val="20"/>
            <w:szCs w:val="20"/>
          </w:rPr>
          <w:t xml:space="preserve"> School Museum and Workshop, ROMANIA</w:t>
        </w:r>
      </w:hyperlink>
    </w:p>
    <w:p w14:paraId="3E78EB02" w14:textId="52CBF0ED" w:rsidR="009A3703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 xml:space="preserve">Entiseen keramiikkatehtaaseen on </w:t>
      </w:r>
      <w:r w:rsidR="005C2D05">
        <w:rPr>
          <w:color w:val="000000" w:themeColor="text1"/>
          <w:sz w:val="20"/>
          <w:szCs w:val="20"/>
          <w:lang w:val="fi-FI"/>
        </w:rPr>
        <w:t>syntynyt</w:t>
      </w:r>
      <w:r>
        <w:rPr>
          <w:color w:val="000000" w:themeColor="text1"/>
          <w:sz w:val="20"/>
          <w:szCs w:val="20"/>
          <w:lang w:val="fi-FI"/>
        </w:rPr>
        <w:t xml:space="preserve"> kulttuuri- ja koulutuskeskus, jossa yhdistetään kulttuuriperintö, nykytaide ja keramiikka. Tätä lumoavaa perintöä välitetään eteenpäin kesäkouluissa, työpajoissa sekä erilaisissa kulttuuritapahtumissa. </w:t>
      </w:r>
    </w:p>
    <w:p w14:paraId="0B0B1132" w14:textId="77777777" w:rsidR="009A3703" w:rsidRDefault="009A3703">
      <w:pPr>
        <w:jc w:val="both"/>
        <w:rPr>
          <w:color w:val="000000" w:themeColor="text1"/>
          <w:sz w:val="20"/>
          <w:szCs w:val="20"/>
          <w:lang w:val="fi-FI"/>
        </w:rPr>
      </w:pPr>
    </w:p>
    <w:p w14:paraId="75476E76" w14:textId="77777777" w:rsidR="006946BF" w:rsidRPr="00183339" w:rsidRDefault="00A50699">
      <w:pPr>
        <w:jc w:val="both"/>
        <w:rPr>
          <w:color w:val="1155CC"/>
          <w:sz w:val="20"/>
          <w:szCs w:val="20"/>
          <w:u w:val="single"/>
          <w:lang w:val="fi-FI"/>
        </w:rPr>
      </w:pPr>
      <w:hyperlink r:id="rId26">
        <w:r w:rsidR="008B275B" w:rsidRPr="00183339">
          <w:rPr>
            <w:rStyle w:val="Hyperlink"/>
            <w:color w:val="1155CC"/>
            <w:sz w:val="20"/>
            <w:szCs w:val="20"/>
            <w:lang w:val="fi-FI"/>
          </w:rPr>
          <w:t>Sewn Signs, ROMANIA</w:t>
        </w:r>
      </w:hyperlink>
    </w:p>
    <w:p w14:paraId="5065982E" w14:textId="77777777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>Tämä projekti välittää taitoja ja tietoja perinteisestä romanialaisesta paitakulttuurista sekä ottaa vahvasti kantaa pikamuotiteollisuutta vastaan.</w:t>
      </w:r>
    </w:p>
    <w:p w14:paraId="648C0B87" w14:textId="77777777" w:rsidR="006946BF" w:rsidRPr="00183339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6BA32CAE" w14:textId="77777777" w:rsidR="006946BF" w:rsidRPr="00183339" w:rsidRDefault="00A50699">
      <w:pPr>
        <w:jc w:val="both"/>
        <w:rPr>
          <w:color w:val="1155CC"/>
          <w:sz w:val="20"/>
          <w:szCs w:val="20"/>
          <w:u w:val="single"/>
          <w:lang w:val="fi-FI"/>
        </w:rPr>
      </w:pPr>
      <w:hyperlink r:id="rId27">
        <w:r w:rsidR="008B275B" w:rsidRPr="00183339">
          <w:rPr>
            <w:rStyle w:val="Hyperlink"/>
            <w:color w:val="1155CC"/>
            <w:sz w:val="20"/>
            <w:szCs w:val="20"/>
            <w:lang w:val="fi-FI"/>
          </w:rPr>
          <w:t>Symphony, SPAIN</w:t>
        </w:r>
      </w:hyperlink>
    </w:p>
    <w:p w14:paraId="6DF60BF7" w14:textId="7AF5FBD7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 xml:space="preserve">Symphony-hanke lisää </w:t>
      </w:r>
      <w:r w:rsidR="00A631D2">
        <w:rPr>
          <w:color w:val="000000" w:themeColor="text1"/>
          <w:sz w:val="20"/>
          <w:szCs w:val="20"/>
          <w:lang w:val="fi-FI"/>
        </w:rPr>
        <w:t xml:space="preserve">nuorten </w:t>
      </w:r>
      <w:r>
        <w:rPr>
          <w:color w:val="000000" w:themeColor="text1"/>
          <w:sz w:val="20"/>
          <w:szCs w:val="20"/>
          <w:lang w:val="fi-FI"/>
        </w:rPr>
        <w:t>tietoisuutta ja arvostusta klassista musiikkia koht</w:t>
      </w:r>
      <w:r w:rsidR="00A631D2">
        <w:rPr>
          <w:color w:val="000000" w:themeColor="text1"/>
          <w:sz w:val="20"/>
          <w:szCs w:val="20"/>
          <w:lang w:val="fi-FI"/>
        </w:rPr>
        <w:t>aan</w:t>
      </w:r>
      <w:r>
        <w:rPr>
          <w:color w:val="000000" w:themeColor="text1"/>
          <w:sz w:val="20"/>
          <w:szCs w:val="20"/>
          <w:lang w:val="fi-FI"/>
        </w:rPr>
        <w:t xml:space="preserve"> </w:t>
      </w:r>
      <w:r w:rsidR="00A631D2">
        <w:rPr>
          <w:color w:val="000000" w:themeColor="text1"/>
          <w:sz w:val="20"/>
          <w:szCs w:val="20"/>
          <w:lang w:val="fi-FI"/>
        </w:rPr>
        <w:t>hyödyntäen</w:t>
      </w:r>
      <w:r>
        <w:rPr>
          <w:color w:val="000000" w:themeColor="text1"/>
          <w:sz w:val="20"/>
          <w:szCs w:val="20"/>
          <w:lang w:val="fi-FI"/>
        </w:rPr>
        <w:t xml:space="preserve"> </w:t>
      </w:r>
      <w:r w:rsidR="00A631D2">
        <w:rPr>
          <w:color w:val="000000" w:themeColor="text1"/>
          <w:sz w:val="20"/>
          <w:szCs w:val="20"/>
          <w:lang w:val="fi-FI"/>
        </w:rPr>
        <w:t>laajaa</w:t>
      </w:r>
      <w:r>
        <w:rPr>
          <w:color w:val="000000" w:themeColor="text1"/>
          <w:sz w:val="20"/>
          <w:szCs w:val="20"/>
          <w:lang w:val="fi-FI"/>
        </w:rPr>
        <w:t xml:space="preserve"> audiovisuaalista kokemusta. </w:t>
      </w:r>
    </w:p>
    <w:p w14:paraId="7D59228D" w14:textId="6A1E2DDA" w:rsidR="009A3703" w:rsidRDefault="009A3703">
      <w:pPr>
        <w:jc w:val="both"/>
        <w:rPr>
          <w:color w:val="000000" w:themeColor="text1"/>
          <w:sz w:val="20"/>
          <w:szCs w:val="20"/>
          <w:lang w:val="fi-FI"/>
        </w:rPr>
      </w:pPr>
    </w:p>
    <w:p w14:paraId="22D20393" w14:textId="77777777" w:rsidR="00F82653" w:rsidRDefault="00F82653">
      <w:pPr>
        <w:jc w:val="both"/>
        <w:rPr>
          <w:color w:val="000000" w:themeColor="text1"/>
          <w:sz w:val="20"/>
          <w:szCs w:val="20"/>
          <w:lang w:val="fi-FI"/>
        </w:rPr>
      </w:pPr>
    </w:p>
    <w:p w14:paraId="16D9C214" w14:textId="77777777" w:rsidR="006946BF" w:rsidRDefault="008B275B">
      <w:pPr>
        <w:jc w:val="both"/>
        <w:rPr>
          <w:b/>
          <w:color w:val="000000" w:themeColor="text1"/>
          <w:lang w:val="fi-FI"/>
        </w:rPr>
      </w:pPr>
      <w:r>
        <w:rPr>
          <w:b/>
          <w:color w:val="000000" w:themeColor="text1"/>
          <w:lang w:val="fi-FI"/>
        </w:rPr>
        <w:t>Kansalaisten aktivointi ja tietoisuuden lisääminen</w:t>
      </w:r>
    </w:p>
    <w:p w14:paraId="3956915B" w14:textId="77777777" w:rsidR="006946BF" w:rsidRPr="00183339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49133403" w14:textId="77777777" w:rsidR="006946BF" w:rsidRPr="00183339" w:rsidRDefault="007F7DC9">
      <w:pPr>
        <w:jc w:val="both"/>
        <w:rPr>
          <w:color w:val="1155CC"/>
          <w:sz w:val="20"/>
          <w:szCs w:val="20"/>
          <w:u w:val="single"/>
          <w:lang w:val="fi-FI"/>
        </w:rPr>
      </w:pPr>
      <w:hyperlink r:id="rId28">
        <w:r w:rsidR="008B275B" w:rsidRPr="00183339">
          <w:rPr>
            <w:rStyle w:val="Hyperlink"/>
            <w:color w:val="1155CC"/>
            <w:sz w:val="20"/>
            <w:szCs w:val="20"/>
            <w:lang w:val="fi-FI"/>
          </w:rPr>
          <w:t>Rivers of Sofia, BULGARIA</w:t>
        </w:r>
      </w:hyperlink>
    </w:p>
    <w:p w14:paraId="00BF3CC6" w14:textId="7364ECB8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>Tämä aloite</w:t>
      </w:r>
      <w:r w:rsidR="0005151E">
        <w:rPr>
          <w:color w:val="000000" w:themeColor="text1"/>
          <w:sz w:val="20"/>
          <w:szCs w:val="20"/>
          <w:lang w:val="fi-FI"/>
        </w:rPr>
        <w:t xml:space="preserve"> muutti</w:t>
      </w:r>
      <w:r>
        <w:rPr>
          <w:color w:val="000000" w:themeColor="text1"/>
          <w:sz w:val="20"/>
          <w:szCs w:val="20"/>
          <w:lang w:val="fi-FI"/>
        </w:rPr>
        <w:t xml:space="preserve"> Sofian (Bulgaria) </w:t>
      </w:r>
      <w:r w:rsidR="0005151E">
        <w:rPr>
          <w:color w:val="000000" w:themeColor="text1"/>
          <w:sz w:val="20"/>
          <w:szCs w:val="20"/>
          <w:lang w:val="fi-FI"/>
        </w:rPr>
        <w:t>teko</w:t>
      </w:r>
      <w:r>
        <w:rPr>
          <w:color w:val="000000" w:themeColor="text1"/>
          <w:sz w:val="20"/>
          <w:szCs w:val="20"/>
          <w:lang w:val="fi-FI"/>
        </w:rPr>
        <w:t>joen uomat pop-up-arkkitehtonisten interventioiden sekä kulttuuri- ja koulutustapahtumien avulla helppopääsyisiksi julkisiksi tiloiksi, ja lisäsi niiden näkyvyyttä</w:t>
      </w:r>
      <w:r w:rsidR="0005151E">
        <w:rPr>
          <w:color w:val="000000" w:themeColor="text1"/>
          <w:sz w:val="20"/>
          <w:szCs w:val="20"/>
          <w:lang w:val="fi-FI"/>
        </w:rPr>
        <w:t xml:space="preserve"> ensimmäistä kertaa 80 vuoteen</w:t>
      </w:r>
      <w:r>
        <w:rPr>
          <w:color w:val="000000" w:themeColor="text1"/>
          <w:sz w:val="20"/>
          <w:szCs w:val="20"/>
          <w:lang w:val="fi-FI"/>
        </w:rPr>
        <w:t>.</w:t>
      </w:r>
    </w:p>
    <w:p w14:paraId="438B17B3" w14:textId="77777777" w:rsidR="006946BF" w:rsidRPr="00183339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4A190877" w14:textId="77777777" w:rsidR="006946BF" w:rsidRDefault="007F7DC9">
      <w:pPr>
        <w:jc w:val="both"/>
        <w:rPr>
          <w:color w:val="1155CC"/>
          <w:sz w:val="20"/>
          <w:szCs w:val="20"/>
          <w:u w:val="single"/>
        </w:rPr>
      </w:pPr>
      <w:hyperlink r:id="rId29">
        <w:r w:rsidR="008B275B">
          <w:rPr>
            <w:rStyle w:val="Hyperlink"/>
            <w:color w:val="1155CC"/>
            <w:sz w:val="20"/>
            <w:szCs w:val="20"/>
          </w:rPr>
          <w:t>Return to the Sámi Homeland, FINLAND</w:t>
        </w:r>
      </w:hyperlink>
    </w:p>
    <w:p w14:paraId="41F13579" w14:textId="1C95A76A" w:rsidR="00BD2E29" w:rsidRDefault="00A2079A">
      <w:pPr>
        <w:jc w:val="both"/>
        <w:rPr>
          <w:color w:val="000000" w:themeColor="text1"/>
          <w:sz w:val="20"/>
          <w:szCs w:val="20"/>
        </w:rPr>
      </w:pPr>
      <w:proofErr w:type="spellStart"/>
      <w:r w:rsidRPr="00A2079A">
        <w:rPr>
          <w:color w:val="000000" w:themeColor="text1"/>
          <w:sz w:val="20"/>
          <w:szCs w:val="20"/>
        </w:rPr>
        <w:t>Suomen</w:t>
      </w:r>
      <w:proofErr w:type="spellEnd"/>
      <w:r w:rsidRPr="00A2079A">
        <w:rPr>
          <w:color w:val="000000" w:themeColor="text1"/>
          <w:sz w:val="20"/>
          <w:szCs w:val="20"/>
        </w:rPr>
        <w:t xml:space="preserve"> </w:t>
      </w:r>
      <w:proofErr w:type="spellStart"/>
      <w:r w:rsidRPr="00A2079A">
        <w:rPr>
          <w:color w:val="000000" w:themeColor="text1"/>
          <w:sz w:val="20"/>
          <w:szCs w:val="20"/>
        </w:rPr>
        <w:t>kansallismuseo</w:t>
      </w:r>
      <w:proofErr w:type="spellEnd"/>
      <w:r w:rsidRPr="00A2079A">
        <w:rPr>
          <w:color w:val="000000" w:themeColor="text1"/>
          <w:sz w:val="20"/>
          <w:szCs w:val="20"/>
        </w:rPr>
        <w:t xml:space="preserve"> </w:t>
      </w:r>
      <w:proofErr w:type="spellStart"/>
      <w:r w:rsidRPr="00A2079A">
        <w:rPr>
          <w:color w:val="000000" w:themeColor="text1"/>
          <w:sz w:val="20"/>
          <w:szCs w:val="20"/>
        </w:rPr>
        <w:t>palautti</w:t>
      </w:r>
      <w:proofErr w:type="spellEnd"/>
      <w:r w:rsidRPr="00A2079A">
        <w:rPr>
          <w:color w:val="000000" w:themeColor="text1"/>
          <w:sz w:val="20"/>
          <w:szCs w:val="20"/>
        </w:rPr>
        <w:t xml:space="preserve"> </w:t>
      </w:r>
      <w:proofErr w:type="spellStart"/>
      <w:r w:rsidRPr="00A2079A">
        <w:rPr>
          <w:color w:val="000000" w:themeColor="text1"/>
          <w:sz w:val="20"/>
          <w:szCs w:val="20"/>
        </w:rPr>
        <w:t>merkittävän</w:t>
      </w:r>
      <w:proofErr w:type="spellEnd"/>
      <w:r w:rsidRPr="00A2079A">
        <w:rPr>
          <w:color w:val="000000" w:themeColor="text1"/>
          <w:sz w:val="20"/>
          <w:szCs w:val="20"/>
        </w:rPr>
        <w:t xml:space="preserve"> </w:t>
      </w:r>
      <w:proofErr w:type="spellStart"/>
      <w:r w:rsidRPr="00A2079A">
        <w:rPr>
          <w:color w:val="000000" w:themeColor="text1"/>
          <w:sz w:val="20"/>
          <w:szCs w:val="20"/>
        </w:rPr>
        <w:t>kokoelman</w:t>
      </w:r>
      <w:proofErr w:type="spellEnd"/>
      <w:r w:rsidRPr="00A2079A">
        <w:rPr>
          <w:color w:val="000000" w:themeColor="text1"/>
          <w:sz w:val="20"/>
          <w:szCs w:val="20"/>
        </w:rPr>
        <w:t xml:space="preserve"> </w:t>
      </w:r>
      <w:proofErr w:type="spellStart"/>
      <w:r w:rsidRPr="00A2079A">
        <w:rPr>
          <w:color w:val="000000" w:themeColor="text1"/>
          <w:sz w:val="20"/>
          <w:szCs w:val="20"/>
        </w:rPr>
        <w:t>saamelaista</w:t>
      </w:r>
      <w:proofErr w:type="spellEnd"/>
      <w:r w:rsidRPr="00A2079A">
        <w:rPr>
          <w:color w:val="000000" w:themeColor="text1"/>
          <w:sz w:val="20"/>
          <w:szCs w:val="20"/>
        </w:rPr>
        <w:t xml:space="preserve"> </w:t>
      </w:r>
      <w:proofErr w:type="spellStart"/>
      <w:r w:rsidRPr="00A2079A">
        <w:rPr>
          <w:color w:val="000000" w:themeColor="text1"/>
          <w:sz w:val="20"/>
          <w:szCs w:val="20"/>
        </w:rPr>
        <w:t>kulttuuriperintöä</w:t>
      </w:r>
      <w:proofErr w:type="spellEnd"/>
      <w:r w:rsidRPr="00A2079A">
        <w:rPr>
          <w:color w:val="000000" w:themeColor="text1"/>
          <w:sz w:val="20"/>
          <w:szCs w:val="20"/>
        </w:rPr>
        <w:t xml:space="preserve"> </w:t>
      </w:r>
      <w:proofErr w:type="spellStart"/>
      <w:r w:rsidRPr="00A2079A">
        <w:rPr>
          <w:color w:val="000000" w:themeColor="text1"/>
          <w:sz w:val="20"/>
          <w:szCs w:val="20"/>
        </w:rPr>
        <w:t>Saamenmaalle</w:t>
      </w:r>
      <w:proofErr w:type="spellEnd"/>
      <w:r w:rsidRPr="00A2079A">
        <w:rPr>
          <w:color w:val="000000" w:themeColor="text1"/>
          <w:sz w:val="20"/>
          <w:szCs w:val="20"/>
        </w:rPr>
        <w:t xml:space="preserve"> </w:t>
      </w:r>
      <w:proofErr w:type="spellStart"/>
      <w:r w:rsidRPr="00A2079A">
        <w:rPr>
          <w:color w:val="000000" w:themeColor="text1"/>
          <w:sz w:val="20"/>
          <w:szCs w:val="20"/>
        </w:rPr>
        <w:t>Saamelaismuseo</w:t>
      </w:r>
      <w:proofErr w:type="spellEnd"/>
      <w:r w:rsidRPr="00A2079A">
        <w:rPr>
          <w:color w:val="000000" w:themeColor="text1"/>
          <w:sz w:val="20"/>
          <w:szCs w:val="20"/>
        </w:rPr>
        <w:t xml:space="preserve"> </w:t>
      </w:r>
      <w:proofErr w:type="spellStart"/>
      <w:r w:rsidRPr="00A2079A">
        <w:rPr>
          <w:color w:val="000000" w:themeColor="text1"/>
          <w:sz w:val="20"/>
          <w:szCs w:val="20"/>
        </w:rPr>
        <w:t>Siidaan</w:t>
      </w:r>
      <w:proofErr w:type="spellEnd"/>
      <w:r w:rsidRPr="00A2079A">
        <w:rPr>
          <w:color w:val="000000" w:themeColor="text1"/>
          <w:sz w:val="20"/>
          <w:szCs w:val="20"/>
        </w:rPr>
        <w:t xml:space="preserve">. </w:t>
      </w:r>
      <w:proofErr w:type="spellStart"/>
      <w:r w:rsidRPr="00A2079A">
        <w:rPr>
          <w:color w:val="000000" w:themeColor="text1"/>
          <w:sz w:val="20"/>
          <w:szCs w:val="20"/>
        </w:rPr>
        <w:t>Palautus</w:t>
      </w:r>
      <w:proofErr w:type="spellEnd"/>
      <w:r w:rsidRPr="00A2079A">
        <w:rPr>
          <w:color w:val="000000" w:themeColor="text1"/>
          <w:sz w:val="20"/>
          <w:szCs w:val="20"/>
        </w:rPr>
        <w:t xml:space="preserve"> </w:t>
      </w:r>
      <w:proofErr w:type="spellStart"/>
      <w:r w:rsidRPr="00A2079A">
        <w:rPr>
          <w:color w:val="000000" w:themeColor="text1"/>
          <w:sz w:val="20"/>
          <w:szCs w:val="20"/>
        </w:rPr>
        <w:t>synnytti</w:t>
      </w:r>
      <w:proofErr w:type="spellEnd"/>
      <w:r w:rsidRPr="00A2079A">
        <w:rPr>
          <w:color w:val="000000" w:themeColor="text1"/>
          <w:sz w:val="20"/>
          <w:szCs w:val="20"/>
        </w:rPr>
        <w:t xml:space="preserve"> </w:t>
      </w:r>
      <w:proofErr w:type="spellStart"/>
      <w:r w:rsidRPr="00A2079A">
        <w:rPr>
          <w:color w:val="000000" w:themeColor="text1"/>
          <w:sz w:val="20"/>
          <w:szCs w:val="20"/>
        </w:rPr>
        <w:t>julkista</w:t>
      </w:r>
      <w:proofErr w:type="spellEnd"/>
      <w:r w:rsidRPr="00A2079A">
        <w:rPr>
          <w:color w:val="000000" w:themeColor="text1"/>
          <w:sz w:val="20"/>
          <w:szCs w:val="20"/>
        </w:rPr>
        <w:t xml:space="preserve"> </w:t>
      </w:r>
      <w:proofErr w:type="spellStart"/>
      <w:r w:rsidRPr="00A2079A">
        <w:rPr>
          <w:color w:val="000000" w:themeColor="text1"/>
          <w:sz w:val="20"/>
          <w:szCs w:val="20"/>
        </w:rPr>
        <w:t>keskustelua</w:t>
      </w:r>
      <w:proofErr w:type="spellEnd"/>
      <w:r w:rsidRPr="00A2079A">
        <w:rPr>
          <w:color w:val="000000" w:themeColor="text1"/>
          <w:sz w:val="20"/>
          <w:szCs w:val="20"/>
        </w:rPr>
        <w:t xml:space="preserve"> </w:t>
      </w:r>
      <w:proofErr w:type="spellStart"/>
      <w:r w:rsidRPr="00A2079A">
        <w:rPr>
          <w:color w:val="000000" w:themeColor="text1"/>
          <w:sz w:val="20"/>
          <w:szCs w:val="20"/>
        </w:rPr>
        <w:t>ja</w:t>
      </w:r>
      <w:proofErr w:type="spellEnd"/>
      <w:r w:rsidRPr="00A2079A">
        <w:rPr>
          <w:color w:val="000000" w:themeColor="text1"/>
          <w:sz w:val="20"/>
          <w:szCs w:val="20"/>
        </w:rPr>
        <w:t xml:space="preserve"> on </w:t>
      </w:r>
      <w:proofErr w:type="spellStart"/>
      <w:r w:rsidRPr="00A2079A">
        <w:rPr>
          <w:color w:val="000000" w:themeColor="text1"/>
          <w:sz w:val="20"/>
          <w:szCs w:val="20"/>
        </w:rPr>
        <w:t>erittäin</w:t>
      </w:r>
      <w:proofErr w:type="spellEnd"/>
      <w:r w:rsidRPr="00A2079A">
        <w:rPr>
          <w:color w:val="000000" w:themeColor="text1"/>
          <w:sz w:val="20"/>
          <w:szCs w:val="20"/>
        </w:rPr>
        <w:t xml:space="preserve"> </w:t>
      </w:r>
      <w:proofErr w:type="spellStart"/>
      <w:r w:rsidRPr="00A2079A">
        <w:rPr>
          <w:color w:val="000000" w:themeColor="text1"/>
          <w:sz w:val="20"/>
          <w:szCs w:val="20"/>
        </w:rPr>
        <w:t>tärkeä</w:t>
      </w:r>
      <w:proofErr w:type="spellEnd"/>
      <w:r w:rsidRPr="00A2079A">
        <w:rPr>
          <w:color w:val="000000" w:themeColor="text1"/>
          <w:sz w:val="20"/>
          <w:szCs w:val="20"/>
        </w:rPr>
        <w:t xml:space="preserve"> </w:t>
      </w:r>
      <w:proofErr w:type="spellStart"/>
      <w:r w:rsidRPr="00A2079A">
        <w:rPr>
          <w:color w:val="000000" w:themeColor="text1"/>
          <w:sz w:val="20"/>
          <w:szCs w:val="20"/>
        </w:rPr>
        <w:t>esimerkki</w:t>
      </w:r>
      <w:proofErr w:type="spellEnd"/>
      <w:r w:rsidRPr="00A2079A">
        <w:rPr>
          <w:color w:val="000000" w:themeColor="text1"/>
          <w:sz w:val="20"/>
          <w:szCs w:val="20"/>
        </w:rPr>
        <w:t xml:space="preserve"> </w:t>
      </w:r>
      <w:proofErr w:type="spellStart"/>
      <w:r w:rsidRPr="00A2079A">
        <w:rPr>
          <w:color w:val="000000" w:themeColor="text1"/>
          <w:sz w:val="20"/>
          <w:szCs w:val="20"/>
        </w:rPr>
        <w:t>kulttuuriperinnön</w:t>
      </w:r>
      <w:proofErr w:type="spellEnd"/>
      <w:r w:rsidRPr="00A2079A">
        <w:rPr>
          <w:color w:val="000000" w:themeColor="text1"/>
          <w:sz w:val="20"/>
          <w:szCs w:val="20"/>
        </w:rPr>
        <w:t xml:space="preserve"> </w:t>
      </w:r>
      <w:proofErr w:type="spellStart"/>
      <w:r w:rsidRPr="00A2079A">
        <w:rPr>
          <w:color w:val="000000" w:themeColor="text1"/>
          <w:sz w:val="20"/>
          <w:szCs w:val="20"/>
        </w:rPr>
        <w:t>vaikuttavasta</w:t>
      </w:r>
      <w:proofErr w:type="spellEnd"/>
      <w:r w:rsidRPr="00A2079A">
        <w:rPr>
          <w:color w:val="000000" w:themeColor="text1"/>
          <w:sz w:val="20"/>
          <w:szCs w:val="20"/>
        </w:rPr>
        <w:t xml:space="preserve"> </w:t>
      </w:r>
      <w:proofErr w:type="spellStart"/>
      <w:r w:rsidRPr="00A2079A">
        <w:rPr>
          <w:color w:val="000000" w:themeColor="text1"/>
          <w:sz w:val="20"/>
          <w:szCs w:val="20"/>
        </w:rPr>
        <w:t>kotiuttamisesta</w:t>
      </w:r>
      <w:proofErr w:type="spellEnd"/>
      <w:r>
        <w:rPr>
          <w:color w:val="000000" w:themeColor="text1"/>
          <w:sz w:val="20"/>
          <w:szCs w:val="20"/>
        </w:rPr>
        <w:t>.</w:t>
      </w:r>
    </w:p>
    <w:p w14:paraId="34443C1D" w14:textId="77777777" w:rsidR="00A2079A" w:rsidRPr="00183339" w:rsidRDefault="00A2079A">
      <w:pPr>
        <w:jc w:val="both"/>
        <w:rPr>
          <w:color w:val="000000" w:themeColor="text1"/>
          <w:sz w:val="20"/>
          <w:szCs w:val="20"/>
          <w:lang w:val="fi-FI"/>
        </w:rPr>
      </w:pPr>
    </w:p>
    <w:p w14:paraId="3D419DD5" w14:textId="77777777" w:rsidR="006946BF" w:rsidRPr="00183339" w:rsidRDefault="00A50699">
      <w:pPr>
        <w:jc w:val="both"/>
        <w:rPr>
          <w:color w:val="1155CC"/>
          <w:sz w:val="20"/>
          <w:szCs w:val="20"/>
          <w:u w:val="single"/>
          <w:lang w:val="fi-FI"/>
        </w:rPr>
      </w:pPr>
      <w:hyperlink r:id="rId30">
        <w:r w:rsidR="008B275B" w:rsidRPr="00183339">
          <w:rPr>
            <w:rStyle w:val="Hyperlink"/>
            <w:color w:val="1155CC"/>
            <w:sz w:val="20"/>
            <w:szCs w:val="20"/>
            <w:lang w:val="fi-FI"/>
          </w:rPr>
          <w:t>Swapmuseum, Apulia, ITALY</w:t>
        </w:r>
      </w:hyperlink>
    </w:p>
    <w:p w14:paraId="1950B6EB" w14:textId="77777777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>Swapmuseum mahdollistaa museoiden ja nuorten yhteistyön museoiden päivittäisessä toiminnassa pienten, paikallisten kulttuurilaitosten virkistämiseksi ja rikastuttamiseksi.</w:t>
      </w:r>
    </w:p>
    <w:p w14:paraId="4886143C" w14:textId="77777777" w:rsidR="006946BF" w:rsidRPr="00183339" w:rsidRDefault="006946BF">
      <w:pPr>
        <w:jc w:val="both"/>
        <w:rPr>
          <w:color w:val="1155CC"/>
          <w:sz w:val="20"/>
          <w:szCs w:val="20"/>
          <w:lang w:val="fi-FI"/>
        </w:rPr>
      </w:pPr>
    </w:p>
    <w:p w14:paraId="5AC32AD8" w14:textId="77777777" w:rsidR="006946BF" w:rsidRPr="00183339" w:rsidRDefault="00A50699">
      <w:pPr>
        <w:jc w:val="both"/>
        <w:rPr>
          <w:color w:val="1155CC"/>
          <w:sz w:val="20"/>
          <w:szCs w:val="20"/>
          <w:u w:val="single"/>
          <w:lang w:val="fi-FI"/>
        </w:rPr>
      </w:pPr>
      <w:hyperlink r:id="rId31">
        <w:r w:rsidR="008B275B" w:rsidRPr="00183339">
          <w:rPr>
            <w:rStyle w:val="Hyperlink"/>
            <w:color w:val="1155CC"/>
            <w:sz w:val="20"/>
            <w:szCs w:val="20"/>
            <w:lang w:val="fi-FI"/>
          </w:rPr>
          <w:t>Va' Sentiero, ITALY</w:t>
        </w:r>
      </w:hyperlink>
    </w:p>
    <w:p w14:paraId="0C4F93A3" w14:textId="77777777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>Nuorten harrastajien toteuttama kolmivuotinen hanke, jossa 3000 osallistujan (kymmenestä eri maasta) ja monen paikallisen yhteisön kanssa käveltiin ja dokumentoitiin 8000 kilometriä Sentiero Italiaa, maailman pisintä vaellusreittiä.</w:t>
      </w:r>
    </w:p>
    <w:p w14:paraId="63DF8EA8" w14:textId="77777777" w:rsidR="006946BF" w:rsidRPr="00183339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1270B6F3" w14:textId="77777777" w:rsidR="006946BF" w:rsidRDefault="007F7DC9">
      <w:pPr>
        <w:jc w:val="both"/>
        <w:rPr>
          <w:color w:val="000000" w:themeColor="text1"/>
          <w:sz w:val="20"/>
          <w:szCs w:val="20"/>
          <w:u w:val="single"/>
        </w:rPr>
      </w:pPr>
      <w:hyperlink r:id="rId32">
        <w:r w:rsidR="008B275B">
          <w:rPr>
            <w:rStyle w:val="Hyperlink"/>
            <w:color w:val="1155CC"/>
            <w:sz w:val="20"/>
            <w:szCs w:val="20"/>
          </w:rPr>
          <w:t>“</w:t>
        </w:r>
        <w:proofErr w:type="spellStart"/>
        <w:r w:rsidR="008B275B">
          <w:rPr>
            <w:rStyle w:val="Hyperlink"/>
            <w:color w:val="1155CC"/>
            <w:sz w:val="20"/>
            <w:szCs w:val="20"/>
          </w:rPr>
          <w:t>Lumbardhi</w:t>
        </w:r>
        <w:proofErr w:type="spellEnd"/>
        <w:r w:rsidR="008B275B">
          <w:rPr>
            <w:rStyle w:val="Hyperlink"/>
            <w:color w:val="1155CC"/>
            <w:sz w:val="20"/>
            <w:szCs w:val="20"/>
          </w:rPr>
          <w:t xml:space="preserve"> Public Again” Project, </w:t>
        </w:r>
        <w:proofErr w:type="spellStart"/>
        <w:r w:rsidR="008B275B">
          <w:rPr>
            <w:rStyle w:val="Hyperlink"/>
            <w:color w:val="1155CC"/>
            <w:sz w:val="20"/>
            <w:szCs w:val="20"/>
          </w:rPr>
          <w:t>Prizren</w:t>
        </w:r>
        <w:proofErr w:type="spellEnd"/>
        <w:r w:rsidR="008B275B">
          <w:rPr>
            <w:rStyle w:val="Hyperlink"/>
            <w:color w:val="1155CC"/>
            <w:sz w:val="20"/>
            <w:szCs w:val="20"/>
          </w:rPr>
          <w:t>, KOSOVO</w:t>
        </w:r>
      </w:hyperlink>
      <w:r w:rsidR="008B275B">
        <w:rPr>
          <w:color w:val="000000" w:themeColor="text1"/>
          <w:sz w:val="20"/>
          <w:szCs w:val="20"/>
        </w:rPr>
        <w:t xml:space="preserve"> </w:t>
      </w:r>
      <w:r w:rsidR="008B275B">
        <w:rPr>
          <w:rStyle w:val="FootnoteAnchor"/>
          <w:color w:val="000000" w:themeColor="text1"/>
          <w:sz w:val="20"/>
          <w:szCs w:val="20"/>
        </w:rPr>
        <w:footnoteReference w:id="2"/>
      </w:r>
      <w:bookmarkStart w:id="5" w:name="_Hlk106187419"/>
      <w:bookmarkEnd w:id="5"/>
    </w:p>
    <w:p w14:paraId="09273BAF" w14:textId="0F442923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 xml:space="preserve">Lumbardhi Public Again on menestyksekäs aloite historiallisen Lumbardhi Cineman pelastamiseksi yksityistämiseltä ja purkamiselta. </w:t>
      </w:r>
      <w:r w:rsidR="0057694E">
        <w:rPr>
          <w:color w:val="000000" w:themeColor="text1"/>
          <w:sz w:val="20"/>
          <w:szCs w:val="20"/>
          <w:lang w:val="fi-FI"/>
        </w:rPr>
        <w:t>Toiminta</w:t>
      </w:r>
      <w:r>
        <w:rPr>
          <w:color w:val="000000" w:themeColor="text1"/>
          <w:sz w:val="20"/>
          <w:szCs w:val="20"/>
          <w:lang w:val="fi-FI"/>
        </w:rPr>
        <w:t xml:space="preserve"> on palauttanut elokuvateatterin </w:t>
      </w:r>
      <w:r w:rsidR="0057694E">
        <w:rPr>
          <w:color w:val="000000" w:themeColor="text1"/>
          <w:sz w:val="20"/>
          <w:szCs w:val="20"/>
          <w:lang w:val="fi-FI"/>
        </w:rPr>
        <w:t>kulttuuri</w:t>
      </w:r>
      <w:r>
        <w:rPr>
          <w:color w:val="000000" w:themeColor="text1"/>
          <w:sz w:val="20"/>
          <w:szCs w:val="20"/>
          <w:lang w:val="fi-FI"/>
        </w:rPr>
        <w:t>perintökohteeksi, josta on tullut vilkas kulttuuritoiminnan keskus.</w:t>
      </w:r>
    </w:p>
    <w:p w14:paraId="41294CEA" w14:textId="77777777" w:rsidR="006946BF" w:rsidRPr="00183339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68788A84" w14:textId="77777777" w:rsidR="006946BF" w:rsidRPr="00183339" w:rsidRDefault="00A50699">
      <w:pPr>
        <w:jc w:val="both"/>
        <w:rPr>
          <w:color w:val="1155CC"/>
          <w:sz w:val="20"/>
          <w:szCs w:val="20"/>
          <w:u w:val="single"/>
          <w:lang w:val="fi-FI"/>
        </w:rPr>
      </w:pPr>
      <w:hyperlink r:id="rId33">
        <w:r w:rsidR="008B275B" w:rsidRPr="00183339">
          <w:rPr>
            <w:rStyle w:val="Hyperlink"/>
            <w:color w:val="1155CC"/>
            <w:sz w:val="20"/>
            <w:szCs w:val="20"/>
            <w:lang w:val="fi-FI"/>
          </w:rPr>
          <w:t>Museum in the Village, PORTUGAL</w:t>
        </w:r>
      </w:hyperlink>
    </w:p>
    <w:p w14:paraId="7366DE2A" w14:textId="353C0106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 xml:space="preserve">Tämä kulttuuriohjelma tuo yhteen museot, taiteilijat ja yhteisöt nauttimaan </w:t>
      </w:r>
      <w:r w:rsidR="00230288">
        <w:rPr>
          <w:color w:val="000000" w:themeColor="text1"/>
          <w:sz w:val="20"/>
          <w:szCs w:val="20"/>
          <w:lang w:val="fi-FI"/>
        </w:rPr>
        <w:t xml:space="preserve">ja oppimaan </w:t>
      </w:r>
      <w:r>
        <w:rPr>
          <w:color w:val="000000" w:themeColor="text1"/>
          <w:sz w:val="20"/>
          <w:szCs w:val="20"/>
          <w:lang w:val="fi-FI"/>
        </w:rPr>
        <w:t>taiteesta ja kulttuurista, paikallis</w:t>
      </w:r>
      <w:r w:rsidR="00230288">
        <w:rPr>
          <w:color w:val="000000" w:themeColor="text1"/>
          <w:sz w:val="20"/>
          <w:szCs w:val="20"/>
          <w:lang w:val="fi-FI"/>
        </w:rPr>
        <w:t>esta</w:t>
      </w:r>
      <w:r>
        <w:rPr>
          <w:color w:val="000000" w:themeColor="text1"/>
          <w:sz w:val="20"/>
          <w:szCs w:val="20"/>
          <w:lang w:val="fi-FI"/>
        </w:rPr>
        <w:t xml:space="preserve"> kansanperin</w:t>
      </w:r>
      <w:r w:rsidR="00230288">
        <w:rPr>
          <w:color w:val="000000" w:themeColor="text1"/>
          <w:sz w:val="20"/>
          <w:szCs w:val="20"/>
          <w:lang w:val="fi-FI"/>
        </w:rPr>
        <w:t>teestä</w:t>
      </w:r>
      <w:r>
        <w:rPr>
          <w:color w:val="000000" w:themeColor="text1"/>
          <w:sz w:val="20"/>
          <w:szCs w:val="20"/>
          <w:lang w:val="fi-FI"/>
        </w:rPr>
        <w:t xml:space="preserve"> ja </w:t>
      </w:r>
      <w:r w:rsidR="00230288">
        <w:rPr>
          <w:color w:val="000000" w:themeColor="text1"/>
          <w:sz w:val="20"/>
          <w:szCs w:val="20"/>
          <w:lang w:val="fi-FI"/>
        </w:rPr>
        <w:t>kulttuuri</w:t>
      </w:r>
      <w:r>
        <w:rPr>
          <w:color w:val="000000" w:themeColor="text1"/>
          <w:sz w:val="20"/>
          <w:szCs w:val="20"/>
          <w:lang w:val="fi-FI"/>
        </w:rPr>
        <w:t>perin</w:t>
      </w:r>
      <w:r w:rsidR="00230288">
        <w:rPr>
          <w:color w:val="000000" w:themeColor="text1"/>
          <w:sz w:val="20"/>
          <w:szCs w:val="20"/>
          <w:lang w:val="fi-FI"/>
        </w:rPr>
        <w:t>nöstä. Ohjelman tarkoitus on elvyttää</w:t>
      </w:r>
      <w:r>
        <w:rPr>
          <w:color w:val="000000" w:themeColor="text1"/>
          <w:sz w:val="20"/>
          <w:szCs w:val="20"/>
          <w:lang w:val="fi-FI"/>
        </w:rPr>
        <w:t xml:space="preserve"> sekä parantaa kulttuuritoimintojen saatavuutta maaseutualueilla.</w:t>
      </w:r>
    </w:p>
    <w:p w14:paraId="4C65E6E5" w14:textId="77777777" w:rsidR="006946BF" w:rsidRPr="00183339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7C57BFEC" w14:textId="77777777" w:rsidR="006946BF" w:rsidRPr="00DB430B" w:rsidRDefault="00A50699">
      <w:pPr>
        <w:jc w:val="both"/>
        <w:rPr>
          <w:color w:val="1155CC"/>
          <w:sz w:val="20"/>
          <w:szCs w:val="20"/>
          <w:u w:val="single"/>
          <w:lang w:val="fi-FI"/>
        </w:rPr>
      </w:pPr>
      <w:hyperlink r:id="rId34">
        <w:r w:rsidR="008B275B" w:rsidRPr="00DB430B">
          <w:rPr>
            <w:rStyle w:val="Hyperlink"/>
            <w:color w:val="1155CC"/>
            <w:sz w:val="20"/>
            <w:szCs w:val="20"/>
            <w:lang w:val="fi-FI"/>
          </w:rPr>
          <w:t>PAX-Patios de la Axerquía, Córdoba, SPAIN</w:t>
        </w:r>
      </w:hyperlink>
    </w:p>
    <w:p w14:paraId="4D6AADAE" w14:textId="77E1FFAA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 xml:space="preserve">Tämä innovatiivinen </w:t>
      </w:r>
      <w:r w:rsidR="00B65236">
        <w:rPr>
          <w:color w:val="000000" w:themeColor="text1"/>
          <w:sz w:val="20"/>
          <w:szCs w:val="20"/>
          <w:lang w:val="fi-FI"/>
        </w:rPr>
        <w:t>kulttuuri</w:t>
      </w:r>
      <w:r>
        <w:rPr>
          <w:color w:val="000000" w:themeColor="text1"/>
          <w:sz w:val="20"/>
          <w:szCs w:val="20"/>
          <w:lang w:val="fi-FI"/>
        </w:rPr>
        <w:t>perintörakennusten hallintojärjestelmä edistää uutta kaupunkien elvyttämismallia</w:t>
      </w:r>
      <w:r w:rsidR="009F336D">
        <w:rPr>
          <w:color w:val="000000" w:themeColor="text1"/>
          <w:sz w:val="20"/>
          <w:szCs w:val="20"/>
          <w:lang w:val="fi-FI"/>
        </w:rPr>
        <w:t>. Ideana on hyödyntää</w:t>
      </w:r>
      <w:r>
        <w:rPr>
          <w:color w:val="000000" w:themeColor="text1"/>
          <w:sz w:val="20"/>
          <w:szCs w:val="20"/>
          <w:lang w:val="fi-FI"/>
        </w:rPr>
        <w:t xml:space="preserve"> sosiaalis</w:t>
      </w:r>
      <w:r w:rsidR="009F336D">
        <w:rPr>
          <w:color w:val="000000" w:themeColor="text1"/>
          <w:sz w:val="20"/>
          <w:szCs w:val="20"/>
          <w:lang w:val="fi-FI"/>
        </w:rPr>
        <w:t>ia</w:t>
      </w:r>
      <w:r>
        <w:rPr>
          <w:color w:val="000000" w:themeColor="text1"/>
          <w:sz w:val="20"/>
          <w:szCs w:val="20"/>
          <w:lang w:val="fi-FI"/>
        </w:rPr>
        <w:t xml:space="preserve"> innovaatioi</w:t>
      </w:r>
      <w:r w:rsidR="009F336D">
        <w:rPr>
          <w:color w:val="000000" w:themeColor="text1"/>
          <w:sz w:val="20"/>
          <w:szCs w:val="20"/>
          <w:lang w:val="fi-FI"/>
        </w:rPr>
        <w:t>ta</w:t>
      </w:r>
      <w:r>
        <w:rPr>
          <w:color w:val="000000" w:themeColor="text1"/>
          <w:sz w:val="20"/>
          <w:szCs w:val="20"/>
          <w:lang w:val="fi-FI"/>
        </w:rPr>
        <w:t xml:space="preserve"> </w:t>
      </w:r>
      <w:r w:rsidR="009F336D">
        <w:rPr>
          <w:color w:val="000000" w:themeColor="text1"/>
          <w:sz w:val="20"/>
          <w:szCs w:val="20"/>
          <w:lang w:val="fi-FI"/>
        </w:rPr>
        <w:t>ja</w:t>
      </w:r>
      <w:r>
        <w:rPr>
          <w:color w:val="000000" w:themeColor="text1"/>
          <w:sz w:val="20"/>
          <w:szCs w:val="20"/>
          <w:lang w:val="fi-FI"/>
        </w:rPr>
        <w:t xml:space="preserve"> kulttuuriperin</w:t>
      </w:r>
      <w:r w:rsidR="009F336D">
        <w:rPr>
          <w:color w:val="000000" w:themeColor="text1"/>
          <w:sz w:val="20"/>
          <w:szCs w:val="20"/>
          <w:lang w:val="fi-FI"/>
        </w:rPr>
        <w:t>töä.</w:t>
      </w:r>
      <w:r>
        <w:rPr>
          <w:color w:val="000000" w:themeColor="text1"/>
          <w:sz w:val="20"/>
          <w:szCs w:val="20"/>
          <w:lang w:val="fi-FI"/>
        </w:rPr>
        <w:t xml:space="preserve"> </w:t>
      </w:r>
      <w:r w:rsidR="009F336D">
        <w:rPr>
          <w:color w:val="000000" w:themeColor="text1"/>
          <w:sz w:val="20"/>
          <w:szCs w:val="20"/>
          <w:lang w:val="fi-FI"/>
        </w:rPr>
        <w:t>Hanke</w:t>
      </w:r>
      <w:r>
        <w:rPr>
          <w:color w:val="000000" w:themeColor="text1"/>
          <w:sz w:val="20"/>
          <w:szCs w:val="20"/>
          <w:lang w:val="fi-FI"/>
        </w:rPr>
        <w:t xml:space="preserve"> perustuu Córdoban hylättyjen patiotalojen (casa de vecinos) kunnostukseen.</w:t>
      </w:r>
    </w:p>
    <w:p w14:paraId="1095CA40" w14:textId="77777777" w:rsidR="006946BF" w:rsidRPr="00183339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5D7CAB27" w14:textId="77777777" w:rsidR="006946BF" w:rsidRPr="00183339" w:rsidRDefault="00A50699">
      <w:pPr>
        <w:jc w:val="both"/>
        <w:rPr>
          <w:color w:val="1155CC"/>
          <w:sz w:val="20"/>
          <w:szCs w:val="20"/>
          <w:u w:val="single"/>
          <w:lang w:val="fi-FI"/>
        </w:rPr>
      </w:pPr>
      <w:hyperlink r:id="rId35">
        <w:r w:rsidR="008B275B" w:rsidRPr="00183339">
          <w:rPr>
            <w:rStyle w:val="Hyperlink"/>
            <w:color w:val="1155CC"/>
            <w:sz w:val="20"/>
            <w:szCs w:val="20"/>
            <w:lang w:val="fi-FI"/>
          </w:rPr>
          <w:t>Wikipedra, SPAIN</w:t>
        </w:r>
      </w:hyperlink>
    </w:p>
    <w:p w14:paraId="12BECFF6" w14:textId="66A82C0D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>Wikipedra hyödyntää kansalaistiedettä kehittääkseen tietokantaa pelastaakseen Espanjan ja naapurialueiden kivi</w:t>
      </w:r>
      <w:r w:rsidR="00F2270F">
        <w:rPr>
          <w:color w:val="000000" w:themeColor="text1"/>
          <w:sz w:val="20"/>
          <w:szCs w:val="20"/>
          <w:lang w:val="fi-FI"/>
        </w:rPr>
        <w:t>rakennus</w:t>
      </w:r>
      <w:r>
        <w:rPr>
          <w:color w:val="000000" w:themeColor="text1"/>
          <w:sz w:val="20"/>
          <w:szCs w:val="20"/>
          <w:lang w:val="fi-FI"/>
        </w:rPr>
        <w:t>perinnön verkkosivuston ja mobiilisovelluksen avulla.</w:t>
      </w:r>
    </w:p>
    <w:p w14:paraId="3D3CCD36" w14:textId="77777777" w:rsidR="006946BF" w:rsidRPr="00183339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609956F9" w14:textId="77777777" w:rsidR="006946BF" w:rsidRPr="00183339" w:rsidRDefault="00A50699">
      <w:pPr>
        <w:jc w:val="both"/>
        <w:rPr>
          <w:color w:val="1155CC"/>
          <w:sz w:val="20"/>
          <w:szCs w:val="20"/>
          <w:u w:val="single"/>
          <w:lang w:val="fi-FI"/>
        </w:rPr>
      </w:pPr>
      <w:hyperlink r:id="rId36">
        <w:r w:rsidR="008B275B" w:rsidRPr="00183339">
          <w:rPr>
            <w:rStyle w:val="Hyperlink"/>
            <w:color w:val="1155CC"/>
            <w:sz w:val="20"/>
            <w:szCs w:val="20"/>
            <w:lang w:val="fi-FI"/>
          </w:rPr>
          <w:t>World Vyshyvanka Day, UKRAINE</w:t>
        </w:r>
      </w:hyperlink>
    </w:p>
    <w:p w14:paraId="1DB4A987" w14:textId="6DDFF026" w:rsidR="009A3703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 xml:space="preserve">Tämä alkunsa pienestä opiskelijajoukosta saanut ilmiö on nykyään kansainvälisesti juhlittu jokavuotinen juhlapyhä, joka auttaa säilyttämään ikonista ukrainalaista brodeerattua paitaa (vyshyvanka) Ukrainan kulttuuriperinnön tärkeänä </w:t>
      </w:r>
      <w:r w:rsidR="00183339">
        <w:rPr>
          <w:color w:val="000000" w:themeColor="text1"/>
          <w:sz w:val="20"/>
          <w:szCs w:val="20"/>
          <w:lang w:val="fi-FI"/>
        </w:rPr>
        <w:t>osana</w:t>
      </w:r>
      <w:r>
        <w:rPr>
          <w:color w:val="000000" w:themeColor="text1"/>
          <w:sz w:val="20"/>
          <w:szCs w:val="20"/>
          <w:lang w:val="fi-FI"/>
        </w:rPr>
        <w:t>.</w:t>
      </w:r>
    </w:p>
    <w:p w14:paraId="430CC22A" w14:textId="5B818F83" w:rsidR="00F82653" w:rsidRDefault="00F82653">
      <w:pPr>
        <w:jc w:val="both"/>
        <w:rPr>
          <w:color w:val="000000" w:themeColor="text1"/>
          <w:sz w:val="20"/>
          <w:szCs w:val="20"/>
          <w:lang w:val="fi-FI"/>
        </w:rPr>
      </w:pPr>
    </w:p>
    <w:p w14:paraId="146B6EA8" w14:textId="7880E33E" w:rsidR="00F82653" w:rsidRDefault="00F82653">
      <w:pPr>
        <w:jc w:val="both"/>
        <w:rPr>
          <w:color w:val="000000" w:themeColor="text1"/>
          <w:sz w:val="20"/>
          <w:szCs w:val="20"/>
          <w:lang w:val="fi-FI"/>
        </w:rPr>
      </w:pPr>
    </w:p>
    <w:p w14:paraId="039AB4EB" w14:textId="611B445B" w:rsidR="00F82653" w:rsidRDefault="00F82653">
      <w:pPr>
        <w:jc w:val="both"/>
        <w:rPr>
          <w:color w:val="000000" w:themeColor="text1"/>
          <w:sz w:val="20"/>
          <w:szCs w:val="20"/>
          <w:lang w:val="fi-FI"/>
        </w:rPr>
      </w:pPr>
    </w:p>
    <w:p w14:paraId="6E1A3E9B" w14:textId="7FE0C18E" w:rsidR="00F82653" w:rsidRDefault="00F82653">
      <w:pPr>
        <w:jc w:val="both"/>
        <w:rPr>
          <w:color w:val="000000" w:themeColor="text1"/>
          <w:sz w:val="20"/>
          <w:szCs w:val="20"/>
          <w:lang w:val="fi-FI"/>
        </w:rPr>
      </w:pPr>
    </w:p>
    <w:p w14:paraId="6C6E7186" w14:textId="77777777" w:rsidR="00F82653" w:rsidRDefault="00F82653">
      <w:pPr>
        <w:jc w:val="both"/>
        <w:rPr>
          <w:color w:val="000000" w:themeColor="text1"/>
          <w:sz w:val="20"/>
          <w:szCs w:val="20"/>
          <w:lang w:val="fi-FI"/>
        </w:rPr>
      </w:pPr>
    </w:p>
    <w:p w14:paraId="28A8F82B" w14:textId="77777777" w:rsidR="006946BF" w:rsidRPr="00183339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7545433D" w14:textId="77777777" w:rsidR="006946BF" w:rsidRPr="000D0494" w:rsidRDefault="008B275B">
      <w:pPr>
        <w:jc w:val="both"/>
        <w:rPr>
          <w:b/>
          <w:color w:val="000000" w:themeColor="text1"/>
          <w:lang w:val="fi-FI"/>
        </w:rPr>
      </w:pPr>
      <w:r w:rsidRPr="000D0494">
        <w:rPr>
          <w:b/>
          <w:color w:val="000000" w:themeColor="text1"/>
          <w:lang w:val="fi-FI"/>
        </w:rPr>
        <w:t>Heritage-mestarit</w:t>
      </w:r>
    </w:p>
    <w:p w14:paraId="6C81E589" w14:textId="77777777" w:rsidR="006946BF" w:rsidRPr="000D0494" w:rsidRDefault="006946BF">
      <w:pPr>
        <w:jc w:val="both"/>
        <w:rPr>
          <w:b/>
          <w:color w:val="000000" w:themeColor="text1"/>
          <w:sz w:val="20"/>
          <w:szCs w:val="20"/>
          <w:lang w:val="fi-FI"/>
        </w:rPr>
      </w:pPr>
    </w:p>
    <w:p w14:paraId="4E4FA5CA" w14:textId="7D29EDB8" w:rsidR="006946BF" w:rsidRPr="000D0494" w:rsidRDefault="00A50699">
      <w:pPr>
        <w:jc w:val="both"/>
        <w:rPr>
          <w:color w:val="000000" w:themeColor="text1"/>
          <w:sz w:val="20"/>
          <w:szCs w:val="20"/>
          <w:u w:val="single"/>
          <w:lang w:val="fi-FI"/>
        </w:rPr>
      </w:pPr>
      <w:hyperlink r:id="rId37">
        <w:r w:rsidR="008B275B" w:rsidRPr="000D0494">
          <w:rPr>
            <w:rStyle w:val="Hyperlink"/>
            <w:color w:val="1155CC"/>
            <w:sz w:val="20"/>
            <w:szCs w:val="20"/>
            <w:lang w:val="fi-FI"/>
          </w:rPr>
          <w:t>Costa Carras</w:t>
        </w:r>
        <w:r w:rsidR="00B7436D">
          <w:rPr>
            <w:rStyle w:val="Hyperlink"/>
            <w:color w:val="1155CC"/>
            <w:sz w:val="20"/>
            <w:szCs w:val="20"/>
            <w:lang w:val="fi-FI"/>
          </w:rPr>
          <w:t xml:space="preserve"> </w:t>
        </w:r>
        <w:r w:rsidR="00B7436D" w:rsidRPr="00B7436D">
          <w:rPr>
            <w:rStyle w:val="Hyperlink"/>
            <w:color w:val="1155CC"/>
            <w:sz w:val="20"/>
            <w:szCs w:val="20"/>
            <w:lang w:val="fi-FI"/>
          </w:rPr>
          <w:t>†</w:t>
        </w:r>
        <w:r w:rsidR="008B275B" w:rsidRPr="000D0494">
          <w:rPr>
            <w:rStyle w:val="Hyperlink"/>
            <w:color w:val="1155CC"/>
            <w:sz w:val="20"/>
            <w:szCs w:val="20"/>
            <w:lang w:val="fi-FI"/>
          </w:rPr>
          <w:t>, Athens, GREECE</w:t>
        </w:r>
      </w:hyperlink>
      <w:r w:rsidR="008B275B" w:rsidRPr="000D0494">
        <w:rPr>
          <w:color w:val="000000" w:themeColor="text1"/>
          <w:sz w:val="20"/>
          <w:szCs w:val="20"/>
          <w:lang w:val="fi-FI"/>
        </w:rPr>
        <w:t xml:space="preserve"> </w:t>
      </w:r>
      <w:r w:rsidR="008B275B" w:rsidRPr="000D0494">
        <w:rPr>
          <w:i/>
          <w:color w:val="000000" w:themeColor="text1"/>
          <w:sz w:val="20"/>
          <w:szCs w:val="20"/>
          <w:lang w:val="fi-FI"/>
        </w:rPr>
        <w:t>(postuumisti)</w:t>
      </w:r>
    </w:p>
    <w:p w14:paraId="60981B4F" w14:textId="36D851DF" w:rsidR="006946BF" w:rsidRPr="00DB430B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 xml:space="preserve">Costa Carras työskenteli yli 50 vuoden ajan Kreikan sekä Euroopan kulttuuri- ja luonnonperinnön hyväksi luodakseen kestävämmän, osallistavamman ja kauniimman maailman tuleville sukupolville. </w:t>
      </w:r>
      <w:r w:rsidRPr="00DB430B">
        <w:rPr>
          <w:color w:val="000000" w:themeColor="text1"/>
          <w:sz w:val="20"/>
          <w:szCs w:val="20"/>
          <w:lang w:val="fi-FI"/>
        </w:rPr>
        <w:t>Hän oli visionäärinen luonnonsuojelija, arvostettu historioitsija ja todellinen eurooppalainen.</w:t>
      </w:r>
    </w:p>
    <w:p w14:paraId="23C9A9D6" w14:textId="77777777" w:rsidR="009A3703" w:rsidRPr="00DB430B" w:rsidRDefault="009A3703">
      <w:pPr>
        <w:jc w:val="both"/>
        <w:rPr>
          <w:color w:val="000000" w:themeColor="text1"/>
          <w:sz w:val="20"/>
          <w:szCs w:val="20"/>
          <w:lang w:val="fi-FI"/>
        </w:rPr>
      </w:pPr>
    </w:p>
    <w:p w14:paraId="78EB72B8" w14:textId="77777777" w:rsidR="006946BF" w:rsidRPr="00183339" w:rsidRDefault="00A50699">
      <w:pPr>
        <w:jc w:val="both"/>
        <w:rPr>
          <w:color w:val="1155CC"/>
          <w:sz w:val="20"/>
          <w:szCs w:val="20"/>
          <w:u w:val="single"/>
          <w:lang w:val="fi-FI"/>
        </w:rPr>
      </w:pPr>
      <w:hyperlink r:id="rId38">
        <w:r w:rsidR="008B275B" w:rsidRPr="00183339">
          <w:rPr>
            <w:rStyle w:val="Hyperlink"/>
            <w:color w:val="1155CC"/>
            <w:sz w:val="20"/>
            <w:szCs w:val="20"/>
            <w:lang w:val="fi-FI"/>
          </w:rPr>
          <w:t>La Paranza Cooperative, Naples, ITALY</w:t>
        </w:r>
      </w:hyperlink>
    </w:p>
    <w:p w14:paraId="7B9CFED7" w14:textId="5CA03DD7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>Tämä nuorten ystävien osuuskunta on työskennellyt 2000-luvun alusta lähtien muuttaakseen Napolin katakombit houkutteleviksi vierailukohteiksi</w:t>
      </w:r>
      <w:r w:rsidR="00BF765D">
        <w:rPr>
          <w:color w:val="000000" w:themeColor="text1"/>
          <w:sz w:val="20"/>
          <w:szCs w:val="20"/>
          <w:lang w:val="fi-FI"/>
        </w:rPr>
        <w:t>.</w:t>
      </w:r>
      <w:r>
        <w:rPr>
          <w:color w:val="000000" w:themeColor="text1"/>
          <w:sz w:val="20"/>
          <w:szCs w:val="20"/>
          <w:lang w:val="fi-FI"/>
        </w:rPr>
        <w:t xml:space="preserve"> </w:t>
      </w:r>
      <w:r w:rsidR="00BF765D">
        <w:rPr>
          <w:color w:val="000000" w:themeColor="text1"/>
          <w:sz w:val="20"/>
          <w:szCs w:val="20"/>
          <w:lang w:val="fi-FI"/>
        </w:rPr>
        <w:t>Hanke</w:t>
      </w:r>
      <w:r>
        <w:rPr>
          <w:color w:val="000000" w:themeColor="text1"/>
          <w:sz w:val="20"/>
          <w:szCs w:val="20"/>
          <w:lang w:val="fi-FI"/>
        </w:rPr>
        <w:t xml:space="preserve"> on myös elvyttänyt Sanitàn kaupunginosaa.</w:t>
      </w:r>
    </w:p>
    <w:p w14:paraId="6B634A91" w14:textId="77777777" w:rsidR="00BF765D" w:rsidRDefault="00BF765D">
      <w:pPr>
        <w:jc w:val="both"/>
        <w:rPr>
          <w:color w:val="000000" w:themeColor="text1"/>
          <w:sz w:val="20"/>
          <w:szCs w:val="20"/>
          <w:lang w:val="fi-FI"/>
        </w:rPr>
      </w:pPr>
    </w:p>
    <w:p w14:paraId="44445B76" w14:textId="77777777" w:rsidR="006946BF" w:rsidRPr="00183339" w:rsidRDefault="00A50699">
      <w:pPr>
        <w:jc w:val="both"/>
        <w:rPr>
          <w:color w:val="1155CC"/>
          <w:sz w:val="20"/>
          <w:szCs w:val="20"/>
          <w:u w:val="single"/>
          <w:lang w:val="fi-FI"/>
        </w:rPr>
      </w:pPr>
      <w:hyperlink r:id="rId39">
        <w:r w:rsidR="008B275B" w:rsidRPr="00183339">
          <w:rPr>
            <w:rStyle w:val="Hyperlink"/>
            <w:color w:val="1155CC"/>
            <w:sz w:val="20"/>
            <w:szCs w:val="20"/>
            <w:lang w:val="fi-FI"/>
          </w:rPr>
          <w:t>Elżbieta Szumska, Złoty Stok, POLAND</w:t>
        </w:r>
      </w:hyperlink>
    </w:p>
    <w:p w14:paraId="0D75A473" w14:textId="77777777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>Elżbieta Szumska auttoi väsymättömällä omistautumisellaan muuttamaan Złoty Stokin pikkukaupungissa sijaitsevan Kopalnia Złotan, entisen kultakaivoksen, yhdeksi Puolan tunnetuimmista turistinähtävyyksistä.</w:t>
      </w:r>
    </w:p>
    <w:p w14:paraId="2BF69C67" w14:textId="77777777" w:rsidR="006946BF" w:rsidRPr="00DB430B" w:rsidRDefault="006946BF">
      <w:pPr>
        <w:jc w:val="both"/>
        <w:rPr>
          <w:color w:val="000000" w:themeColor="text1"/>
          <w:sz w:val="20"/>
          <w:szCs w:val="20"/>
          <w:lang w:val="fi-FI"/>
        </w:rPr>
      </w:pPr>
    </w:p>
    <w:p w14:paraId="2EDADCAF" w14:textId="5390ED2B" w:rsidR="006946BF" w:rsidRDefault="008B275B">
      <w:pPr>
        <w:jc w:val="both"/>
        <w:rPr>
          <w:color w:val="000000" w:themeColor="text1"/>
          <w:sz w:val="20"/>
          <w:szCs w:val="20"/>
          <w:lang w:val="fi-FI"/>
        </w:rPr>
      </w:pPr>
      <w:bookmarkStart w:id="6" w:name="_heading=h.3dy6vkm"/>
      <w:bookmarkEnd w:id="6"/>
      <w:r>
        <w:rPr>
          <w:color w:val="000000" w:themeColor="text1"/>
          <w:sz w:val="20"/>
          <w:szCs w:val="20"/>
          <w:lang w:val="fi-FI"/>
        </w:rPr>
        <w:t xml:space="preserve">Lisäksi </w:t>
      </w:r>
      <w:r>
        <w:rPr>
          <w:b/>
          <w:bCs/>
          <w:color w:val="000000" w:themeColor="text1"/>
          <w:sz w:val="20"/>
          <w:szCs w:val="20"/>
          <w:lang w:val="fi-FI"/>
        </w:rPr>
        <w:t>Europa Nostra -palkinto</w:t>
      </w:r>
      <w:r>
        <w:rPr>
          <w:color w:val="000000" w:themeColor="text1"/>
          <w:sz w:val="20"/>
          <w:szCs w:val="20"/>
          <w:lang w:val="fi-FI"/>
        </w:rPr>
        <w:t xml:space="preserve"> myönnetään merkittävälle kulttuuriperinnön saavutukselle sellaisesta Euroopan maasta, joka ei osallistu EU:n Luova Eurooppa -ohjelmaan:</w:t>
      </w:r>
    </w:p>
    <w:p w14:paraId="79E761AF" w14:textId="77777777" w:rsidR="004F37B5" w:rsidRDefault="004F37B5">
      <w:pPr>
        <w:jc w:val="both"/>
        <w:rPr>
          <w:color w:val="000000" w:themeColor="text1"/>
          <w:sz w:val="20"/>
          <w:szCs w:val="20"/>
          <w:lang w:val="fi-FI"/>
        </w:rPr>
      </w:pPr>
    </w:p>
    <w:p w14:paraId="42D72B8F" w14:textId="61E1A7B0" w:rsidR="006946BF" w:rsidRPr="00183339" w:rsidRDefault="007F7DC9">
      <w:pPr>
        <w:rPr>
          <w:color w:val="000000" w:themeColor="text1"/>
          <w:sz w:val="20"/>
          <w:szCs w:val="20"/>
          <w:lang w:val="fi-FI"/>
        </w:rPr>
      </w:pPr>
      <w:hyperlink r:id="rId40">
        <w:bookmarkStart w:id="7" w:name="_Hlk106123928"/>
        <w:r w:rsidR="008B275B" w:rsidRPr="00183339">
          <w:rPr>
            <w:rStyle w:val="Hyperlink"/>
            <w:color w:val="1155CC"/>
            <w:sz w:val="20"/>
            <w:szCs w:val="20"/>
            <w:lang w:val="fi-FI"/>
          </w:rPr>
          <w:t>Kenan Yavuz Ethnography Museum, Bayburt, TURKEY</w:t>
        </w:r>
      </w:hyperlink>
      <w:bookmarkEnd w:id="7"/>
      <w:r w:rsidR="008B275B" w:rsidRPr="00183339">
        <w:rPr>
          <w:color w:val="1155CC"/>
          <w:sz w:val="20"/>
          <w:szCs w:val="20"/>
          <w:lang w:val="fi-FI"/>
        </w:rPr>
        <w:t xml:space="preserve"> </w:t>
      </w:r>
      <w:r w:rsidR="008B275B" w:rsidRPr="00183339">
        <w:rPr>
          <w:color w:val="000000" w:themeColor="text1"/>
          <w:sz w:val="20"/>
          <w:szCs w:val="20"/>
          <w:lang w:val="fi-FI"/>
        </w:rPr>
        <w:t>(</w:t>
      </w:r>
      <w:r w:rsidR="00183339" w:rsidRPr="00183339">
        <w:rPr>
          <w:color w:val="000000" w:themeColor="text1"/>
          <w:sz w:val="20"/>
          <w:szCs w:val="20"/>
          <w:lang w:val="fi-FI"/>
        </w:rPr>
        <w:t>Kansalaisten aktivointi ja tietoisuuden lisääminen</w:t>
      </w:r>
      <w:r w:rsidR="008B275B" w:rsidRPr="00183339">
        <w:rPr>
          <w:color w:val="000000" w:themeColor="text1"/>
          <w:sz w:val="20"/>
          <w:szCs w:val="20"/>
          <w:lang w:val="fi-FI"/>
        </w:rPr>
        <w:t>)</w:t>
      </w:r>
    </w:p>
    <w:p w14:paraId="53AED362" w14:textId="77777777" w:rsidR="006946BF" w:rsidRDefault="008B275B">
      <w:pPr>
        <w:rPr>
          <w:color w:val="000000" w:themeColor="text1"/>
          <w:sz w:val="20"/>
          <w:szCs w:val="20"/>
          <w:lang w:val="fi-FI"/>
        </w:rPr>
      </w:pPr>
      <w:r>
        <w:rPr>
          <w:color w:val="000000" w:themeColor="text1"/>
          <w:sz w:val="20"/>
          <w:szCs w:val="20"/>
          <w:lang w:val="fi-FI"/>
        </w:rPr>
        <w:t>Tämä museo pyrkii säilyttämään ja elvyttämään Bayburtin ja Anatolian aineellista ja aineetonta kulttuuriperintöä tarjoamalla kävijöilleen interaktiivisia kokemuksia, jotka on suunniteltu yhteistyössä paikallisen yhteisön kanssa.</w:t>
      </w:r>
    </w:p>
    <w:p w14:paraId="3C03C1CB" w14:textId="77777777" w:rsidR="006946BF" w:rsidRPr="000D0494" w:rsidRDefault="006946BF">
      <w:pPr>
        <w:jc w:val="both"/>
        <w:rPr>
          <w:sz w:val="20"/>
          <w:szCs w:val="20"/>
          <w:lang w:val="fi-FI"/>
        </w:rPr>
      </w:pPr>
    </w:p>
    <w:p w14:paraId="772E692D" w14:textId="13C29D23" w:rsidR="006946BF" w:rsidRDefault="008B275B">
      <w:pPr>
        <w:jc w:val="both"/>
        <w:rPr>
          <w:color w:val="000000"/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Palkintojen saajat</w:t>
      </w:r>
      <w:r w:rsidR="004F37B5">
        <w:rPr>
          <w:sz w:val="20"/>
          <w:szCs w:val="20"/>
          <w:lang w:val="fi-FI"/>
        </w:rPr>
        <w:t xml:space="preserve"> valitsivat</w:t>
      </w:r>
      <w:r>
        <w:rPr>
          <w:sz w:val="20"/>
          <w:szCs w:val="20"/>
          <w:lang w:val="fi-FI"/>
        </w:rPr>
        <w:t xml:space="preserve"> </w:t>
      </w:r>
      <w:hyperlink r:id="rId41">
        <w:r w:rsidR="004F37B5">
          <w:rPr>
            <w:rStyle w:val="Hyperlink"/>
            <w:bCs/>
            <w:color w:val="3565D1"/>
            <w:sz w:val="20"/>
            <w:szCs w:val="20"/>
            <w:lang w:val="fi-FI"/>
          </w:rPr>
          <w:t>palkintolautakunnat</w:t>
        </w:r>
      </w:hyperlink>
      <w:r w:rsidR="004F37B5">
        <w:rPr>
          <w:sz w:val="20"/>
          <w:szCs w:val="20"/>
          <w:lang w:val="fi-FI"/>
        </w:rPr>
        <w:t>, joiden</w:t>
      </w:r>
      <w:r>
        <w:rPr>
          <w:sz w:val="20"/>
          <w:szCs w:val="20"/>
          <w:lang w:val="fi-FI"/>
        </w:rPr>
        <w:t xml:space="preserve"> jäsenet koostuivat kulttuuriperintöasiantuntijoista eri puolilta Eurooppaa</w:t>
      </w:r>
      <w:r w:rsidR="004F37B5">
        <w:rPr>
          <w:sz w:val="20"/>
          <w:szCs w:val="20"/>
          <w:lang w:val="fi-FI"/>
        </w:rPr>
        <w:t>. H</w:t>
      </w:r>
      <w:r>
        <w:rPr>
          <w:sz w:val="20"/>
          <w:szCs w:val="20"/>
          <w:lang w:val="fi-FI"/>
        </w:rPr>
        <w:t xml:space="preserve">e arvioivat, </w:t>
      </w:r>
      <w:r w:rsidR="007F7DC9">
        <w:fldChar w:fldCharType="begin"/>
      </w:r>
      <w:r w:rsidR="007F7DC9" w:rsidRPr="006154CF">
        <w:rPr>
          <w:lang w:val="fi-FI"/>
        </w:rPr>
        <w:instrText xml:space="preserve"> HYPERLINK "https://www.europeanheritageawards.eu/selection-committee/" \h </w:instrText>
      </w:r>
      <w:r w:rsidR="007F7DC9">
        <w:fldChar w:fldCharType="separate"/>
      </w:r>
      <w:r>
        <w:rPr>
          <w:rStyle w:val="Hyperlink"/>
          <w:color w:val="3565D1"/>
          <w:sz w:val="20"/>
          <w:szCs w:val="20"/>
          <w:lang w:val="fi-FI"/>
        </w:rPr>
        <w:t>riippumattomien valintalautakuntien</w:t>
      </w:r>
      <w:r w:rsidR="007F7DC9">
        <w:rPr>
          <w:rStyle w:val="Hyperlink"/>
          <w:color w:val="3565D1"/>
          <w:sz w:val="20"/>
          <w:szCs w:val="20"/>
          <w:lang w:val="fi-FI"/>
        </w:rPr>
        <w:fldChar w:fldCharType="end"/>
      </w:r>
      <w:r>
        <w:rPr>
          <w:color w:val="3565D1"/>
          <w:sz w:val="20"/>
          <w:szCs w:val="20"/>
          <w:lang w:val="fi-FI"/>
        </w:rPr>
        <w:t xml:space="preserve"> </w:t>
      </w:r>
      <w:r>
        <w:rPr>
          <w:sz w:val="20"/>
          <w:szCs w:val="20"/>
          <w:lang w:val="fi-FI"/>
        </w:rPr>
        <w:t xml:space="preserve">suorittaman arvioinnin perusteella, erilaisten organisaatioiden ja yksityishenkilöiden 36 Euroopan maasta lähettämät hakemukset. </w:t>
      </w:r>
    </w:p>
    <w:p w14:paraId="52FDAA1D" w14:textId="77777777" w:rsidR="006946BF" w:rsidRPr="000D0494" w:rsidRDefault="006946BF">
      <w:pPr>
        <w:jc w:val="both"/>
        <w:rPr>
          <w:color w:val="000000"/>
          <w:sz w:val="20"/>
          <w:szCs w:val="20"/>
          <w:lang w:val="fi-FI"/>
        </w:rPr>
      </w:pPr>
    </w:p>
    <w:p w14:paraId="68740169" w14:textId="77777777" w:rsidR="006946BF" w:rsidRPr="000D0494" w:rsidRDefault="006946BF">
      <w:pPr>
        <w:jc w:val="both"/>
        <w:rPr>
          <w:sz w:val="20"/>
          <w:szCs w:val="20"/>
          <w:lang w:val="fi-FI"/>
        </w:rPr>
      </w:pPr>
    </w:p>
    <w:p w14:paraId="4567020B" w14:textId="04E74AC7" w:rsidR="006946BF" w:rsidRDefault="005D4F9B">
      <w:pPr>
        <w:jc w:val="both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Euroopan k</w:t>
      </w:r>
      <w:r w:rsidR="008B275B">
        <w:rPr>
          <w:b/>
          <w:sz w:val="24"/>
          <w:szCs w:val="24"/>
          <w:lang w:val="fi-FI"/>
        </w:rPr>
        <w:t xml:space="preserve">ulttuuriperintöpalkintojen (European Heritage Awards) </w:t>
      </w:r>
      <w:r>
        <w:rPr>
          <w:b/>
          <w:sz w:val="24"/>
          <w:szCs w:val="24"/>
          <w:lang w:val="fi-FI"/>
        </w:rPr>
        <w:t xml:space="preserve">palkintojuhla </w:t>
      </w:r>
      <w:r w:rsidR="008B275B">
        <w:rPr>
          <w:b/>
          <w:sz w:val="24"/>
          <w:szCs w:val="24"/>
          <w:lang w:val="fi-FI"/>
        </w:rPr>
        <w:t>2022</w:t>
      </w:r>
    </w:p>
    <w:p w14:paraId="1BC6453A" w14:textId="77777777" w:rsidR="006946BF" w:rsidRDefault="006946BF">
      <w:pPr>
        <w:jc w:val="both"/>
        <w:rPr>
          <w:b/>
          <w:sz w:val="24"/>
          <w:szCs w:val="24"/>
          <w:lang w:val="fi-FI"/>
        </w:rPr>
      </w:pPr>
    </w:p>
    <w:p w14:paraId="205A84C2" w14:textId="62B0A22C" w:rsidR="006946BF" w:rsidRDefault="008B275B">
      <w:pPr>
        <w:jc w:val="both"/>
        <w:rPr>
          <w:sz w:val="20"/>
          <w:szCs w:val="20"/>
          <w:lang w:val="fi-FI"/>
        </w:rPr>
      </w:pPr>
      <w:r>
        <w:rPr>
          <w:color w:val="000000"/>
          <w:sz w:val="20"/>
          <w:szCs w:val="20"/>
          <w:lang w:val="fi-FI"/>
        </w:rPr>
        <w:t xml:space="preserve">Voittajia </w:t>
      </w:r>
      <w:r w:rsidRPr="005D4F9B">
        <w:rPr>
          <w:color w:val="000000"/>
          <w:sz w:val="20"/>
          <w:szCs w:val="20"/>
          <w:lang w:val="fi-FI"/>
        </w:rPr>
        <w:t>juhlitaan</w:t>
      </w:r>
      <w:r w:rsidR="00D83045">
        <w:rPr>
          <w:color w:val="000000"/>
          <w:sz w:val="20"/>
          <w:szCs w:val="20"/>
          <w:lang w:val="fi-FI"/>
        </w:rPr>
        <w:t xml:space="preserve"> </w:t>
      </w:r>
      <w:r w:rsidR="005D4F9B" w:rsidRPr="005D4F9B">
        <w:rPr>
          <w:color w:val="000000"/>
          <w:sz w:val="20"/>
          <w:szCs w:val="20"/>
          <w:lang w:val="fi-FI"/>
        </w:rPr>
        <w:t>k</w:t>
      </w:r>
      <w:r w:rsidRPr="005D4F9B">
        <w:rPr>
          <w:color w:val="000000"/>
          <w:sz w:val="20"/>
          <w:szCs w:val="20"/>
          <w:lang w:val="fi-FI"/>
        </w:rPr>
        <w:t>ulttuuriperintö</w:t>
      </w:r>
      <w:r w:rsidR="005D4F9B" w:rsidRPr="005D4F9B">
        <w:rPr>
          <w:color w:val="000000"/>
          <w:sz w:val="20"/>
          <w:szCs w:val="20"/>
          <w:lang w:val="fi-FI"/>
        </w:rPr>
        <w:t>gaalassa</w:t>
      </w:r>
      <w:r w:rsidR="00D83045">
        <w:rPr>
          <w:color w:val="000000"/>
          <w:sz w:val="20"/>
          <w:szCs w:val="20"/>
          <w:lang w:val="fi-FI"/>
        </w:rPr>
        <w:t>,</w:t>
      </w:r>
      <w:r>
        <w:rPr>
          <w:color w:val="000000"/>
          <w:sz w:val="20"/>
          <w:szCs w:val="20"/>
          <w:lang w:val="fi-FI"/>
        </w:rPr>
        <w:t xml:space="preserve"> </w:t>
      </w:r>
      <w:r w:rsidR="00CD39B0" w:rsidRPr="00CD39B0">
        <w:rPr>
          <w:b/>
          <w:bCs/>
          <w:color w:val="000000"/>
          <w:sz w:val="20"/>
          <w:szCs w:val="20"/>
          <w:lang w:val="fi-FI"/>
        </w:rPr>
        <w:t>European Heritage Awards Ceremony</w:t>
      </w:r>
      <w:r>
        <w:rPr>
          <w:color w:val="000000"/>
          <w:sz w:val="20"/>
          <w:szCs w:val="20"/>
          <w:lang w:val="fi-FI"/>
        </w:rPr>
        <w:t xml:space="preserve">, joka pidetään </w:t>
      </w:r>
      <w:r>
        <w:rPr>
          <w:b/>
          <w:bCs/>
          <w:color w:val="000000"/>
          <w:sz w:val="20"/>
          <w:szCs w:val="20"/>
          <w:lang w:val="fi-FI"/>
        </w:rPr>
        <w:t>26. syyskuuta Prahassa</w:t>
      </w:r>
      <w:r>
        <w:rPr>
          <w:color w:val="000000"/>
          <w:sz w:val="20"/>
          <w:szCs w:val="20"/>
          <w:lang w:val="fi-FI"/>
        </w:rPr>
        <w:t xml:space="preserve">, äskettäin restauroidussa valtionoopperassa. Seremoniaa </w:t>
      </w:r>
      <w:r>
        <w:rPr>
          <w:sz w:val="20"/>
          <w:szCs w:val="20"/>
          <w:highlight w:val="white"/>
          <w:lang w:val="fi-FI"/>
        </w:rPr>
        <w:t xml:space="preserve">isännöivät </w:t>
      </w:r>
      <w:r>
        <w:rPr>
          <w:bCs/>
          <w:sz w:val="20"/>
          <w:szCs w:val="20"/>
          <w:highlight w:val="white"/>
          <w:lang w:val="fi-FI"/>
        </w:rPr>
        <w:t>Mariya Gabriel</w:t>
      </w:r>
      <w:r>
        <w:rPr>
          <w:sz w:val="20"/>
          <w:szCs w:val="20"/>
          <w:highlight w:val="white"/>
          <w:lang w:val="fi-FI"/>
        </w:rPr>
        <w:t xml:space="preserve">, joka toimii Euroopan komissiossa innovaatioiden, tutkimuksen, kulttuurin, koulutuksen ja nuorison asioista vastaavana komissaarina sekä </w:t>
      </w:r>
      <w:r w:rsidR="00D83045">
        <w:rPr>
          <w:sz w:val="20"/>
          <w:szCs w:val="20"/>
          <w:highlight w:val="white"/>
          <w:lang w:val="fi-FI"/>
        </w:rPr>
        <w:t>Europa Nostran puheenjohtaja</w:t>
      </w:r>
      <w:r>
        <w:rPr>
          <w:sz w:val="20"/>
          <w:szCs w:val="20"/>
          <w:highlight w:val="white"/>
          <w:lang w:val="fi-FI"/>
        </w:rPr>
        <w:t xml:space="preserve"> </w:t>
      </w:r>
      <w:r>
        <w:rPr>
          <w:bCs/>
          <w:sz w:val="20"/>
          <w:szCs w:val="20"/>
          <w:highlight w:val="white"/>
          <w:lang w:val="fi-FI"/>
        </w:rPr>
        <w:t>Hermann Parzinger</w:t>
      </w:r>
      <w:r>
        <w:rPr>
          <w:sz w:val="20"/>
          <w:szCs w:val="20"/>
          <w:highlight w:val="white"/>
          <w:lang w:val="fi-FI"/>
        </w:rPr>
        <w:t xml:space="preserve">. </w:t>
      </w:r>
      <w:r>
        <w:rPr>
          <w:b/>
          <w:bCs/>
          <w:sz w:val="20"/>
          <w:szCs w:val="20"/>
          <w:highlight w:val="white"/>
          <w:lang w:val="fi-FI"/>
        </w:rPr>
        <w:t xml:space="preserve">Grand Prix -palkinnon </w:t>
      </w:r>
      <w:r>
        <w:rPr>
          <w:sz w:val="20"/>
          <w:szCs w:val="20"/>
          <w:highlight w:val="white"/>
          <w:lang w:val="fi-FI"/>
        </w:rPr>
        <w:t xml:space="preserve">sekä </w:t>
      </w:r>
      <w:r>
        <w:rPr>
          <w:b/>
          <w:bCs/>
          <w:sz w:val="20"/>
          <w:szCs w:val="20"/>
          <w:highlight w:val="white"/>
          <w:lang w:val="fi-FI"/>
        </w:rPr>
        <w:t xml:space="preserve">Public Choice -palkinnon </w:t>
      </w:r>
      <w:r>
        <w:rPr>
          <w:sz w:val="20"/>
          <w:szCs w:val="20"/>
          <w:highlight w:val="white"/>
          <w:lang w:val="fi-FI"/>
        </w:rPr>
        <w:t>(yleisöpalkinnon)</w:t>
      </w:r>
      <w:r>
        <w:rPr>
          <w:b/>
          <w:bCs/>
          <w:sz w:val="20"/>
          <w:szCs w:val="20"/>
          <w:highlight w:val="white"/>
          <w:lang w:val="fi-FI"/>
        </w:rPr>
        <w:t xml:space="preserve"> </w:t>
      </w:r>
      <w:r>
        <w:rPr>
          <w:sz w:val="20"/>
          <w:szCs w:val="20"/>
          <w:highlight w:val="white"/>
          <w:lang w:val="fi-FI"/>
        </w:rPr>
        <w:t xml:space="preserve">saajat, joista kukin saa 10 000 </w:t>
      </w:r>
      <w:r w:rsidR="00D83045">
        <w:rPr>
          <w:sz w:val="20"/>
          <w:szCs w:val="20"/>
          <w:highlight w:val="white"/>
          <w:lang w:val="fi-FI"/>
        </w:rPr>
        <w:t>euroa</w:t>
      </w:r>
      <w:r>
        <w:rPr>
          <w:sz w:val="20"/>
          <w:szCs w:val="20"/>
          <w:highlight w:val="white"/>
          <w:lang w:val="fi-FI"/>
        </w:rPr>
        <w:t xml:space="preserve">, valitaan tämän vuoden voittajien joukosta ja julkistetaan seremonian aikana syyskuussa. </w:t>
      </w:r>
      <w:r>
        <w:rPr>
          <w:sz w:val="20"/>
          <w:szCs w:val="20"/>
          <w:lang w:val="fi-FI"/>
        </w:rPr>
        <w:t xml:space="preserve">Yleisöä kannustetaan </w:t>
      </w:r>
      <w:r w:rsidR="007F7DC9">
        <w:fldChar w:fldCharType="begin"/>
      </w:r>
      <w:r w:rsidR="007F7DC9" w:rsidRPr="006154CF">
        <w:rPr>
          <w:lang w:val="fi-FI"/>
        </w:rPr>
        <w:instrText xml:space="preserve"> HYPERLINK "https://vote.europanostra.org/" \h </w:instrText>
      </w:r>
      <w:r w:rsidR="007F7DC9">
        <w:fldChar w:fldCharType="separate"/>
      </w:r>
      <w:r>
        <w:rPr>
          <w:rStyle w:val="Hyperlink"/>
          <w:color w:val="3565D1"/>
          <w:sz w:val="20"/>
          <w:szCs w:val="20"/>
          <w:lang w:val="fi-FI"/>
        </w:rPr>
        <w:t>äänestämään verkossa</w:t>
      </w:r>
      <w:r w:rsidR="007F7DC9">
        <w:rPr>
          <w:rStyle w:val="Hyperlink"/>
          <w:color w:val="3565D1"/>
          <w:sz w:val="20"/>
          <w:szCs w:val="20"/>
          <w:lang w:val="fi-FI"/>
        </w:rPr>
        <w:fldChar w:fldCharType="end"/>
      </w:r>
      <w:r>
        <w:rPr>
          <w:sz w:val="20"/>
          <w:szCs w:val="20"/>
          <w:lang w:val="fi-FI"/>
        </w:rPr>
        <w:t xml:space="preserve">, äänestys on auki </w:t>
      </w:r>
      <w:r>
        <w:rPr>
          <w:b/>
          <w:bCs/>
          <w:sz w:val="20"/>
          <w:szCs w:val="20"/>
          <w:lang w:val="fi-FI"/>
        </w:rPr>
        <w:t>elokuun puolivälistä syyskuun puoliväliin</w:t>
      </w:r>
      <w:r>
        <w:rPr>
          <w:sz w:val="20"/>
          <w:szCs w:val="20"/>
          <w:lang w:val="fi-FI"/>
        </w:rPr>
        <w:t>.</w:t>
      </w:r>
    </w:p>
    <w:p w14:paraId="4BA3D347" w14:textId="77777777" w:rsidR="006946BF" w:rsidRDefault="006946BF">
      <w:pPr>
        <w:jc w:val="both"/>
        <w:rPr>
          <w:sz w:val="20"/>
          <w:szCs w:val="20"/>
          <w:lang w:val="fi-FI"/>
        </w:rPr>
      </w:pPr>
    </w:p>
    <w:p w14:paraId="66ED2B99" w14:textId="662F7ABF" w:rsidR="006946BF" w:rsidRDefault="008B275B">
      <w:pPr>
        <w:jc w:val="both"/>
        <w:rPr>
          <w:sz w:val="24"/>
          <w:szCs w:val="24"/>
          <w:lang w:val="fi-FI"/>
        </w:rPr>
      </w:pPr>
      <w:r>
        <w:rPr>
          <w:sz w:val="20"/>
          <w:szCs w:val="20"/>
          <w:lang w:val="fi-FI"/>
        </w:rPr>
        <w:t>Kulttuuriperintöpalkinto</w:t>
      </w:r>
      <w:r w:rsidR="00D83045">
        <w:rPr>
          <w:sz w:val="20"/>
          <w:szCs w:val="20"/>
          <w:lang w:val="fi-FI"/>
        </w:rPr>
        <w:t>juhl</w:t>
      </w:r>
      <w:r>
        <w:rPr>
          <w:sz w:val="20"/>
          <w:szCs w:val="20"/>
          <w:lang w:val="fi-FI"/>
        </w:rPr>
        <w:t xml:space="preserve">a on </w:t>
      </w:r>
      <w:r>
        <w:rPr>
          <w:b/>
          <w:bCs/>
          <w:sz w:val="20"/>
          <w:szCs w:val="20"/>
          <w:lang w:val="fi-FI"/>
        </w:rPr>
        <w:t xml:space="preserve">25.–27. syyskuuta Prahassa </w:t>
      </w:r>
      <w:r>
        <w:rPr>
          <w:sz w:val="20"/>
          <w:szCs w:val="20"/>
          <w:lang w:val="fi-FI"/>
        </w:rPr>
        <w:t>pidettävän Euroopan kulttuuriperinnön huippukokouksen (</w:t>
      </w:r>
      <w:r>
        <w:rPr>
          <w:b/>
          <w:bCs/>
          <w:sz w:val="20"/>
          <w:szCs w:val="20"/>
          <w:lang w:val="fi-FI"/>
        </w:rPr>
        <w:t>European Cultural Heritage Summit 2022</w:t>
      </w:r>
      <w:r>
        <w:rPr>
          <w:sz w:val="20"/>
          <w:szCs w:val="20"/>
          <w:lang w:val="fi-FI"/>
        </w:rPr>
        <w:t>) kohokohta.</w:t>
      </w:r>
    </w:p>
    <w:p w14:paraId="0F5AA247" w14:textId="666F46C5" w:rsidR="006946BF" w:rsidRPr="000D0494" w:rsidRDefault="006946BF">
      <w:pPr>
        <w:jc w:val="both"/>
        <w:rPr>
          <w:sz w:val="20"/>
          <w:szCs w:val="20"/>
          <w:lang w:val="fi-FI"/>
        </w:rPr>
      </w:pPr>
      <w:bookmarkStart w:id="8" w:name="_heading=h.onjeruxab8s9"/>
      <w:bookmarkEnd w:id="8"/>
    </w:p>
    <w:p w14:paraId="55FACFCD" w14:textId="77777777" w:rsidR="00183339" w:rsidRPr="000D0494" w:rsidRDefault="00183339">
      <w:pPr>
        <w:jc w:val="both"/>
        <w:rPr>
          <w:lang w:val="fi-FI"/>
        </w:rPr>
      </w:pPr>
    </w:p>
    <w:tbl>
      <w:tblPr>
        <w:tblW w:w="105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6946BF" w14:paraId="0296A738" w14:textId="77777777">
        <w:trPr>
          <w:trHeight w:val="74"/>
        </w:trPr>
        <w:tc>
          <w:tcPr>
            <w:tcW w:w="5399" w:type="dxa"/>
          </w:tcPr>
          <w:p w14:paraId="23102548" w14:textId="77777777" w:rsidR="006946BF" w:rsidRDefault="008B275B">
            <w:pPr>
              <w:widowControl w:val="0"/>
              <w:ind w:left="90"/>
              <w:jc w:val="both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YHTEYSTIEDOT</w:t>
            </w:r>
          </w:p>
          <w:p w14:paraId="3D730A6E" w14:textId="77777777" w:rsidR="006946BF" w:rsidRDefault="006946BF">
            <w:pPr>
              <w:widowControl w:val="0"/>
              <w:ind w:left="90"/>
              <w:jc w:val="both"/>
              <w:rPr>
                <w:b/>
                <w:color w:val="000000"/>
                <w:sz w:val="20"/>
                <w:szCs w:val="20"/>
                <w:lang w:val="fr-FR"/>
              </w:rPr>
            </w:pPr>
          </w:p>
          <w:p w14:paraId="0163FE8C" w14:textId="77777777" w:rsidR="006946BF" w:rsidRDefault="008B275B">
            <w:pPr>
              <w:widowControl w:val="0"/>
              <w:ind w:left="90"/>
              <w:jc w:val="both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EUROPA NOSTRA</w:t>
            </w:r>
          </w:p>
          <w:p w14:paraId="7428F981" w14:textId="77777777" w:rsidR="006946BF" w:rsidRDefault="008B275B">
            <w:pPr>
              <w:widowControl w:val="0"/>
              <w:ind w:left="9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Audrey Hogan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, Programmes </w:t>
            </w:r>
            <w:proofErr w:type="spellStart"/>
            <w:r>
              <w:rPr>
                <w:color w:val="000000"/>
                <w:sz w:val="20"/>
                <w:szCs w:val="20"/>
                <w:lang w:val="fr-FR"/>
              </w:rPr>
              <w:t>Officer</w:t>
            </w:r>
            <w:proofErr w:type="spellEnd"/>
            <w:r>
              <w:rPr>
                <w:color w:val="000000"/>
                <w:sz w:val="20"/>
                <w:szCs w:val="20"/>
                <w:lang w:val="fr-FR"/>
              </w:rPr>
              <w:br/>
            </w:r>
            <w:hyperlink r:id="rId42">
              <w:r>
                <w:rPr>
                  <w:color w:val="000000"/>
                  <w:sz w:val="20"/>
                  <w:szCs w:val="20"/>
                  <w:lang w:val="fr-FR"/>
                </w:rPr>
                <w:t>ah@europanostra.org</w:t>
              </w:r>
            </w:hyperlink>
            <w:r>
              <w:rPr>
                <w:color w:val="000000"/>
                <w:sz w:val="20"/>
                <w:szCs w:val="20"/>
                <w:lang w:val="fr-FR"/>
              </w:rPr>
              <w:t xml:space="preserve">, </w:t>
            </w:r>
          </w:p>
          <w:p w14:paraId="62F8AFFD" w14:textId="77777777" w:rsidR="006946BF" w:rsidRPr="000D0494" w:rsidRDefault="008B275B">
            <w:pPr>
              <w:widowControl w:val="0"/>
              <w:ind w:left="90"/>
              <w:jc w:val="both"/>
              <w:rPr>
                <w:smallCaps/>
                <w:sz w:val="20"/>
                <w:szCs w:val="20"/>
                <w:lang w:val="fi-FI"/>
              </w:rPr>
            </w:pPr>
            <w:r w:rsidRPr="000D0494">
              <w:rPr>
                <w:sz w:val="20"/>
                <w:szCs w:val="20"/>
                <w:lang w:val="fi-FI"/>
              </w:rPr>
              <w:t>T. +</w:t>
            </w:r>
            <w:r w:rsidRPr="000D0494">
              <w:rPr>
                <w:smallCaps/>
                <w:sz w:val="20"/>
                <w:szCs w:val="20"/>
                <w:lang w:val="fi-FI"/>
              </w:rPr>
              <w:t>31 70 302 40 52</w:t>
            </w:r>
          </w:p>
          <w:p w14:paraId="79847877" w14:textId="77777777" w:rsidR="006946BF" w:rsidRPr="000D0494" w:rsidRDefault="008B275B">
            <w:pPr>
              <w:widowControl w:val="0"/>
              <w:ind w:left="90"/>
              <w:rPr>
                <w:color w:val="000000"/>
                <w:sz w:val="20"/>
                <w:szCs w:val="20"/>
                <w:lang w:val="fi-FI"/>
              </w:rPr>
            </w:pPr>
            <w:r w:rsidRPr="000D0494">
              <w:rPr>
                <w:b/>
                <w:color w:val="000000"/>
                <w:sz w:val="20"/>
                <w:szCs w:val="20"/>
                <w:lang w:val="fi-FI"/>
              </w:rPr>
              <w:t>Joana Pinheiro</w:t>
            </w:r>
            <w:r w:rsidRPr="000D0494">
              <w:rPr>
                <w:color w:val="000000"/>
                <w:sz w:val="20"/>
                <w:szCs w:val="20"/>
                <w:lang w:val="fi-FI"/>
              </w:rPr>
              <w:t>, Communications Coordinator</w:t>
            </w:r>
            <w:bookmarkStart w:id="9" w:name="_heading=h.1fob9te"/>
            <w:bookmarkEnd w:id="9"/>
          </w:p>
          <w:p w14:paraId="6A0E5B39" w14:textId="77777777" w:rsidR="006946BF" w:rsidRPr="000D0494" w:rsidRDefault="00A50699">
            <w:pPr>
              <w:widowControl w:val="0"/>
              <w:ind w:left="90"/>
              <w:rPr>
                <w:color w:val="000000"/>
                <w:sz w:val="20"/>
                <w:szCs w:val="20"/>
                <w:lang w:val="fi-FI"/>
              </w:rPr>
            </w:pPr>
            <w:hyperlink r:id="rId43">
              <w:r w:rsidR="008B275B" w:rsidRPr="000D0494">
                <w:rPr>
                  <w:color w:val="000000"/>
                  <w:sz w:val="20"/>
                  <w:szCs w:val="20"/>
                  <w:lang w:val="fi-FI"/>
                </w:rPr>
                <w:t>jp@europanostra.org</w:t>
              </w:r>
            </w:hyperlink>
            <w:r w:rsidR="008B275B" w:rsidRPr="000D0494">
              <w:rPr>
                <w:color w:val="000000"/>
                <w:sz w:val="20"/>
                <w:szCs w:val="20"/>
                <w:lang w:val="fi-FI"/>
              </w:rPr>
              <w:t xml:space="preserve">, </w:t>
            </w:r>
          </w:p>
          <w:p w14:paraId="43CE8C6C" w14:textId="77777777" w:rsidR="006946BF" w:rsidRPr="000D0494" w:rsidRDefault="008B275B">
            <w:pPr>
              <w:widowControl w:val="0"/>
              <w:ind w:left="90"/>
              <w:rPr>
                <w:smallCaps/>
                <w:sz w:val="20"/>
                <w:szCs w:val="20"/>
                <w:lang w:val="fi-FI"/>
              </w:rPr>
            </w:pPr>
            <w:r w:rsidRPr="000D0494">
              <w:rPr>
                <w:smallCaps/>
                <w:sz w:val="20"/>
                <w:szCs w:val="20"/>
                <w:lang w:val="fi-FI"/>
              </w:rPr>
              <w:t xml:space="preserve">M. </w:t>
            </w:r>
            <w:r w:rsidRPr="000D0494">
              <w:rPr>
                <w:sz w:val="20"/>
                <w:szCs w:val="20"/>
                <w:lang w:val="fi-FI"/>
              </w:rPr>
              <w:t>+</w:t>
            </w:r>
            <w:r w:rsidRPr="000D0494">
              <w:rPr>
                <w:smallCaps/>
                <w:sz w:val="20"/>
                <w:szCs w:val="20"/>
                <w:lang w:val="fi-FI"/>
              </w:rPr>
              <w:t>31 6 34 36 59 85</w:t>
            </w:r>
          </w:p>
          <w:p w14:paraId="65EDE898" w14:textId="77777777" w:rsidR="006946BF" w:rsidRPr="000D0494" w:rsidRDefault="006946BF">
            <w:pPr>
              <w:widowControl w:val="0"/>
              <w:ind w:left="90"/>
              <w:rPr>
                <w:color w:val="000000"/>
                <w:sz w:val="20"/>
                <w:szCs w:val="20"/>
                <w:lang w:val="fi-FI"/>
              </w:rPr>
            </w:pPr>
          </w:p>
          <w:p w14:paraId="7300F57E" w14:textId="77777777" w:rsidR="006946BF" w:rsidRPr="000D0494" w:rsidRDefault="008B275B">
            <w:pPr>
              <w:widowControl w:val="0"/>
              <w:ind w:left="90"/>
              <w:jc w:val="both"/>
              <w:rPr>
                <w:b/>
                <w:sz w:val="20"/>
                <w:szCs w:val="20"/>
                <w:lang w:val="fi-FI"/>
              </w:rPr>
            </w:pPr>
            <w:r w:rsidRPr="000D0494">
              <w:rPr>
                <w:b/>
                <w:sz w:val="20"/>
                <w:szCs w:val="20"/>
                <w:lang w:val="fi-FI"/>
              </w:rPr>
              <w:t xml:space="preserve">EUROPEAN COMMISSION </w:t>
            </w:r>
          </w:p>
          <w:p w14:paraId="06D6E0A8" w14:textId="77777777" w:rsidR="006946BF" w:rsidRDefault="008B275B">
            <w:pPr>
              <w:widowControl w:val="0"/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Sonya </w:t>
            </w:r>
            <w:proofErr w:type="spellStart"/>
            <w:r>
              <w:rPr>
                <w:b/>
                <w:sz w:val="20"/>
                <w:szCs w:val="20"/>
              </w:rPr>
              <w:t>Gospodinova</w:t>
            </w:r>
            <w:proofErr w:type="spellEnd"/>
          </w:p>
          <w:p w14:paraId="7C75467F" w14:textId="77777777" w:rsidR="006946BF" w:rsidRDefault="008B275B">
            <w:pPr>
              <w:widowControl w:val="0"/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sonya.gospodinova@ec.europa.eu</w:t>
            </w:r>
          </w:p>
          <w:p w14:paraId="3A1E828E" w14:textId="77777777" w:rsidR="006946BF" w:rsidRDefault="008B275B">
            <w:pPr>
              <w:widowControl w:val="0"/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+32 2 2966953</w:t>
            </w:r>
          </w:p>
        </w:tc>
        <w:tc>
          <w:tcPr>
            <w:tcW w:w="5113" w:type="dxa"/>
          </w:tcPr>
          <w:p w14:paraId="3F834459" w14:textId="77777777" w:rsidR="006946BF" w:rsidRPr="00183339" w:rsidRDefault="008B275B">
            <w:pPr>
              <w:widowControl w:val="0"/>
              <w:ind w:left="90"/>
              <w:jc w:val="both"/>
              <w:rPr>
                <w:b/>
                <w:sz w:val="20"/>
                <w:szCs w:val="20"/>
                <w:lang w:val="fi-FI"/>
              </w:rPr>
            </w:pPr>
            <w:r w:rsidRPr="00183339">
              <w:rPr>
                <w:b/>
                <w:sz w:val="20"/>
                <w:szCs w:val="20"/>
                <w:lang w:val="fi-FI"/>
              </w:rPr>
              <w:t>LISÄTIETOJA:</w:t>
            </w:r>
          </w:p>
          <w:p w14:paraId="29E1DE1B" w14:textId="77777777" w:rsidR="006946BF" w:rsidRPr="00183339" w:rsidRDefault="006946BF">
            <w:pPr>
              <w:widowControl w:val="0"/>
              <w:ind w:left="90"/>
              <w:jc w:val="both"/>
              <w:rPr>
                <w:b/>
                <w:sz w:val="20"/>
                <w:szCs w:val="20"/>
                <w:lang w:val="fi-FI"/>
              </w:rPr>
            </w:pPr>
          </w:p>
          <w:p w14:paraId="59126821" w14:textId="77777777" w:rsidR="006946BF" w:rsidRPr="00183339" w:rsidRDefault="007F7DC9">
            <w:pPr>
              <w:widowControl w:val="0"/>
              <w:ind w:left="90"/>
              <w:jc w:val="both"/>
              <w:rPr>
                <w:bCs/>
                <w:color w:val="3565D1"/>
                <w:sz w:val="20"/>
                <w:szCs w:val="20"/>
                <w:lang w:val="fi-FI"/>
              </w:rPr>
            </w:pPr>
            <w:hyperlink r:id="rId44">
              <w:r w:rsidR="008B275B" w:rsidRPr="00183339">
                <w:rPr>
                  <w:rStyle w:val="Hyperlink"/>
                  <w:bCs/>
                  <w:color w:val="3565D1"/>
                  <w:sz w:val="20"/>
                  <w:szCs w:val="20"/>
                  <w:lang w:val="fi-FI"/>
                </w:rPr>
                <w:t>Lehdistötiedotteet eri kielillä</w:t>
              </w:r>
            </w:hyperlink>
          </w:p>
          <w:p w14:paraId="3231AE47" w14:textId="77777777" w:rsidR="006946BF" w:rsidRPr="00183339" w:rsidRDefault="006946BF">
            <w:pPr>
              <w:widowControl w:val="0"/>
              <w:rPr>
                <w:b/>
                <w:sz w:val="20"/>
                <w:szCs w:val="20"/>
                <w:lang w:val="fi-FI"/>
              </w:rPr>
            </w:pPr>
          </w:p>
          <w:p w14:paraId="36F7B009" w14:textId="77777777" w:rsidR="006946BF" w:rsidRPr="00183339" w:rsidRDefault="008B275B">
            <w:pPr>
              <w:widowControl w:val="0"/>
              <w:ind w:left="90"/>
              <w:rPr>
                <w:b/>
                <w:sz w:val="20"/>
                <w:szCs w:val="20"/>
                <w:lang w:val="fi-FI"/>
              </w:rPr>
            </w:pPr>
            <w:r w:rsidRPr="00183339">
              <w:rPr>
                <w:b/>
                <w:sz w:val="20"/>
                <w:szCs w:val="20"/>
                <w:lang w:val="fi-FI"/>
              </w:rPr>
              <w:t xml:space="preserve">Tietoa palkinnonsaajista: </w:t>
            </w:r>
          </w:p>
          <w:p w14:paraId="572925BB" w14:textId="77777777" w:rsidR="006946BF" w:rsidRDefault="007F7DC9">
            <w:pPr>
              <w:widowControl w:val="0"/>
              <w:ind w:left="90"/>
              <w:rPr>
                <w:bCs/>
                <w:sz w:val="20"/>
                <w:szCs w:val="20"/>
                <w:lang w:val="fi-FI"/>
              </w:rPr>
            </w:pPr>
            <w:hyperlink r:id="rId45">
              <w:r w:rsidR="008B275B">
                <w:rPr>
                  <w:rStyle w:val="Hyperlink"/>
                  <w:bCs/>
                  <w:color w:val="3565D1"/>
                  <w:sz w:val="20"/>
                  <w:szCs w:val="20"/>
                  <w:lang w:val="fi-FI"/>
                </w:rPr>
                <w:t>Lisätietoa ja palkintolautakunnan kommenti</w:t>
              </w:r>
              <w:r w:rsidR="008B275B">
                <w:rPr>
                  <w:rStyle w:val="Hyperlink"/>
                  <w:bCs/>
                  <w:sz w:val="20"/>
                  <w:szCs w:val="20"/>
                  <w:lang w:val="fi-FI"/>
                </w:rPr>
                <w:t>t</w:t>
              </w:r>
            </w:hyperlink>
          </w:p>
          <w:p w14:paraId="60995651" w14:textId="77777777" w:rsidR="006946BF" w:rsidRDefault="007F7DC9">
            <w:pPr>
              <w:widowControl w:val="0"/>
              <w:ind w:left="90"/>
              <w:rPr>
                <w:bCs/>
                <w:sz w:val="20"/>
                <w:szCs w:val="20"/>
                <w:lang w:val="fi-FI"/>
              </w:rPr>
            </w:pPr>
            <w:hyperlink r:id="rId46">
              <w:r w:rsidR="008B275B">
                <w:rPr>
                  <w:rStyle w:val="Hyperlink"/>
                  <w:bCs/>
                  <w:color w:val="3565D1"/>
                  <w:sz w:val="20"/>
                  <w:szCs w:val="20"/>
                  <w:lang w:val="fi-FI"/>
                </w:rPr>
                <w:t>Videot</w:t>
              </w:r>
            </w:hyperlink>
            <w:r w:rsidR="008B275B">
              <w:rPr>
                <w:bCs/>
                <w:color w:val="3565D1"/>
                <w:sz w:val="20"/>
                <w:szCs w:val="20"/>
                <w:lang w:val="fi-FI"/>
              </w:rPr>
              <w:t xml:space="preserve"> </w:t>
            </w:r>
            <w:r w:rsidR="008B275B">
              <w:rPr>
                <w:bCs/>
                <w:sz w:val="20"/>
                <w:szCs w:val="20"/>
                <w:lang w:val="fi-FI"/>
              </w:rPr>
              <w:t>(korkealaatuiset)</w:t>
            </w:r>
          </w:p>
          <w:p w14:paraId="75914407" w14:textId="77777777" w:rsidR="006946BF" w:rsidRDefault="007F7DC9">
            <w:pPr>
              <w:widowControl w:val="0"/>
              <w:ind w:left="90"/>
              <w:rPr>
                <w:bCs/>
                <w:sz w:val="20"/>
                <w:szCs w:val="20"/>
                <w:lang w:val="fi-FI"/>
              </w:rPr>
            </w:pPr>
            <w:hyperlink r:id="rId47">
              <w:r w:rsidR="008B275B">
                <w:rPr>
                  <w:rStyle w:val="Hyperlink"/>
                  <w:bCs/>
                  <w:color w:val="3565D1"/>
                  <w:sz w:val="20"/>
                  <w:szCs w:val="20"/>
                  <w:lang w:val="fi-FI"/>
                </w:rPr>
                <w:t>Valokuvat &amp; e-bannerit</w:t>
              </w:r>
            </w:hyperlink>
            <w:r w:rsidR="008B275B">
              <w:rPr>
                <w:bCs/>
                <w:color w:val="3565D1"/>
                <w:sz w:val="20"/>
                <w:szCs w:val="20"/>
                <w:lang w:val="fi-FI"/>
              </w:rPr>
              <w:t xml:space="preserve"> </w:t>
            </w:r>
            <w:r w:rsidR="008B275B">
              <w:rPr>
                <w:bCs/>
                <w:sz w:val="20"/>
                <w:szCs w:val="20"/>
                <w:lang w:val="fi-FI"/>
              </w:rPr>
              <w:t>(korkealaatuiset)</w:t>
            </w:r>
          </w:p>
          <w:p w14:paraId="60EBC23E" w14:textId="77777777" w:rsidR="006946BF" w:rsidRDefault="006946BF">
            <w:pPr>
              <w:widowControl w:val="0"/>
              <w:ind w:left="90"/>
              <w:rPr>
                <w:b/>
                <w:sz w:val="20"/>
                <w:szCs w:val="20"/>
                <w:lang w:val="fi-FI"/>
              </w:rPr>
            </w:pPr>
          </w:p>
          <w:p w14:paraId="4F87AE8C" w14:textId="77777777" w:rsidR="006946BF" w:rsidRDefault="007F7DC9">
            <w:pPr>
              <w:widowControl w:val="0"/>
              <w:ind w:left="90"/>
              <w:rPr>
                <w:color w:val="3565D1"/>
                <w:sz w:val="20"/>
                <w:szCs w:val="20"/>
                <w:lang w:val="fi-FI"/>
              </w:rPr>
            </w:pPr>
            <w:hyperlink r:id="rId48">
              <w:r w:rsidR="008B275B">
                <w:rPr>
                  <w:rStyle w:val="Hyperlink"/>
                  <w:color w:val="3565D1"/>
                  <w:sz w:val="20"/>
                  <w:szCs w:val="20"/>
                  <w:lang w:val="fi-FI"/>
                </w:rPr>
                <w:t>Luova Eurooppa kotisivu</w:t>
              </w:r>
            </w:hyperlink>
          </w:p>
          <w:p w14:paraId="23400B86" w14:textId="77777777" w:rsidR="006946BF" w:rsidRDefault="007F7DC9">
            <w:pPr>
              <w:widowControl w:val="0"/>
              <w:ind w:left="90"/>
              <w:rPr>
                <w:color w:val="3565D1"/>
                <w:sz w:val="20"/>
                <w:szCs w:val="20"/>
                <w:lang w:val="fi-FI"/>
              </w:rPr>
            </w:pPr>
            <w:hyperlink r:id="rId49">
              <w:r w:rsidR="008B275B">
                <w:rPr>
                  <w:rStyle w:val="Hyperlink"/>
                  <w:color w:val="3565D1"/>
                  <w:sz w:val="20"/>
                  <w:szCs w:val="20"/>
                  <w:lang w:val="fi-FI"/>
                </w:rPr>
                <w:t>Komissaari Gabrielin kotisivu</w:t>
              </w:r>
            </w:hyperlink>
          </w:p>
          <w:p w14:paraId="6B06E546" w14:textId="77777777" w:rsidR="006946BF" w:rsidRDefault="006946BF">
            <w:pPr>
              <w:widowControl w:val="0"/>
              <w:rPr>
                <w:color w:val="1155CC"/>
                <w:sz w:val="20"/>
                <w:szCs w:val="20"/>
              </w:rPr>
            </w:pPr>
          </w:p>
        </w:tc>
      </w:tr>
    </w:tbl>
    <w:p w14:paraId="6899BB53" w14:textId="77777777" w:rsidR="006946BF" w:rsidRDefault="006946BF">
      <w:pPr>
        <w:ind w:left="90"/>
        <w:jc w:val="both"/>
      </w:pPr>
    </w:p>
    <w:p w14:paraId="6CB450E5" w14:textId="77777777" w:rsidR="006946BF" w:rsidRDefault="006946BF">
      <w:pPr>
        <w:jc w:val="both"/>
      </w:pPr>
    </w:p>
    <w:p w14:paraId="5C9047B1" w14:textId="77777777" w:rsidR="006946BF" w:rsidRDefault="008B275B">
      <w:pPr>
        <w:jc w:val="both"/>
        <w:rPr>
          <w:b/>
          <w:color w:val="000000"/>
        </w:rPr>
      </w:pPr>
      <w:r>
        <w:rPr>
          <w:b/>
          <w:color w:val="000000"/>
        </w:rPr>
        <w:t>TAUSTAA</w:t>
      </w:r>
    </w:p>
    <w:p w14:paraId="261B3DB9" w14:textId="77777777" w:rsidR="006946BF" w:rsidRDefault="006946BF">
      <w:pPr>
        <w:jc w:val="both"/>
        <w:rPr>
          <w:b/>
          <w:color w:val="000000"/>
        </w:rPr>
      </w:pPr>
    </w:p>
    <w:p w14:paraId="7E1BB5AC" w14:textId="7CF323A3" w:rsidR="006946BF" w:rsidRDefault="008B275B">
      <w:pPr>
        <w:jc w:val="both"/>
        <w:rPr>
          <w:color w:val="000000"/>
          <w:sz w:val="20"/>
          <w:szCs w:val="20"/>
          <w:lang w:val="fi-FI"/>
        </w:rPr>
      </w:pPr>
      <w:r>
        <w:rPr>
          <w:color w:val="000000"/>
          <w:sz w:val="20"/>
          <w:szCs w:val="20"/>
          <w:lang w:val="fi-FI"/>
        </w:rPr>
        <w:t xml:space="preserve">Euroopan komissio käynnisti </w:t>
      </w:r>
      <w:hyperlink r:id="rId50">
        <w:r>
          <w:rPr>
            <w:rStyle w:val="Hyperlink"/>
            <w:color w:val="1155CC"/>
            <w:sz w:val="20"/>
            <w:szCs w:val="20"/>
            <w:lang w:val="fi-FI"/>
          </w:rPr>
          <w:t xml:space="preserve">Euroopan </w:t>
        </w:r>
        <w:r w:rsidR="00D83045">
          <w:rPr>
            <w:rStyle w:val="Hyperlink"/>
            <w:color w:val="1155CC"/>
            <w:sz w:val="20"/>
            <w:szCs w:val="20"/>
            <w:lang w:val="fi-FI"/>
          </w:rPr>
          <w:t>k</w:t>
        </w:r>
        <w:r>
          <w:rPr>
            <w:rStyle w:val="Hyperlink"/>
            <w:color w:val="1155CC"/>
            <w:sz w:val="20"/>
            <w:szCs w:val="20"/>
            <w:lang w:val="fi-FI"/>
          </w:rPr>
          <w:t>ulttuuriperintöpalkinto-ohjelman</w:t>
        </w:r>
      </w:hyperlink>
      <w:r>
        <w:rPr>
          <w:color w:val="000000"/>
          <w:sz w:val="20"/>
          <w:szCs w:val="20"/>
          <w:lang w:val="fi-FI"/>
        </w:rPr>
        <w:t xml:space="preserve"> (</w:t>
      </w:r>
      <w:r>
        <w:rPr>
          <w:sz w:val="20"/>
          <w:szCs w:val="20"/>
          <w:lang w:val="fi-FI"/>
        </w:rPr>
        <w:t>European Heritage Awards/Europa Nostra Awards</w:t>
      </w:r>
      <w:r>
        <w:rPr>
          <w:color w:val="000000"/>
          <w:sz w:val="20"/>
          <w:szCs w:val="20"/>
          <w:lang w:val="fi-FI"/>
        </w:rPr>
        <w:t>) vuonna 2002 ja Europa Nostra on vastannut palkinnon jakamisesta alusta asti. Palkintoja tukee ja rahoittaa</w:t>
      </w:r>
      <w:r w:rsidR="00C70CFD">
        <w:rPr>
          <w:color w:val="000000"/>
          <w:sz w:val="20"/>
          <w:szCs w:val="20"/>
          <w:lang w:val="fi-FI"/>
        </w:rPr>
        <w:t xml:space="preserve"> </w:t>
      </w:r>
      <w:r>
        <w:rPr>
          <w:color w:val="000000"/>
          <w:sz w:val="20"/>
          <w:szCs w:val="20"/>
          <w:lang w:val="fi-FI"/>
        </w:rPr>
        <w:t xml:space="preserve">Euroopan </w:t>
      </w:r>
      <w:r w:rsidR="00C70CFD">
        <w:rPr>
          <w:color w:val="000000"/>
          <w:sz w:val="20"/>
          <w:szCs w:val="20"/>
          <w:lang w:val="fi-FI"/>
        </w:rPr>
        <w:t>u</w:t>
      </w:r>
      <w:r>
        <w:rPr>
          <w:color w:val="000000"/>
          <w:sz w:val="20"/>
          <w:szCs w:val="20"/>
          <w:lang w:val="fi-FI"/>
        </w:rPr>
        <w:t>nionin Luova Eurooppa</w:t>
      </w:r>
      <w:r w:rsidR="00C70CFD">
        <w:rPr>
          <w:color w:val="000000"/>
          <w:sz w:val="20"/>
          <w:szCs w:val="20"/>
          <w:lang w:val="fi-FI"/>
        </w:rPr>
        <w:t xml:space="preserve"> </w:t>
      </w:r>
      <w:r>
        <w:rPr>
          <w:color w:val="000000"/>
          <w:sz w:val="20"/>
          <w:szCs w:val="20"/>
          <w:lang w:val="fi-FI"/>
        </w:rPr>
        <w:t xml:space="preserve">-ohjelma. Jo 20 vuoden ajan on </w:t>
      </w:r>
      <w:r>
        <w:rPr>
          <w:color w:val="000000" w:themeColor="text1"/>
          <w:sz w:val="20"/>
          <w:szCs w:val="20"/>
          <w:shd w:val="clear" w:color="auto" w:fill="FFFFFF"/>
          <w:lang w:val="fi-FI"/>
        </w:rPr>
        <w:t xml:space="preserve">Euroopan </w:t>
      </w:r>
      <w:r w:rsidR="00C70CFD">
        <w:rPr>
          <w:color w:val="000000" w:themeColor="text1"/>
          <w:sz w:val="20"/>
          <w:szCs w:val="20"/>
          <w:shd w:val="clear" w:color="auto" w:fill="FFFFFF"/>
          <w:lang w:val="fi-FI"/>
        </w:rPr>
        <w:t>k</w:t>
      </w:r>
      <w:r>
        <w:rPr>
          <w:color w:val="000000" w:themeColor="text1"/>
          <w:sz w:val="20"/>
          <w:szCs w:val="20"/>
          <w:shd w:val="clear" w:color="auto" w:fill="FFFFFF"/>
          <w:lang w:val="fi-FI"/>
        </w:rPr>
        <w:t xml:space="preserve">ulttuuriperintöpalkinto-ohjelma tuonut esiin ja esittellyt eurooppalaisen kulttuuriperinnön erinomaisuutta ja sen parhaita käytäntöjä, rohkaissut rajat ylittävää tiedonvaihtoa ja </w:t>
      </w:r>
      <w:r>
        <w:rPr>
          <w:color w:val="000000" w:themeColor="text1"/>
          <w:sz w:val="20"/>
          <w:szCs w:val="20"/>
          <w:shd w:val="clear" w:color="auto" w:fill="FFFFFF"/>
          <w:lang w:val="et-EE"/>
        </w:rPr>
        <w:t>tuonut</w:t>
      </w:r>
      <w:r>
        <w:rPr>
          <w:color w:val="000000" w:themeColor="text1"/>
          <w:sz w:val="20"/>
          <w:szCs w:val="20"/>
          <w:shd w:val="clear" w:color="auto" w:fill="FFFFFF"/>
          <w:lang w:val="fi-FI"/>
        </w:rPr>
        <w:t xml:space="preserve"> yhteen eri tavoin kulttuuriperinnön parissa toimivia ihmisiä ja organisaatioita</w:t>
      </w:r>
      <w:r>
        <w:rPr>
          <w:color w:val="444444"/>
          <w:sz w:val="20"/>
          <w:szCs w:val="20"/>
          <w:shd w:val="clear" w:color="auto" w:fill="FFFFFF"/>
          <w:lang w:val="fi-FI"/>
        </w:rPr>
        <w:t>.</w:t>
      </w:r>
      <w:r>
        <w:rPr>
          <w:sz w:val="20"/>
          <w:szCs w:val="20"/>
          <w:lang w:val="et-EE"/>
        </w:rPr>
        <w:t xml:space="preserve"> </w:t>
      </w:r>
      <w:r>
        <w:rPr>
          <w:color w:val="000000" w:themeColor="text1"/>
          <w:sz w:val="20"/>
          <w:szCs w:val="20"/>
          <w:shd w:val="clear" w:color="auto" w:fill="FFFFFF"/>
          <w:lang w:val="et-EE"/>
        </w:rPr>
        <w:t>P</w:t>
      </w:r>
      <w:r>
        <w:rPr>
          <w:color w:val="000000" w:themeColor="text1"/>
          <w:sz w:val="20"/>
          <w:szCs w:val="20"/>
          <w:shd w:val="clear" w:color="auto" w:fill="FFFFFF"/>
          <w:lang w:val="fi-FI"/>
        </w:rPr>
        <w:t xml:space="preserve">alkinnot ovat tuoneet voittajille myös merkittäviä </w:t>
      </w:r>
      <w:r>
        <w:rPr>
          <w:color w:val="000000" w:themeColor="text1"/>
          <w:sz w:val="20"/>
          <w:szCs w:val="20"/>
          <w:shd w:val="clear" w:color="auto" w:fill="FFFFFF"/>
          <w:lang w:val="et-EE"/>
        </w:rPr>
        <w:t>hyötyjä,</w:t>
      </w:r>
      <w:r>
        <w:rPr>
          <w:color w:val="000000" w:themeColor="text1"/>
          <w:sz w:val="20"/>
          <w:szCs w:val="20"/>
          <w:shd w:val="clear" w:color="auto" w:fill="FFFFFF"/>
          <w:lang w:val="fi-FI"/>
        </w:rPr>
        <w:t xml:space="preserve"> kuten lisää kävijöitä ja suurempaa </w:t>
      </w:r>
      <w:r>
        <w:rPr>
          <w:color w:val="000000" w:themeColor="text1"/>
          <w:sz w:val="20"/>
          <w:szCs w:val="20"/>
          <w:shd w:val="clear" w:color="auto" w:fill="FFFFFF"/>
          <w:lang w:val="fi-FI"/>
        </w:rPr>
        <w:lastRenderedPageBreak/>
        <w:t>näkyvyyttä myös kansainvälisillä areenoilla sekä tukenut myös rahoituksen hankinnassa</w:t>
      </w:r>
      <w:r>
        <w:rPr>
          <w:color w:val="000000" w:themeColor="text1"/>
          <w:sz w:val="20"/>
          <w:szCs w:val="20"/>
          <w:shd w:val="clear" w:color="auto" w:fill="FFFFFF"/>
          <w:lang w:val="et-EE"/>
        </w:rPr>
        <w:t>.</w:t>
      </w:r>
      <w:r>
        <w:rPr>
          <w:color w:val="000000" w:themeColor="text1"/>
          <w:sz w:val="20"/>
          <w:szCs w:val="20"/>
          <w:shd w:val="clear" w:color="auto" w:fill="FFFFFF"/>
          <w:lang w:val="fi-FI"/>
        </w:rPr>
        <w:t xml:space="preserve"> Lisäksi palkinnot ovat edistäneet huolenpitoa yhteisestä </w:t>
      </w:r>
      <w:r w:rsidR="00C70CFD">
        <w:rPr>
          <w:color w:val="000000" w:themeColor="text1"/>
          <w:sz w:val="20"/>
          <w:szCs w:val="20"/>
          <w:shd w:val="clear" w:color="auto" w:fill="FFFFFF"/>
          <w:lang w:val="fi-FI"/>
        </w:rPr>
        <w:t>kulttuuri</w:t>
      </w:r>
      <w:r>
        <w:rPr>
          <w:color w:val="000000" w:themeColor="text1"/>
          <w:sz w:val="20"/>
          <w:szCs w:val="20"/>
          <w:shd w:val="clear" w:color="auto" w:fill="FFFFFF"/>
          <w:lang w:val="fi-FI"/>
        </w:rPr>
        <w:t>perinnöstämme eurooppalaisten keskuudessa</w:t>
      </w:r>
      <w:r>
        <w:rPr>
          <w:color w:val="000000" w:themeColor="text1"/>
          <w:sz w:val="20"/>
          <w:szCs w:val="20"/>
          <w:shd w:val="clear" w:color="auto" w:fill="FFFFFF"/>
          <w:lang w:val="et-EE"/>
        </w:rPr>
        <w:t xml:space="preserve">. </w:t>
      </w:r>
      <w:r>
        <w:rPr>
          <w:color w:val="000000" w:themeColor="text1"/>
          <w:sz w:val="20"/>
          <w:szCs w:val="20"/>
          <w:shd w:val="clear" w:color="auto" w:fill="FFFFFF"/>
          <w:lang w:val="fi-FI"/>
        </w:rPr>
        <w:t xml:space="preserve">Palkinnot ovat siten keskeinen väline kulttuuri- ja luonnonperinnön monien arvojen edistämisessä Euroopan yhteiskunnalle, taloudelle ja ympäristölle. Lue enemmän Euroopan kulttuuriperintöpalkinnoista englanniksi täältä: </w:t>
      </w:r>
      <w:hyperlink r:id="rId51">
        <w:r>
          <w:rPr>
            <w:rStyle w:val="Hyperlink"/>
            <w:color w:val="1155CC"/>
            <w:sz w:val="20"/>
            <w:szCs w:val="20"/>
            <w:lang w:val="fi-FI"/>
          </w:rPr>
          <w:t>www.europeanheritageawards.eu/facts-figures</w:t>
        </w:r>
      </w:hyperlink>
      <w:r>
        <w:rPr>
          <w:color w:val="000000"/>
          <w:sz w:val="20"/>
          <w:szCs w:val="20"/>
          <w:lang w:val="fi-FI"/>
        </w:rPr>
        <w:t>.</w:t>
      </w:r>
    </w:p>
    <w:p w14:paraId="08159507" w14:textId="77777777" w:rsidR="006946BF" w:rsidRDefault="006946BF">
      <w:pPr>
        <w:jc w:val="both"/>
        <w:rPr>
          <w:b/>
          <w:color w:val="000000"/>
          <w:lang w:val="fi-FI"/>
        </w:rPr>
      </w:pPr>
    </w:p>
    <w:p w14:paraId="3F02E5AA" w14:textId="14812E1F" w:rsidR="006946BF" w:rsidRDefault="007F7DC9">
      <w:pPr>
        <w:ind w:hanging="2"/>
        <w:jc w:val="both"/>
        <w:rPr>
          <w:sz w:val="20"/>
          <w:szCs w:val="20"/>
          <w:lang w:val="fi-FI"/>
        </w:rPr>
      </w:pPr>
      <w:hyperlink r:id="rId52">
        <w:r w:rsidR="008B275B">
          <w:rPr>
            <w:color w:val="1155CC"/>
            <w:sz w:val="20"/>
            <w:szCs w:val="20"/>
            <w:u w:val="single"/>
            <w:lang w:val="fi-FI"/>
          </w:rPr>
          <w:t>Europa Nostra</w:t>
        </w:r>
      </w:hyperlink>
      <w:r w:rsidR="008B275B">
        <w:rPr>
          <w:color w:val="000000"/>
          <w:sz w:val="20"/>
          <w:szCs w:val="20"/>
          <w:lang w:val="fi-FI"/>
        </w:rPr>
        <w:t xml:space="preserve"> </w:t>
      </w:r>
      <w:r w:rsidR="008B275B">
        <w:rPr>
          <w:sz w:val="20"/>
          <w:szCs w:val="20"/>
          <w:lang w:val="fi-FI"/>
        </w:rPr>
        <w:t xml:space="preserve">on kulttuuri- sekä luonnonperinnön suojelemiseen keskittynyt kansalaisyhteiskunnan ääni Euroopassa. Europa Nostra perustettiin vuonna 1963, se toimii 40 maassa ja yhdistää kulttuuriperintöjärjestöjä ympäri Euroopan </w:t>
      </w:r>
      <w:r w:rsidR="00C70CFD">
        <w:rPr>
          <w:sz w:val="20"/>
          <w:szCs w:val="20"/>
          <w:lang w:val="fi-FI"/>
        </w:rPr>
        <w:t>ollen</w:t>
      </w:r>
      <w:r w:rsidR="008B275B">
        <w:rPr>
          <w:sz w:val="20"/>
          <w:szCs w:val="20"/>
          <w:lang w:val="fi-FI"/>
        </w:rPr>
        <w:t xml:space="preserve"> suurin kulttuuriperintöverkosto Euroopassa. Organisaation yhtenä tavoitteena on Euroopan uhanalaisten kulttuuriperintökohteiden ja -maisemien suojelu – sen vuoksi käynnistettiin </w:t>
      </w:r>
      <w:hyperlink r:id="rId53">
        <w:r w:rsidR="008B275B">
          <w:rPr>
            <w:rStyle w:val="Hyperlink"/>
            <w:color w:val="1155CC"/>
            <w:sz w:val="20"/>
            <w:szCs w:val="20"/>
            <w:lang w:val="fi-FI"/>
          </w:rPr>
          <w:t>Seitsemän uhanlaisinta-ohjelma</w:t>
        </w:r>
      </w:hyperlink>
      <w:r w:rsidR="008B275B">
        <w:rPr>
          <w:color w:val="1155CC"/>
          <w:sz w:val="20"/>
          <w:szCs w:val="20"/>
          <w:lang w:val="fi-FI"/>
        </w:rPr>
        <w:t xml:space="preserve"> </w:t>
      </w:r>
      <w:r w:rsidR="008B275B">
        <w:rPr>
          <w:sz w:val="20"/>
          <w:szCs w:val="20"/>
          <w:lang w:val="fi-FI"/>
        </w:rPr>
        <w:t>(7 Most Endangered</w:t>
      </w:r>
      <w:r w:rsidR="008B275B">
        <w:rPr>
          <w:sz w:val="20"/>
          <w:szCs w:val="20"/>
          <w:lang w:val="et-EE"/>
        </w:rPr>
        <w:t>)</w:t>
      </w:r>
      <w:r w:rsidR="008B275B">
        <w:rPr>
          <w:sz w:val="20"/>
          <w:szCs w:val="20"/>
          <w:lang w:val="fi-FI"/>
        </w:rPr>
        <w:t xml:space="preserve">. Se juhlii erinomaisuutta </w:t>
      </w:r>
      <w:hyperlink r:id="rId54">
        <w:r w:rsidR="008B275B">
          <w:rPr>
            <w:rStyle w:val="Hyperlink"/>
            <w:color w:val="3565D1"/>
            <w:sz w:val="20"/>
            <w:szCs w:val="20"/>
            <w:lang w:val="fi-FI"/>
          </w:rPr>
          <w:t>Euroopan kulttuuriperintöpalkinnon</w:t>
        </w:r>
        <w:r w:rsidR="00B50DFB">
          <w:rPr>
            <w:rStyle w:val="Hyperlink"/>
            <w:color w:val="3565D1"/>
            <w:sz w:val="20"/>
            <w:szCs w:val="20"/>
            <w:lang w:val="fi-FI"/>
          </w:rPr>
          <w:t xml:space="preserve"> </w:t>
        </w:r>
        <w:r w:rsidR="008B275B">
          <w:rPr>
            <w:rStyle w:val="Hyperlink"/>
            <w:color w:val="3565D1"/>
            <w:sz w:val="20"/>
            <w:szCs w:val="20"/>
            <w:lang w:val="fi-FI"/>
          </w:rPr>
          <w:t>/ Europa Nostra -palkintoohjelman</w:t>
        </w:r>
      </w:hyperlink>
      <w:r w:rsidR="008B275B">
        <w:rPr>
          <w:sz w:val="20"/>
          <w:szCs w:val="20"/>
          <w:lang w:val="fi-FI"/>
        </w:rPr>
        <w:t xml:space="preserve"> kautta. Europa Nostra osallistuu aktiivisesti Euroopan kulttuuriperinnön toimintasuunnitelmien ja linjauksien toteutumiseen yhteistyössä Euroopan Instituutioiden kanssa sekä koordinaatiossa </w:t>
      </w:r>
      <w:hyperlink r:id="rId55">
        <w:r w:rsidR="008B275B">
          <w:rPr>
            <w:color w:val="1155CC"/>
            <w:sz w:val="20"/>
            <w:szCs w:val="20"/>
            <w:u w:val="single"/>
            <w:lang w:val="fi-FI"/>
          </w:rPr>
          <w:t>European Heritage Alliance</w:t>
        </w:r>
      </w:hyperlink>
      <w:r w:rsidR="008B275B">
        <w:rPr>
          <w:sz w:val="20"/>
          <w:szCs w:val="20"/>
          <w:lang w:val="fi-FI"/>
        </w:rPr>
        <w:t xml:space="preserve">-ohjelman kanssa. </w:t>
      </w:r>
    </w:p>
    <w:p w14:paraId="6D318678" w14:textId="77777777" w:rsidR="006946BF" w:rsidRDefault="008B275B">
      <w:pPr>
        <w:ind w:hanging="2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Europa Nostra on yksi Euroopan komission kehittämän </w:t>
      </w:r>
      <w:hyperlink r:id="rId56">
        <w:r>
          <w:rPr>
            <w:rStyle w:val="Hyperlink"/>
            <w:color w:val="3565D1"/>
            <w:sz w:val="20"/>
            <w:szCs w:val="20"/>
            <w:lang w:val="fi-FI"/>
          </w:rPr>
          <w:t>New European Bauhaus</w:t>
        </w:r>
      </w:hyperlink>
      <w:r>
        <w:rPr>
          <w:sz w:val="20"/>
          <w:szCs w:val="20"/>
          <w:lang w:val="fi-FI"/>
        </w:rPr>
        <w:t xml:space="preserve"> -aloitteen virallisista kumppaneista, sekä yksi Euroopan ja Itsenäisten valtioiden yhteisön</w:t>
      </w:r>
      <w:r>
        <w:rPr>
          <w:color w:val="548DD4" w:themeColor="text2" w:themeTint="99"/>
          <w:sz w:val="20"/>
          <w:szCs w:val="20"/>
          <w:lang w:val="fi-FI"/>
        </w:rPr>
        <w:t xml:space="preserve"> </w:t>
      </w:r>
      <w:hyperlink r:id="rId57">
        <w:r>
          <w:rPr>
            <w:rStyle w:val="Hyperlink"/>
            <w:color w:val="3565D1"/>
            <w:sz w:val="20"/>
            <w:szCs w:val="20"/>
            <w:lang w:val="fi-FI"/>
          </w:rPr>
          <w:t>Climate Heritage</w:t>
        </w:r>
      </w:hyperlink>
      <w:r>
        <w:rPr>
          <w:sz w:val="20"/>
          <w:szCs w:val="20"/>
          <w:lang w:val="fi-FI"/>
        </w:rPr>
        <w:t xml:space="preserve"> -verkoston johtajista. </w:t>
      </w:r>
    </w:p>
    <w:p w14:paraId="20009006" w14:textId="77777777" w:rsidR="006946BF" w:rsidRDefault="006946BF">
      <w:pPr>
        <w:ind w:hanging="2"/>
        <w:jc w:val="both"/>
        <w:rPr>
          <w:sz w:val="20"/>
          <w:szCs w:val="20"/>
          <w:lang w:val="fi-FI"/>
        </w:rPr>
      </w:pPr>
    </w:p>
    <w:p w14:paraId="704E0F87" w14:textId="77777777" w:rsidR="006946BF" w:rsidRDefault="007F7DC9">
      <w:pPr>
        <w:jc w:val="both"/>
        <w:rPr>
          <w:color w:val="000000"/>
          <w:sz w:val="20"/>
          <w:szCs w:val="20"/>
          <w:lang w:val="fi-FI"/>
        </w:rPr>
      </w:pPr>
      <w:hyperlink r:id="rId58">
        <w:r w:rsidR="008B275B">
          <w:rPr>
            <w:color w:val="1155CC"/>
            <w:sz w:val="20"/>
            <w:szCs w:val="20"/>
            <w:u w:val="single"/>
            <w:lang w:val="fi-FI"/>
          </w:rPr>
          <w:t>Creative Europe</w:t>
        </w:r>
      </w:hyperlink>
      <w:r w:rsidR="008B275B">
        <w:rPr>
          <w:color w:val="000000" w:themeColor="text1"/>
          <w:sz w:val="20"/>
          <w:szCs w:val="20"/>
          <w:lang w:val="fi-FI"/>
        </w:rPr>
        <w:t xml:space="preserve"> on EU:n ohjelma, joka tukee kulttuuri- sekä luovia aloja, mahdollistaakseen niiden kasvua sekä lisätäkseen työpaikkoja alalla. Ohjelman budjetti vuosille 2021–2027 on 2,4 miljardia euroa ja siitä tuetaan organisaatioita seuraavilta aloilta: kulttuuriperintö, esittävät taiteet, kuvataiteet, poikkitieteelliset taiteet, julkaisutoiminta, elokuvat, TV, musiikki ja videopelit sekä kymmenet tuhannet taiteilijat, kulttuuri- ja audiovisuaalialan ammattilaiset.</w:t>
      </w:r>
    </w:p>
    <w:p w14:paraId="7DB690B8" w14:textId="77777777" w:rsidR="006946BF" w:rsidRPr="00183339" w:rsidRDefault="008B275B">
      <w:pPr>
        <w:jc w:val="both"/>
        <w:rPr>
          <w:color w:val="000000"/>
          <w:sz w:val="20"/>
          <w:szCs w:val="20"/>
          <w:lang w:val="fi-FI"/>
        </w:rPr>
      </w:pPr>
      <w:r w:rsidRPr="00183339">
        <w:rPr>
          <w:sz w:val="20"/>
          <w:szCs w:val="20"/>
          <w:lang w:val="fi-FI"/>
        </w:rPr>
        <w:t xml:space="preserve"> </w:t>
      </w:r>
    </w:p>
    <w:sectPr w:rsidR="006946BF" w:rsidRPr="00183339">
      <w:footerReference w:type="default" r:id="rId59"/>
      <w:footerReference w:type="first" r:id="rId60"/>
      <w:pgSz w:w="11906" w:h="16838"/>
      <w:pgMar w:top="568" w:right="1008" w:bottom="634" w:left="1008" w:header="0" w:footer="23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EB60F" w14:textId="77777777" w:rsidR="007F7DC9" w:rsidRDefault="007F7DC9">
      <w:r>
        <w:separator/>
      </w:r>
    </w:p>
  </w:endnote>
  <w:endnote w:type="continuationSeparator" w:id="0">
    <w:p w14:paraId="40AD7D17" w14:textId="77777777" w:rsidR="007F7DC9" w:rsidRDefault="007F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B4C79" w14:textId="77777777" w:rsidR="006946BF" w:rsidRDefault="006946BF"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center" w:pos="4153"/>
        <w:tab w:val="left" w:pos="4253"/>
        <w:tab w:val="left" w:pos="5954"/>
        <w:tab w:val="left" w:pos="8222"/>
        <w:tab w:val="right" w:pos="8306"/>
        <w:tab w:val="right" w:pos="11057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1989" w14:textId="77777777" w:rsidR="006946BF" w:rsidRDefault="006946BF"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center" w:pos="4252"/>
        <w:tab w:val="left" w:pos="5954"/>
        <w:tab w:val="left" w:pos="8222"/>
        <w:tab w:val="right" w:pos="8504"/>
        <w:tab w:val="right" w:pos="11057"/>
      </w:tabs>
      <w:rPr>
        <w:color w:val="000000"/>
      </w:rPr>
    </w:pPr>
  </w:p>
  <w:p w14:paraId="60F1788E" w14:textId="77777777" w:rsidR="006946BF" w:rsidRDefault="006946BF"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center" w:pos="4252"/>
        <w:tab w:val="left" w:pos="5954"/>
        <w:tab w:val="left" w:pos="8222"/>
        <w:tab w:val="right" w:pos="8504"/>
        <w:tab w:val="right" w:pos="11057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D074E" w14:textId="77777777" w:rsidR="007F7DC9" w:rsidRDefault="007F7DC9">
      <w:pPr>
        <w:rPr>
          <w:sz w:val="12"/>
        </w:rPr>
      </w:pPr>
      <w:r>
        <w:separator/>
      </w:r>
    </w:p>
  </w:footnote>
  <w:footnote w:type="continuationSeparator" w:id="0">
    <w:p w14:paraId="17841D71" w14:textId="77777777" w:rsidR="007F7DC9" w:rsidRDefault="007F7DC9">
      <w:pPr>
        <w:rPr>
          <w:sz w:val="12"/>
        </w:rPr>
      </w:pPr>
      <w:r>
        <w:continuationSeparator/>
      </w:r>
    </w:p>
  </w:footnote>
  <w:footnote w:id="1">
    <w:p w14:paraId="47E291EB" w14:textId="77777777" w:rsidR="006946BF" w:rsidRDefault="008B275B">
      <w:pPr>
        <w:rPr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16"/>
          <w:szCs w:val="16"/>
        </w:rPr>
        <w:t>Voittajat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ovat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listattu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maittain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aakkosjärjestyksessä</w:t>
      </w:r>
      <w:proofErr w:type="spellEnd"/>
      <w:r>
        <w:rPr>
          <w:color w:val="000000"/>
          <w:sz w:val="16"/>
          <w:szCs w:val="16"/>
        </w:rPr>
        <w:t xml:space="preserve"> </w:t>
      </w:r>
    </w:p>
  </w:footnote>
  <w:footnote w:id="2">
    <w:p w14:paraId="5A04C7CD" w14:textId="77777777" w:rsidR="006946BF" w:rsidRDefault="008B275B">
      <w:pPr>
        <w:rPr>
          <w:color w:val="000000"/>
          <w:sz w:val="20"/>
          <w:szCs w:val="20"/>
        </w:rPr>
      </w:pPr>
      <w:r w:rsidRPr="00183339">
        <w:rPr>
          <w:rStyle w:val="FootnoteCharacters"/>
        </w:rPr>
        <w:footnoteRef/>
      </w:r>
      <w:r w:rsidRPr="00183339">
        <w:rPr>
          <w:color w:val="000000"/>
          <w:sz w:val="20"/>
          <w:szCs w:val="20"/>
        </w:rPr>
        <w:t xml:space="preserve"> </w:t>
      </w:r>
      <w:r w:rsidRPr="00183339">
        <w:rPr>
          <w:color w:val="000000"/>
          <w:sz w:val="16"/>
          <w:szCs w:val="16"/>
        </w:rPr>
        <w:t>This</w:t>
      </w:r>
      <w:r>
        <w:rPr>
          <w:color w:val="000000"/>
          <w:sz w:val="16"/>
          <w:szCs w:val="16"/>
        </w:rPr>
        <w:t xml:space="preserve"> designation is without prejudice to positions on status, and is in line with UNSCR 1244/1999 and the ICJ Opinion on the Kosovo declaration of independence.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BF"/>
    <w:rsid w:val="0005151E"/>
    <w:rsid w:val="00090C23"/>
    <w:rsid w:val="000C236F"/>
    <w:rsid w:val="000D0494"/>
    <w:rsid w:val="00112EAA"/>
    <w:rsid w:val="001167C8"/>
    <w:rsid w:val="00183339"/>
    <w:rsid w:val="001A7A51"/>
    <w:rsid w:val="00223DC7"/>
    <w:rsid w:val="00230288"/>
    <w:rsid w:val="0029463E"/>
    <w:rsid w:val="002954D8"/>
    <w:rsid w:val="002A29A4"/>
    <w:rsid w:val="002E30BB"/>
    <w:rsid w:val="00320B28"/>
    <w:rsid w:val="00336DB4"/>
    <w:rsid w:val="00377592"/>
    <w:rsid w:val="00427380"/>
    <w:rsid w:val="004A4866"/>
    <w:rsid w:val="004A724D"/>
    <w:rsid w:val="004F2B45"/>
    <w:rsid w:val="004F37B5"/>
    <w:rsid w:val="00521875"/>
    <w:rsid w:val="00573F6E"/>
    <w:rsid w:val="0057694E"/>
    <w:rsid w:val="005837CF"/>
    <w:rsid w:val="005A1EC3"/>
    <w:rsid w:val="005C2C13"/>
    <w:rsid w:val="005C2D05"/>
    <w:rsid w:val="005D4F9B"/>
    <w:rsid w:val="005E193B"/>
    <w:rsid w:val="006154CF"/>
    <w:rsid w:val="006946BF"/>
    <w:rsid w:val="006F009E"/>
    <w:rsid w:val="006F21D0"/>
    <w:rsid w:val="00724E3A"/>
    <w:rsid w:val="00772CC4"/>
    <w:rsid w:val="007C2386"/>
    <w:rsid w:val="007E5BEB"/>
    <w:rsid w:val="007F4A40"/>
    <w:rsid w:val="007F7DC9"/>
    <w:rsid w:val="008415E3"/>
    <w:rsid w:val="00875889"/>
    <w:rsid w:val="008B275B"/>
    <w:rsid w:val="00950DF1"/>
    <w:rsid w:val="00992DF6"/>
    <w:rsid w:val="009A3703"/>
    <w:rsid w:val="009F336D"/>
    <w:rsid w:val="00A2079A"/>
    <w:rsid w:val="00A2680B"/>
    <w:rsid w:val="00A50699"/>
    <w:rsid w:val="00A631D2"/>
    <w:rsid w:val="00B4543F"/>
    <w:rsid w:val="00B47562"/>
    <w:rsid w:val="00B50DFB"/>
    <w:rsid w:val="00B65236"/>
    <w:rsid w:val="00B7436D"/>
    <w:rsid w:val="00BD2E29"/>
    <w:rsid w:val="00BF765D"/>
    <w:rsid w:val="00C14799"/>
    <w:rsid w:val="00C61BFC"/>
    <w:rsid w:val="00C70CFD"/>
    <w:rsid w:val="00CC43E2"/>
    <w:rsid w:val="00CD39B0"/>
    <w:rsid w:val="00CD40ED"/>
    <w:rsid w:val="00CE112B"/>
    <w:rsid w:val="00CF67BB"/>
    <w:rsid w:val="00D170BE"/>
    <w:rsid w:val="00D83045"/>
    <w:rsid w:val="00DA33D5"/>
    <w:rsid w:val="00DB430B"/>
    <w:rsid w:val="00DF3457"/>
    <w:rsid w:val="00EC206B"/>
    <w:rsid w:val="00EE102E"/>
    <w:rsid w:val="00F2270F"/>
    <w:rsid w:val="00F66EEB"/>
    <w:rsid w:val="00F82653"/>
    <w:rsid w:val="00F96B07"/>
    <w:rsid w:val="00FA4900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893C9C"/>
  <w15:docId w15:val="{0B8B6B16-9B70-5E4C-8CEB-B7599F6A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559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7EE"/>
    <w:rPr>
      <w:color w:val="0000FF"/>
      <w:u w:val="singl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7735B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0292C"/>
  </w:style>
  <w:style w:type="character" w:customStyle="1" w:styleId="FooterChar">
    <w:name w:val="Footer Char"/>
    <w:basedOn w:val="DefaultParagraphFont"/>
    <w:link w:val="Footer"/>
    <w:uiPriority w:val="99"/>
    <w:qFormat/>
    <w:rsid w:val="0060292C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C77FD2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C77FD2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57BBA"/>
    <w:rPr>
      <w:i/>
      <w:iCs/>
    </w:rPr>
  </w:style>
  <w:style w:type="character" w:styleId="Strong">
    <w:name w:val="Strong"/>
    <w:basedOn w:val="DefaultParagraphFont"/>
    <w:uiPriority w:val="22"/>
    <w:qFormat/>
    <w:rsid w:val="000534F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E2158"/>
    <w:rPr>
      <w:color w:val="605E5C"/>
      <w:shd w:val="clear" w:color="auto" w:fill="E1DFDD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8D27E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D022D"/>
    <w:rPr>
      <w:b/>
      <w:bCs/>
    </w:rPr>
  </w:style>
  <w:style w:type="paragraph" w:styleId="Revision">
    <w:name w:val="Revision"/>
    <w:uiPriority w:val="99"/>
    <w:semiHidden/>
    <w:qFormat/>
    <w:rsid w:val="0010669D"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0292C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60292C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7F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eanheritageawards.eu/winners/atlungstad-distillery/" TargetMode="External"/><Relationship Id="rId18" Type="http://schemas.openxmlformats.org/officeDocument/2006/relationships/hyperlink" Target="https://www.europeanheritageawards.eu/winners/heritage-opportunities-threats-within-mega-events-in-europe-homee/" TargetMode="External"/><Relationship Id="rId26" Type="http://schemas.openxmlformats.org/officeDocument/2006/relationships/hyperlink" Target="https://www.europeanheritageawards.eu/winners/sewn-signs/" TargetMode="External"/><Relationship Id="rId39" Type="http://schemas.openxmlformats.org/officeDocument/2006/relationships/hyperlink" Target="https://www.europeanheritageawards.eu/winners/elzbieta-szumska/" TargetMode="External"/><Relationship Id="rId21" Type="http://schemas.openxmlformats.org/officeDocument/2006/relationships/hyperlink" Target="https://www.europeanheritageawards.eu/winners/safeguarding-of-sicilian-puppet-theatre/" TargetMode="External"/><Relationship Id="rId34" Type="http://schemas.openxmlformats.org/officeDocument/2006/relationships/hyperlink" Target="https://www.europeanheritageawards.eu/winners/pax-patios-de-la-axerquia/" TargetMode="External"/><Relationship Id="rId42" Type="http://schemas.openxmlformats.org/officeDocument/2006/relationships/hyperlink" Target="mailto:ah@europanostra.org" TargetMode="External"/><Relationship Id="rId47" Type="http://schemas.openxmlformats.org/officeDocument/2006/relationships/hyperlink" Target="https://www.flickr.com/photos/europanostra/albums/72177720299842749" TargetMode="External"/><Relationship Id="rId50" Type="http://schemas.openxmlformats.org/officeDocument/2006/relationships/hyperlink" Target="https://www.europeanheritageawards.eu/" TargetMode="External"/><Relationship Id="rId55" Type="http://schemas.openxmlformats.org/officeDocument/2006/relationships/hyperlink" Target="https://europeanheritagealliance.eu/" TargetMode="Externa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uropeanheritageawards.eu/winners/illa-del-rei/" TargetMode="External"/><Relationship Id="rId29" Type="http://schemas.openxmlformats.org/officeDocument/2006/relationships/hyperlink" Target="https://www.europeanheritageawards.eu/winners/return-to-the-sami-homeland/" TargetMode="External"/><Relationship Id="rId11" Type="http://schemas.openxmlformats.org/officeDocument/2006/relationships/hyperlink" Target="https://www.europeanheritageawards.eu/winners/villa-e-1027/" TargetMode="External"/><Relationship Id="rId24" Type="http://schemas.openxmlformats.org/officeDocument/2006/relationships/hyperlink" Target="https://www.europeanheritageawards.eu/winners/tish-jewish-food-festival/" TargetMode="External"/><Relationship Id="rId32" Type="http://schemas.openxmlformats.org/officeDocument/2006/relationships/hyperlink" Target="https://www.europeanheritageawards.eu/winners/lumbardhi-public-again-project/" TargetMode="External"/><Relationship Id="rId37" Type="http://schemas.openxmlformats.org/officeDocument/2006/relationships/hyperlink" Target="https://www.europeanheritageawards.eu/winners/costa-carras/" TargetMode="External"/><Relationship Id="rId40" Type="http://schemas.openxmlformats.org/officeDocument/2006/relationships/hyperlink" Target="https://www.europeanheritageawards.eu/winners/kenan-yavuz-ethnography-museum/" TargetMode="External"/><Relationship Id="rId45" Type="http://schemas.openxmlformats.org/officeDocument/2006/relationships/hyperlink" Target="https://www.europeanheritageawards.eu/winner_year/2022/" TargetMode="External"/><Relationship Id="rId53" Type="http://schemas.openxmlformats.org/officeDocument/2006/relationships/hyperlink" Target="http://7mostendangered.eu/" TargetMode="External"/><Relationship Id="rId58" Type="http://schemas.openxmlformats.org/officeDocument/2006/relationships/hyperlink" Target="http://ec.europa.eu/programmes/creative-europe/index_en.htm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www.europeanheritageawards.eu/winners/silknow/" TargetMode="External"/><Relationship Id="rId14" Type="http://schemas.openxmlformats.org/officeDocument/2006/relationships/hyperlink" Target="https://www.europeanheritageawards.eu/winners/convent-of-the-capuchos/" TargetMode="External"/><Relationship Id="rId22" Type="http://schemas.openxmlformats.org/officeDocument/2006/relationships/hyperlink" Target="https://www.europeanheritageawards.eu/winners/masters-and-apprentices/" TargetMode="External"/><Relationship Id="rId27" Type="http://schemas.openxmlformats.org/officeDocument/2006/relationships/hyperlink" Target="https://www.europeanheritageawards.eu/winners/symphony/" TargetMode="External"/><Relationship Id="rId30" Type="http://schemas.openxmlformats.org/officeDocument/2006/relationships/hyperlink" Target="https://www.europeanheritageawards.eu/winners/swapmuseum/" TargetMode="External"/><Relationship Id="rId35" Type="http://schemas.openxmlformats.org/officeDocument/2006/relationships/hyperlink" Target="https://www.europeanheritageawards.eu/winners/wikipedra/" TargetMode="External"/><Relationship Id="rId43" Type="http://schemas.openxmlformats.org/officeDocument/2006/relationships/hyperlink" Target="mailto:ah@europanostra.org" TargetMode="External"/><Relationship Id="rId48" Type="http://schemas.openxmlformats.org/officeDocument/2006/relationships/hyperlink" Target="http://ec.europa.eu/programmes/creative-europe/index_en.htm" TargetMode="External"/><Relationship Id="rId56" Type="http://schemas.openxmlformats.org/officeDocument/2006/relationships/hyperlink" Target="https://europa.eu/new-european-bauhaus/index_e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europeanheritageawards.eu/facts-figures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uropeanheritageawards.eu/winners/monument-of-episkopi/" TargetMode="External"/><Relationship Id="rId17" Type="http://schemas.openxmlformats.org/officeDocument/2006/relationships/hyperlink" Target="https://www.europeanheritageawards.eu/winners/st-andrews-church/" TargetMode="External"/><Relationship Id="rId25" Type="http://schemas.openxmlformats.org/officeDocument/2006/relationships/hyperlink" Target="https://www.europeanheritageawards.eu/winners/piscu-school-museum-and-workshop/" TargetMode="External"/><Relationship Id="rId33" Type="http://schemas.openxmlformats.org/officeDocument/2006/relationships/hyperlink" Target="https://www.europeanheritageawards.eu/winners/museum-in-the-village/" TargetMode="External"/><Relationship Id="rId38" Type="http://schemas.openxmlformats.org/officeDocument/2006/relationships/hyperlink" Target="https://www.europeanheritageawards.eu/winners/la-paranza-cooperative/" TargetMode="External"/><Relationship Id="rId46" Type="http://schemas.openxmlformats.org/officeDocument/2006/relationships/hyperlink" Target="https://vimeo.com/showcase/9603340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europeanheritageawards.eu/winners/heritage-quest/" TargetMode="External"/><Relationship Id="rId41" Type="http://schemas.openxmlformats.org/officeDocument/2006/relationships/hyperlink" Target="https://www.europeanheritageawards.eu/jury-2022/" TargetMode="External"/><Relationship Id="rId54" Type="http://schemas.openxmlformats.org/officeDocument/2006/relationships/hyperlink" Target="http://www.europeanheritageawards.eu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uropeanheritageawards.eu/winners/house-of-religious-freedom/" TargetMode="External"/><Relationship Id="rId23" Type="http://schemas.openxmlformats.org/officeDocument/2006/relationships/hyperlink" Target="https://www.europeanheritageawards.eu/winners/international-course-on-wood-conservation-technology/" TargetMode="External"/><Relationship Id="rId28" Type="http://schemas.openxmlformats.org/officeDocument/2006/relationships/hyperlink" Target="https://www.europeanheritageawards.eu/winners/rivers-of-sofia/" TargetMode="External"/><Relationship Id="rId36" Type="http://schemas.openxmlformats.org/officeDocument/2006/relationships/hyperlink" Target="https://www.europeanheritageawards.eu/winners/world-vyshyvanka-day/" TargetMode="External"/><Relationship Id="rId49" Type="http://schemas.openxmlformats.org/officeDocument/2006/relationships/hyperlink" Target="https://ec.europa.eu/commission/commissioners/2019-2024/gabriel_en" TargetMode="External"/><Relationship Id="rId57" Type="http://schemas.openxmlformats.org/officeDocument/2006/relationships/hyperlink" Target="https://climateheritage.org/" TargetMode="External"/><Relationship Id="rId10" Type="http://schemas.openxmlformats.org/officeDocument/2006/relationships/hyperlink" Target="https://www.europeanheritageawards.eu/winners/aachen-battery/" TargetMode="External"/><Relationship Id="rId31" Type="http://schemas.openxmlformats.org/officeDocument/2006/relationships/hyperlink" Target="https://www.europeanheritageawards.eu/winners/va-sentiero/" TargetMode="External"/><Relationship Id="rId44" Type="http://schemas.openxmlformats.org/officeDocument/2006/relationships/hyperlink" Target="https://www.europanostra.org/europes-top-heritage-awards-honour-30-exemplary-achievements-from-18-countries/" TargetMode="External"/><Relationship Id="rId52" Type="http://schemas.openxmlformats.org/officeDocument/2006/relationships/hyperlink" Target="https://www.europanostra.org/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kDWNPWL8kY9ADEt5Y1mdecyJRLg==">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89A4C6-090C-443E-A289-5E1EEA68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Hogan</dc:creator>
  <dc:description/>
  <cp:lastModifiedBy>Joana Pinheiro</cp:lastModifiedBy>
  <cp:revision>59</cp:revision>
  <dcterms:created xsi:type="dcterms:W3CDTF">2022-06-27T07:12:00Z</dcterms:created>
  <dcterms:modified xsi:type="dcterms:W3CDTF">2022-06-29T20:56:00Z</dcterms:modified>
  <dc:language>en-US</dc:language>
</cp:coreProperties>
</file>