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00879" w14:textId="77777777" w:rsidR="002D6BE9" w:rsidRPr="00C05046" w:rsidRDefault="002D6BE9" w:rsidP="002B1085">
      <w:pPr>
        <w:widowControl w:val="0"/>
        <w:pBdr>
          <w:top w:val="nil"/>
          <w:left w:val="nil"/>
          <w:bottom w:val="nil"/>
          <w:right w:val="nil"/>
          <w:between w:val="nil"/>
        </w:pBdr>
        <w:spacing w:line="276" w:lineRule="auto"/>
        <w:rPr>
          <w:rFonts w:ascii="Gill Sans MT" w:eastAsia="Arial" w:hAnsi="Gill Sans MT" w:cs="Arial"/>
          <w:color w:val="000000"/>
          <w:sz w:val="22"/>
          <w:szCs w:val="22"/>
        </w:rPr>
      </w:pPr>
    </w:p>
    <w:tbl>
      <w:tblPr>
        <w:tblStyle w:val="a"/>
        <w:tblW w:w="11244" w:type="dxa"/>
        <w:tblInd w:w="-180" w:type="dxa"/>
        <w:tblLayout w:type="fixed"/>
        <w:tblLook w:val="0000" w:firstRow="0" w:lastRow="0" w:firstColumn="0" w:lastColumn="0" w:noHBand="0" w:noVBand="0"/>
      </w:tblPr>
      <w:tblGrid>
        <w:gridCol w:w="3085"/>
        <w:gridCol w:w="4925"/>
        <w:gridCol w:w="3234"/>
      </w:tblGrid>
      <w:tr w:rsidR="002D6BE9" w:rsidRPr="00C05046" w14:paraId="3C75585C" w14:textId="77777777">
        <w:trPr>
          <w:trHeight w:val="1833"/>
        </w:trPr>
        <w:tc>
          <w:tcPr>
            <w:tcW w:w="3085" w:type="dxa"/>
          </w:tcPr>
          <w:p w14:paraId="0CF204C5" w14:textId="77777777" w:rsidR="002D6BE9" w:rsidRPr="00C05046" w:rsidRDefault="00C86CA3" w:rsidP="002B1085">
            <w:pPr>
              <w:spacing w:line="276" w:lineRule="auto"/>
              <w:jc w:val="center"/>
              <w:rPr>
                <w:rFonts w:ascii="Gill Sans MT" w:eastAsia="Gill Sans" w:hAnsi="Gill Sans MT" w:cs="Gill Sans"/>
              </w:rPr>
            </w:pPr>
            <w:r>
              <w:rPr>
                <w:rFonts w:ascii="Gill Sans MT" w:hAnsi="Gill Sans MT"/>
                <w:noProof/>
              </w:rPr>
              <w:drawing>
                <wp:inline distT="0" distB="0" distL="0" distR="0" wp14:anchorId="1CF8C0A9" wp14:editId="0E03D928">
                  <wp:extent cx="1543050" cy="67627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1543050" cy="676275"/>
                          </a:xfrm>
                          <a:prstGeom prst="rect">
                            <a:avLst/>
                          </a:prstGeom>
                          <a:ln/>
                        </pic:spPr>
                      </pic:pic>
                    </a:graphicData>
                  </a:graphic>
                </wp:inline>
              </w:drawing>
            </w:r>
          </w:p>
          <w:p w14:paraId="3BADA1E1" w14:textId="77777777" w:rsidR="002D6BE9" w:rsidRPr="00C05046" w:rsidRDefault="002D6BE9" w:rsidP="002B1085">
            <w:pPr>
              <w:spacing w:line="276" w:lineRule="auto"/>
              <w:jc w:val="center"/>
              <w:rPr>
                <w:rFonts w:ascii="Gill Sans MT" w:eastAsia="Gill Sans" w:hAnsi="Gill Sans MT" w:cs="Gill Sans"/>
                <w:b/>
              </w:rPr>
            </w:pPr>
          </w:p>
        </w:tc>
        <w:tc>
          <w:tcPr>
            <w:tcW w:w="4925" w:type="dxa"/>
          </w:tcPr>
          <w:p w14:paraId="0F2803F1" w14:textId="77777777" w:rsidR="002D6BE9" w:rsidRPr="00C05046" w:rsidRDefault="00C86CA3" w:rsidP="002B1085">
            <w:pPr>
              <w:spacing w:line="276" w:lineRule="auto"/>
              <w:jc w:val="center"/>
              <w:rPr>
                <w:rFonts w:ascii="Gill Sans MT" w:eastAsia="Gill Sans" w:hAnsi="Gill Sans MT" w:cs="Gill Sans"/>
                <w:b/>
                <w:color w:val="000000"/>
              </w:rPr>
            </w:pPr>
            <w:r>
              <w:rPr>
                <w:rFonts w:ascii="Gill Sans MT" w:hAnsi="Gill Sans MT"/>
                <w:noProof/>
              </w:rPr>
              <w:drawing>
                <wp:inline distT="0" distB="0" distL="0" distR="0" wp14:anchorId="44AE8B21" wp14:editId="771C4248">
                  <wp:extent cx="1314450" cy="485775"/>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1314450" cy="485775"/>
                          </a:xfrm>
                          <a:prstGeom prst="rect">
                            <a:avLst/>
                          </a:prstGeom>
                          <a:ln/>
                        </pic:spPr>
                      </pic:pic>
                    </a:graphicData>
                  </a:graphic>
                </wp:inline>
              </w:drawing>
            </w:r>
          </w:p>
          <w:p w14:paraId="0D2BE7CE" w14:textId="77777777" w:rsidR="002D6BE9" w:rsidRPr="00C05046" w:rsidRDefault="002D6BE9" w:rsidP="002B1085">
            <w:pPr>
              <w:spacing w:line="276" w:lineRule="auto"/>
              <w:jc w:val="center"/>
              <w:rPr>
                <w:rFonts w:ascii="Gill Sans MT" w:eastAsia="Gill Sans" w:hAnsi="Gill Sans MT" w:cs="Gill Sans"/>
                <w:b/>
                <w:color w:val="000000"/>
              </w:rPr>
            </w:pPr>
          </w:p>
          <w:p w14:paraId="6868869A" w14:textId="77777777" w:rsidR="002D6BE9" w:rsidRPr="00C05046" w:rsidRDefault="002D6BE9" w:rsidP="002B1085">
            <w:pPr>
              <w:spacing w:line="276" w:lineRule="auto"/>
              <w:jc w:val="center"/>
              <w:rPr>
                <w:rFonts w:ascii="Gill Sans MT" w:eastAsia="Gill Sans" w:hAnsi="Gill Sans MT" w:cs="Gill Sans"/>
                <w:b/>
                <w:color w:val="000000"/>
              </w:rPr>
            </w:pPr>
          </w:p>
          <w:p w14:paraId="6EE3B98E" w14:textId="77777777" w:rsidR="002B1085" w:rsidRDefault="002B1085" w:rsidP="002B1085">
            <w:pPr>
              <w:spacing w:line="276" w:lineRule="auto"/>
              <w:rPr>
                <w:rFonts w:ascii="Gill Sans MT" w:hAnsi="Gill Sans MT"/>
                <w:b/>
                <w:color w:val="000000"/>
              </w:rPr>
            </w:pPr>
          </w:p>
          <w:p w14:paraId="2405074F" w14:textId="1B463173" w:rsidR="002D6BE9" w:rsidRPr="00C05046" w:rsidRDefault="00C86CA3" w:rsidP="002B1085">
            <w:pPr>
              <w:spacing w:line="276" w:lineRule="auto"/>
              <w:rPr>
                <w:rFonts w:ascii="Gill Sans MT" w:eastAsia="Gill Sans" w:hAnsi="Gill Sans MT" w:cs="Gill Sans"/>
                <w:b/>
                <w:color w:val="000000"/>
              </w:rPr>
            </w:pPr>
            <w:r>
              <w:rPr>
                <w:rFonts w:ascii="Gill Sans MT" w:hAnsi="Gill Sans MT"/>
                <w:b/>
                <w:color w:val="000000"/>
              </w:rPr>
              <w:t>INFORMAÇÃO À IMPRENSA</w:t>
            </w:r>
          </w:p>
          <w:p w14:paraId="6FF61EC3" w14:textId="77777777" w:rsidR="002D6BE9" w:rsidRPr="00C05046" w:rsidRDefault="002D6BE9" w:rsidP="002B1085">
            <w:pPr>
              <w:spacing w:line="276" w:lineRule="auto"/>
              <w:jc w:val="center"/>
              <w:rPr>
                <w:rFonts w:ascii="Gill Sans MT" w:eastAsia="Gill Sans" w:hAnsi="Gill Sans MT" w:cs="Gill Sans"/>
                <w:b/>
                <w:color w:val="FF0000"/>
              </w:rPr>
            </w:pPr>
          </w:p>
        </w:tc>
        <w:tc>
          <w:tcPr>
            <w:tcW w:w="3234" w:type="dxa"/>
          </w:tcPr>
          <w:p w14:paraId="50072077" w14:textId="77777777" w:rsidR="002D6BE9" w:rsidRPr="00C05046" w:rsidRDefault="00C86CA3" w:rsidP="002B1085">
            <w:pPr>
              <w:tabs>
                <w:tab w:val="left" w:pos="3018"/>
              </w:tabs>
              <w:spacing w:line="276" w:lineRule="auto"/>
              <w:jc w:val="center"/>
              <w:rPr>
                <w:rFonts w:ascii="Gill Sans MT" w:eastAsia="Gill Sans" w:hAnsi="Gill Sans MT" w:cs="Gill Sans"/>
                <w:b/>
              </w:rPr>
            </w:pPr>
            <w:r>
              <w:rPr>
                <w:rFonts w:ascii="Gill Sans MT" w:hAnsi="Gill Sans MT"/>
                <w:noProof/>
              </w:rPr>
              <w:drawing>
                <wp:inline distT="0" distB="0" distL="0" distR="0" wp14:anchorId="1227C76F" wp14:editId="1B1AA9CB">
                  <wp:extent cx="790575" cy="12954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t="4144" b="4143"/>
                          <a:stretch>
                            <a:fillRect/>
                          </a:stretch>
                        </pic:blipFill>
                        <pic:spPr>
                          <a:xfrm>
                            <a:off x="0" y="0"/>
                            <a:ext cx="790575" cy="1295400"/>
                          </a:xfrm>
                          <a:prstGeom prst="rect">
                            <a:avLst/>
                          </a:prstGeom>
                          <a:ln/>
                        </pic:spPr>
                      </pic:pic>
                    </a:graphicData>
                  </a:graphic>
                </wp:inline>
              </w:drawing>
            </w:r>
          </w:p>
        </w:tc>
      </w:tr>
    </w:tbl>
    <w:p w14:paraId="2BD93673" w14:textId="77777777" w:rsidR="002D6BE9" w:rsidRPr="00C05046" w:rsidRDefault="002D6BE9" w:rsidP="002B1085">
      <w:pPr>
        <w:spacing w:line="276" w:lineRule="auto"/>
        <w:jc w:val="center"/>
        <w:rPr>
          <w:rFonts w:ascii="Gill Sans MT" w:eastAsia="Gill Sans" w:hAnsi="Gill Sans MT" w:cs="Gill Sans"/>
          <w:b/>
          <w:color w:val="FF0000"/>
        </w:rPr>
      </w:pPr>
    </w:p>
    <w:p w14:paraId="3D9ECE00" w14:textId="10519DDC" w:rsidR="00BA720C" w:rsidRDefault="00DA413D" w:rsidP="002B1085">
      <w:pPr>
        <w:spacing w:line="276" w:lineRule="auto"/>
        <w:jc w:val="center"/>
        <w:rPr>
          <w:rFonts w:ascii="Gill Sans MT" w:hAnsi="Gill Sans MT"/>
          <w:b/>
          <w:sz w:val="28"/>
        </w:rPr>
      </w:pPr>
      <w:r>
        <w:rPr>
          <w:rFonts w:ascii="Gill Sans MT" w:hAnsi="Gill Sans MT"/>
          <w:b/>
          <w:sz w:val="28"/>
        </w:rPr>
        <w:t xml:space="preserve">Oksana Lyniv, maestrina ucraniana, vence  </w:t>
      </w:r>
    </w:p>
    <w:p w14:paraId="00154C06" w14:textId="7A08C5F2" w:rsidR="002D6BE9" w:rsidRPr="00437C01" w:rsidRDefault="00DA413D" w:rsidP="002B1085">
      <w:pPr>
        <w:spacing w:line="276" w:lineRule="auto"/>
        <w:jc w:val="center"/>
        <w:rPr>
          <w:rFonts w:ascii="Gill Sans MT" w:eastAsia="Gill Sans" w:hAnsi="Gill Sans MT" w:cs="Gill Sans"/>
          <w:b/>
          <w:sz w:val="28"/>
          <w:szCs w:val="28"/>
        </w:rPr>
      </w:pPr>
      <w:r>
        <w:rPr>
          <w:rFonts w:ascii="Gill Sans MT" w:hAnsi="Gill Sans MT"/>
          <w:b/>
          <w:sz w:val="28"/>
        </w:rPr>
        <w:t xml:space="preserve">Prémio Europeu Helena Vaz da Silva 2022 </w:t>
      </w:r>
    </w:p>
    <w:p w14:paraId="4C1232F5" w14:textId="77777777" w:rsidR="002D6BE9" w:rsidRPr="00C05046" w:rsidRDefault="002D6BE9" w:rsidP="002B1085">
      <w:pPr>
        <w:spacing w:line="276" w:lineRule="auto"/>
        <w:jc w:val="both"/>
        <w:rPr>
          <w:rFonts w:ascii="Gill Sans MT" w:eastAsia="Gill Sans" w:hAnsi="Gill Sans MT" w:cs="Gill Sans"/>
          <w:b/>
          <w:sz w:val="22"/>
          <w:szCs w:val="22"/>
        </w:rPr>
      </w:pPr>
    </w:p>
    <w:p w14:paraId="7139C45C" w14:textId="77777777" w:rsidR="002D6BE9" w:rsidRPr="00A126F3" w:rsidRDefault="002D6BE9" w:rsidP="002B1085">
      <w:pPr>
        <w:spacing w:line="276" w:lineRule="auto"/>
        <w:jc w:val="both"/>
        <w:rPr>
          <w:rFonts w:ascii="Gill Sans MT" w:eastAsia="Gill Sans" w:hAnsi="Gill Sans MT" w:cs="Gill Sans"/>
          <w:b/>
          <w:sz w:val="22"/>
          <w:szCs w:val="22"/>
        </w:rPr>
      </w:pPr>
    </w:p>
    <w:p w14:paraId="272BA347" w14:textId="124D4B05" w:rsidR="00C26CFD" w:rsidRPr="00B7042D" w:rsidRDefault="00C86CA3" w:rsidP="002B1085">
      <w:pPr>
        <w:spacing w:line="276" w:lineRule="auto"/>
        <w:jc w:val="both"/>
        <w:rPr>
          <w:rFonts w:ascii="Gill Sans MT" w:eastAsia="Gill Sans" w:hAnsi="Gill Sans MT" w:cs="Gill Sans"/>
          <w:color w:val="000000" w:themeColor="text1"/>
          <w:sz w:val="22"/>
          <w:szCs w:val="22"/>
        </w:rPr>
      </w:pPr>
      <w:r>
        <w:rPr>
          <w:rFonts w:ascii="Gill Sans MT" w:hAnsi="Gill Sans MT"/>
          <w:b/>
          <w:sz w:val="22"/>
        </w:rPr>
        <w:t xml:space="preserve">Lisboa / </w:t>
      </w:r>
      <w:r>
        <w:rPr>
          <w:rFonts w:ascii="Gill Sans MT" w:hAnsi="Gill Sans MT"/>
          <w:b/>
          <w:color w:val="000000" w:themeColor="text1"/>
          <w:sz w:val="22"/>
        </w:rPr>
        <w:t>Haia, 8 de julho de 2022</w:t>
      </w:r>
      <w:r>
        <w:rPr>
          <w:rFonts w:ascii="Gill Sans MT" w:hAnsi="Gill Sans MT"/>
          <w:color w:val="000000" w:themeColor="text1"/>
          <w:sz w:val="22"/>
        </w:rPr>
        <w:t xml:space="preserve"> – </w:t>
      </w:r>
      <w:r>
        <w:rPr>
          <w:rFonts w:ascii="Gill Sans MT" w:hAnsi="Gill Sans MT"/>
          <w:b/>
          <w:color w:val="000000" w:themeColor="text1"/>
          <w:sz w:val="22"/>
        </w:rPr>
        <w:t>Oksana Lyniv</w:t>
      </w:r>
      <w:r>
        <w:rPr>
          <w:rFonts w:ascii="Gill Sans MT" w:hAnsi="Gill Sans MT"/>
          <w:color w:val="000000" w:themeColor="text1"/>
          <w:sz w:val="22"/>
        </w:rPr>
        <w:t xml:space="preserve">, maestrina ucraniana, Diretora-Geral de Música do </w:t>
      </w:r>
      <w:r>
        <w:rPr>
          <w:rFonts w:ascii="Gill Sans MT" w:hAnsi="Gill Sans MT"/>
          <w:i/>
          <w:color w:val="000000" w:themeColor="text1"/>
          <w:sz w:val="22"/>
        </w:rPr>
        <w:t>Teatro Comunale di Bologna</w:t>
      </w:r>
      <w:r>
        <w:rPr>
          <w:rFonts w:ascii="Gill Sans MT" w:hAnsi="Gill Sans MT"/>
          <w:color w:val="000000" w:themeColor="text1"/>
          <w:sz w:val="22"/>
        </w:rPr>
        <w:t xml:space="preserve"> e também fundadora e diretora artística da Orquestra Sinfónica Juvenil da Ucrânia e do Festival Internacional de Música Clássica LivMozArt, venceu a edição de 2022 do </w:t>
      </w:r>
      <w:r>
        <w:rPr>
          <w:rFonts w:ascii="Gill Sans MT" w:hAnsi="Gill Sans MT"/>
          <w:b/>
          <w:color w:val="000000" w:themeColor="text1"/>
          <w:sz w:val="22"/>
        </w:rPr>
        <w:t>Prémio Europeu Helena Vaz da Silva para a Divulgação do Património Cultural</w:t>
      </w:r>
      <w:r>
        <w:rPr>
          <w:rFonts w:ascii="Gill Sans MT" w:hAnsi="Gill Sans MT"/>
          <w:color w:val="000000" w:themeColor="text1"/>
          <w:sz w:val="22"/>
        </w:rPr>
        <w:t xml:space="preserve">. Este reconhecimento europeu presta homenagem à excecional contribuição de Oksana Lyniv para a divulgação da cultura e dos valores europeus a um público mais vasto, em particular às gerações mais jovens, através da música. O Prémio Europeu Helena Vaz da Silva, que este ano celebra a sua 10.ª edição, foi instituído </w:t>
      </w:r>
      <w:r w:rsidR="00BA720C">
        <w:rPr>
          <w:rFonts w:ascii="Gill Sans MT" w:hAnsi="Gill Sans MT"/>
          <w:color w:val="000000" w:themeColor="text1"/>
          <w:sz w:val="22"/>
        </w:rPr>
        <w:t xml:space="preserve">pelo </w:t>
      </w:r>
      <w:r>
        <w:rPr>
          <w:rFonts w:ascii="Gill Sans MT" w:hAnsi="Gill Sans MT"/>
          <w:color w:val="000000" w:themeColor="text1"/>
          <w:sz w:val="22"/>
        </w:rPr>
        <w:t xml:space="preserve">Centro Nacional de Cultura, em colaboração </w:t>
      </w:r>
      <w:r w:rsidR="00BA720C">
        <w:rPr>
          <w:rFonts w:ascii="Gill Sans MT" w:hAnsi="Gill Sans MT"/>
          <w:color w:val="000000" w:themeColor="text1"/>
          <w:sz w:val="22"/>
        </w:rPr>
        <w:t xml:space="preserve">com a Europa Nostra e </w:t>
      </w:r>
      <w:r>
        <w:rPr>
          <w:rFonts w:ascii="Gill Sans MT" w:hAnsi="Gill Sans MT"/>
          <w:color w:val="000000" w:themeColor="text1"/>
          <w:sz w:val="22"/>
        </w:rPr>
        <w:t>o Clube Português de Imprensa e com o apoio do Ministério da Cultura de Portugal, da Fundação</w:t>
      </w:r>
      <w:r w:rsidR="00BA720C">
        <w:rPr>
          <w:rFonts w:ascii="Gill Sans MT" w:hAnsi="Gill Sans MT"/>
          <w:color w:val="000000" w:themeColor="text1"/>
          <w:sz w:val="22"/>
        </w:rPr>
        <w:t xml:space="preserve"> Calouste</w:t>
      </w:r>
      <w:r>
        <w:rPr>
          <w:rFonts w:ascii="Gill Sans MT" w:hAnsi="Gill Sans MT"/>
          <w:color w:val="000000" w:themeColor="text1"/>
          <w:sz w:val="22"/>
        </w:rPr>
        <w:t xml:space="preserve"> Gulbenkian e do Turismo de Portugal. </w:t>
      </w:r>
    </w:p>
    <w:p w14:paraId="313B691F" w14:textId="77777777" w:rsidR="002D6BE9" w:rsidRPr="00B7042D" w:rsidRDefault="002D6BE9" w:rsidP="002B1085">
      <w:pPr>
        <w:spacing w:line="276" w:lineRule="auto"/>
        <w:jc w:val="both"/>
        <w:rPr>
          <w:rFonts w:ascii="Gill Sans MT" w:eastAsia="Gill Sans" w:hAnsi="Gill Sans MT" w:cs="Gill Sans"/>
          <w:color w:val="000000" w:themeColor="text1"/>
          <w:sz w:val="22"/>
          <w:szCs w:val="22"/>
        </w:rPr>
      </w:pPr>
    </w:p>
    <w:p w14:paraId="0D6FE568" w14:textId="3BD2D816" w:rsidR="008F3B5D" w:rsidRPr="00C05046" w:rsidRDefault="003C1452" w:rsidP="002B1085">
      <w:pPr>
        <w:spacing w:line="276" w:lineRule="auto"/>
        <w:jc w:val="both"/>
        <w:rPr>
          <w:rFonts w:ascii="Gill Sans MT" w:eastAsia="Gill Sans" w:hAnsi="Gill Sans MT" w:cs="Gill Sans"/>
          <w:color w:val="000000"/>
          <w:sz w:val="22"/>
          <w:szCs w:val="22"/>
        </w:rPr>
      </w:pPr>
      <w:r>
        <w:rPr>
          <w:rFonts w:ascii="Gill Sans MT" w:hAnsi="Gill Sans MT"/>
          <w:color w:val="000000" w:themeColor="text1"/>
          <w:sz w:val="22"/>
        </w:rPr>
        <w:t xml:space="preserve">Por ocasião do 10.º aniversário do Prémio, o </w:t>
      </w:r>
      <w:hyperlink r:id="rId13">
        <w:r>
          <w:rPr>
            <w:rStyle w:val="Hyperlink"/>
            <w:rFonts w:ascii="Gill Sans MT" w:hAnsi="Gill Sans MT"/>
            <w:color w:val="000000" w:themeColor="text1"/>
            <w:sz w:val="22"/>
          </w:rPr>
          <w:t>Júri</w:t>
        </w:r>
      </w:hyperlink>
      <w:r>
        <w:rPr>
          <w:rFonts w:ascii="Gill Sans MT" w:hAnsi="Gill Sans MT"/>
          <w:color w:val="000000" w:themeColor="text1"/>
          <w:sz w:val="22"/>
        </w:rPr>
        <w:t xml:space="preserve"> concedeu também um </w:t>
      </w:r>
      <w:r>
        <w:rPr>
          <w:rFonts w:ascii="Gill Sans MT" w:hAnsi="Gill Sans MT"/>
          <w:b/>
          <w:color w:val="000000" w:themeColor="text1"/>
          <w:sz w:val="22"/>
        </w:rPr>
        <w:t>Reconhecimento Especial</w:t>
      </w:r>
      <w:r>
        <w:rPr>
          <w:rFonts w:ascii="Gill Sans MT" w:hAnsi="Gill Sans MT"/>
          <w:color w:val="000000" w:themeColor="text1"/>
          <w:sz w:val="22"/>
        </w:rPr>
        <w:t xml:space="preserve"> a </w:t>
      </w:r>
      <w:r>
        <w:rPr>
          <w:rFonts w:ascii="Gill Sans MT" w:hAnsi="Gill Sans MT"/>
          <w:b/>
          <w:color w:val="000000" w:themeColor="text1"/>
          <w:sz w:val="22"/>
        </w:rPr>
        <w:t>Dijana Milošević,</w:t>
      </w:r>
      <w:r>
        <w:rPr>
          <w:rFonts w:ascii="Gill Sans MT" w:hAnsi="Gill Sans MT"/>
          <w:color w:val="000000" w:themeColor="text1"/>
          <w:sz w:val="22"/>
        </w:rPr>
        <w:t xml:space="preserve"> escritora, professora e artista sérvia, fundadora e diretora</w:t>
      </w:r>
      <w:r>
        <w:rPr>
          <w:rFonts w:ascii="Gill Sans MT" w:hAnsi="Gill Sans MT"/>
          <w:b/>
          <w:color w:val="000000" w:themeColor="text1"/>
          <w:sz w:val="22"/>
        </w:rPr>
        <w:t xml:space="preserve"> </w:t>
      </w:r>
      <w:r>
        <w:rPr>
          <w:rFonts w:ascii="Gill Sans MT" w:hAnsi="Gill Sans MT"/>
          <w:color w:val="000000" w:themeColor="text1"/>
          <w:sz w:val="22"/>
        </w:rPr>
        <w:t xml:space="preserve">do DAH Theatre – Centro de Investigação da Cultura e das Transformações Sociais em Belgrado, em reconhecimento do seu papel fundamental na </w:t>
      </w:r>
      <w:r>
        <w:rPr>
          <w:rFonts w:ascii="Gill Sans MT" w:hAnsi="Gill Sans MT"/>
          <w:sz w:val="22"/>
        </w:rPr>
        <w:t>defesa da cultura e dos valores europeus.</w:t>
      </w:r>
    </w:p>
    <w:p w14:paraId="4308FCAA" w14:textId="77777777" w:rsidR="008D5422" w:rsidRDefault="008D5422" w:rsidP="002B1085">
      <w:pPr>
        <w:spacing w:line="276" w:lineRule="auto"/>
        <w:jc w:val="both"/>
        <w:rPr>
          <w:rFonts w:ascii="Gill Sans MT" w:eastAsia="Gill Sans" w:hAnsi="Gill Sans MT" w:cs="Gill Sans"/>
          <w:color w:val="000000"/>
          <w:sz w:val="22"/>
          <w:szCs w:val="22"/>
        </w:rPr>
      </w:pPr>
    </w:p>
    <w:p w14:paraId="10352D74" w14:textId="78C7508A" w:rsidR="002D6BE9" w:rsidRPr="00C05046" w:rsidRDefault="00C86CA3" w:rsidP="002B1085">
      <w:pPr>
        <w:spacing w:line="276" w:lineRule="auto"/>
        <w:jc w:val="both"/>
        <w:rPr>
          <w:rFonts w:ascii="Gill Sans MT" w:eastAsia="Gill Sans" w:hAnsi="Gill Sans MT" w:cs="Gill Sans"/>
          <w:color w:val="000000"/>
          <w:sz w:val="22"/>
          <w:szCs w:val="22"/>
        </w:rPr>
      </w:pPr>
      <w:r>
        <w:rPr>
          <w:rFonts w:ascii="Gill Sans MT" w:hAnsi="Gill Sans MT"/>
          <w:color w:val="000000"/>
          <w:sz w:val="22"/>
        </w:rPr>
        <w:t xml:space="preserve">A </w:t>
      </w:r>
      <w:r>
        <w:rPr>
          <w:rFonts w:ascii="Gill Sans MT" w:hAnsi="Gill Sans MT"/>
          <w:b/>
          <w:color w:val="000000"/>
          <w:sz w:val="22"/>
        </w:rPr>
        <w:t>cerimónia de atribuição dos prémios</w:t>
      </w:r>
      <w:r>
        <w:rPr>
          <w:rFonts w:ascii="Gill Sans MT" w:hAnsi="Gill Sans MT"/>
          <w:color w:val="000000"/>
          <w:sz w:val="22"/>
        </w:rPr>
        <w:t xml:space="preserve"> </w:t>
      </w:r>
      <w:r>
        <w:rPr>
          <w:rFonts w:ascii="Gill Sans MT" w:hAnsi="Gill Sans MT"/>
          <w:sz w:val="22"/>
        </w:rPr>
        <w:t>terá lugar no dia 24 de novembro</w:t>
      </w:r>
      <w:r>
        <w:rPr>
          <w:rFonts w:ascii="Gill Sans MT" w:hAnsi="Gill Sans MT"/>
          <w:i/>
          <w:sz w:val="22"/>
        </w:rPr>
        <w:t xml:space="preserve">, </w:t>
      </w:r>
      <w:r>
        <w:rPr>
          <w:rFonts w:ascii="Gill Sans MT" w:hAnsi="Gill Sans MT"/>
          <w:color w:val="000000"/>
          <w:sz w:val="22"/>
        </w:rPr>
        <w:t>na Fundação Calouste Gulbenkian, em Lisboa</w:t>
      </w:r>
      <w:r>
        <w:rPr>
          <w:rFonts w:ascii="Gill Sans MT" w:hAnsi="Gill Sans MT"/>
          <w:sz w:val="22"/>
        </w:rPr>
        <w:t>.</w:t>
      </w:r>
    </w:p>
    <w:p w14:paraId="71FF7060" w14:textId="77777777" w:rsidR="00F14BB8" w:rsidRDefault="00F14BB8" w:rsidP="002B1085">
      <w:pPr>
        <w:pBdr>
          <w:top w:val="nil"/>
          <w:left w:val="nil"/>
          <w:bottom w:val="nil"/>
          <w:right w:val="nil"/>
          <w:between w:val="nil"/>
        </w:pBdr>
        <w:spacing w:line="276" w:lineRule="auto"/>
        <w:jc w:val="both"/>
        <w:rPr>
          <w:rFonts w:ascii="Gill Sans MT" w:eastAsia="Gill Sans" w:hAnsi="Gill Sans MT" w:cs="Gill Sans"/>
          <w:color w:val="000000"/>
          <w:sz w:val="22"/>
          <w:szCs w:val="22"/>
        </w:rPr>
      </w:pPr>
    </w:p>
    <w:p w14:paraId="792398D5" w14:textId="77777777" w:rsidR="00F14BB8" w:rsidRPr="00BA720C" w:rsidRDefault="00F14BB8" w:rsidP="002B1085">
      <w:pPr>
        <w:pBdr>
          <w:top w:val="nil"/>
          <w:left w:val="nil"/>
          <w:bottom w:val="nil"/>
          <w:right w:val="nil"/>
          <w:between w:val="nil"/>
        </w:pBdr>
        <w:spacing w:line="276" w:lineRule="auto"/>
        <w:jc w:val="both"/>
        <w:rPr>
          <w:rFonts w:ascii="Gill Sans MT" w:eastAsia="Gill Sans" w:hAnsi="Gill Sans MT" w:cs="Gill Sans"/>
          <w:b/>
          <w:color w:val="000000" w:themeColor="text1"/>
        </w:rPr>
      </w:pPr>
    </w:p>
    <w:p w14:paraId="19626A2F" w14:textId="2514C956" w:rsidR="00F14BB8" w:rsidRDefault="00F14BB8" w:rsidP="002B1085">
      <w:pPr>
        <w:pBdr>
          <w:top w:val="nil"/>
          <w:left w:val="nil"/>
          <w:bottom w:val="nil"/>
          <w:right w:val="nil"/>
          <w:between w:val="nil"/>
        </w:pBdr>
        <w:spacing w:line="276" w:lineRule="auto"/>
        <w:jc w:val="both"/>
        <w:rPr>
          <w:rFonts w:ascii="Gill Sans MT" w:eastAsia="Gill Sans" w:hAnsi="Gill Sans MT" w:cs="Gill Sans"/>
          <w:color w:val="000000"/>
          <w:sz w:val="22"/>
          <w:szCs w:val="22"/>
        </w:rPr>
      </w:pPr>
      <w:r>
        <w:rPr>
          <w:rFonts w:ascii="Gill Sans MT" w:hAnsi="Gill Sans MT"/>
          <w:b/>
          <w:color w:val="000000" w:themeColor="text1"/>
        </w:rPr>
        <w:t>Prémio Europeu Helena Vaz da Silva 2022 para Oksana Lyniv</w:t>
      </w:r>
      <w:r>
        <w:rPr>
          <w:rFonts w:ascii="Gill Sans MT" w:hAnsi="Gill Sans MT"/>
          <w:color w:val="000000"/>
        </w:rPr>
        <w:t xml:space="preserve"> </w:t>
      </w:r>
    </w:p>
    <w:p w14:paraId="0CA46BEA" w14:textId="1ACCAAAE" w:rsidR="00F14BB8" w:rsidRDefault="00F14BB8" w:rsidP="002B1085">
      <w:pPr>
        <w:pBdr>
          <w:top w:val="nil"/>
          <w:left w:val="nil"/>
          <w:bottom w:val="nil"/>
          <w:right w:val="nil"/>
          <w:between w:val="nil"/>
        </w:pBdr>
        <w:spacing w:line="276" w:lineRule="auto"/>
        <w:jc w:val="both"/>
        <w:rPr>
          <w:rFonts w:ascii="Gill Sans MT" w:eastAsia="Gill Sans" w:hAnsi="Gill Sans MT" w:cs="Gill Sans"/>
          <w:color w:val="000000"/>
          <w:sz w:val="22"/>
          <w:szCs w:val="22"/>
        </w:rPr>
      </w:pPr>
    </w:p>
    <w:p w14:paraId="38F96187" w14:textId="68367E0E" w:rsidR="006D1A45" w:rsidRPr="006D1A45" w:rsidRDefault="003C1452" w:rsidP="002B1085">
      <w:pPr>
        <w:pStyle w:val="p1"/>
        <w:spacing w:before="0" w:beforeAutospacing="0" w:after="0" w:afterAutospacing="0" w:line="276" w:lineRule="auto"/>
        <w:jc w:val="both"/>
        <w:rPr>
          <w:rFonts w:ascii="Gill Sans MT" w:hAnsi="Gill Sans MT"/>
          <w:i/>
          <w:sz w:val="22"/>
          <w:szCs w:val="22"/>
        </w:rPr>
      </w:pPr>
      <w:r>
        <w:rPr>
          <w:rFonts w:ascii="Gill Sans MT" w:hAnsi="Gill Sans MT"/>
          <w:color w:val="000000"/>
          <w:sz w:val="22"/>
        </w:rPr>
        <w:t xml:space="preserve">Reagindo à notícia, Oksana Lyniv afirmou: </w:t>
      </w:r>
      <w:r>
        <w:rPr>
          <w:rFonts w:ascii="Gill Sans MT" w:hAnsi="Gill Sans MT"/>
          <w:sz w:val="22"/>
        </w:rPr>
        <w:t>"</w:t>
      </w:r>
      <w:r>
        <w:rPr>
          <w:rStyle w:val="s1"/>
          <w:rFonts w:ascii="Gill Sans MT" w:hAnsi="Gill Sans MT"/>
          <w:i/>
          <w:sz w:val="22"/>
        </w:rPr>
        <w:t xml:space="preserve">Durante a terrível guerra que </w:t>
      </w:r>
      <w:r w:rsidR="00BA720C">
        <w:rPr>
          <w:rStyle w:val="s1"/>
          <w:rFonts w:ascii="Gill Sans MT" w:hAnsi="Gill Sans MT"/>
          <w:i/>
          <w:sz w:val="22"/>
        </w:rPr>
        <w:t>decorre</w:t>
      </w:r>
      <w:r>
        <w:rPr>
          <w:rStyle w:val="s1"/>
          <w:rFonts w:ascii="Gill Sans MT" w:hAnsi="Gill Sans MT"/>
          <w:i/>
          <w:sz w:val="22"/>
        </w:rPr>
        <w:t xml:space="preserve"> no coração da Europa, quando o ódio cresce e morre um grande número de vít</w:t>
      </w:r>
      <w:r w:rsidR="00BA720C">
        <w:rPr>
          <w:rStyle w:val="s1"/>
          <w:rFonts w:ascii="Gill Sans MT" w:hAnsi="Gill Sans MT"/>
          <w:i/>
          <w:sz w:val="22"/>
        </w:rPr>
        <w:t>imas inocentes, a cultura tornou</w:t>
      </w:r>
      <w:r>
        <w:rPr>
          <w:rStyle w:val="s1"/>
          <w:rFonts w:ascii="Gill Sans MT" w:hAnsi="Gill Sans MT"/>
          <w:i/>
          <w:sz w:val="22"/>
        </w:rPr>
        <w:t xml:space="preserve">-se porventura </w:t>
      </w:r>
      <w:r w:rsidR="00BA720C">
        <w:rPr>
          <w:rStyle w:val="s1"/>
          <w:rFonts w:ascii="Gill Sans MT" w:hAnsi="Gill Sans MT"/>
          <w:i/>
          <w:sz w:val="22"/>
        </w:rPr>
        <w:t>n</w:t>
      </w:r>
      <w:r>
        <w:rPr>
          <w:rStyle w:val="s1"/>
          <w:rFonts w:ascii="Gill Sans MT" w:hAnsi="Gill Sans MT"/>
          <w:i/>
          <w:sz w:val="22"/>
        </w:rPr>
        <w:t>o meio mais significativo para manifestar a dor e o desespero, para criar testemunhos vivos deste tempo trágico para as gerações futuras e para encontrar forças para restaurar a capacidade mental, unir as pessoas e reconstruir o que foi destruído. </w:t>
      </w:r>
      <w:r>
        <w:rPr>
          <w:rFonts w:ascii="Gill Sans MT" w:hAnsi="Gill Sans MT"/>
          <w:i/>
          <w:sz w:val="22"/>
        </w:rPr>
        <w:t xml:space="preserve"> </w:t>
      </w:r>
      <w:r>
        <w:rPr>
          <w:rStyle w:val="s1"/>
          <w:rFonts w:ascii="Gill Sans MT" w:hAnsi="Gill Sans MT"/>
          <w:i/>
          <w:sz w:val="22"/>
        </w:rPr>
        <w:t>É para mim uma grande honra receber o Prémio Europeu Helena Vaz da Silva. </w:t>
      </w:r>
      <w:r>
        <w:rPr>
          <w:rStyle w:val="apple-converted-space"/>
          <w:rFonts w:ascii="Gill Sans MT" w:hAnsi="Gill Sans MT"/>
          <w:i/>
          <w:sz w:val="22"/>
        </w:rPr>
        <w:t> </w:t>
      </w:r>
      <w:r>
        <w:rPr>
          <w:rStyle w:val="s1"/>
          <w:rFonts w:ascii="Gill Sans MT" w:hAnsi="Gill Sans MT"/>
          <w:i/>
          <w:sz w:val="22"/>
        </w:rPr>
        <w:t>Dedico-o a todos os que prosseguem na luta pelos valores culturais e humanitários durante a guerra. </w:t>
      </w:r>
      <w:r>
        <w:rPr>
          <w:rStyle w:val="apple-converted-space"/>
          <w:rFonts w:ascii="Gill Sans MT" w:hAnsi="Gill Sans MT"/>
          <w:i/>
          <w:sz w:val="22"/>
        </w:rPr>
        <w:t> </w:t>
      </w:r>
      <w:r>
        <w:rPr>
          <w:rStyle w:val="s1"/>
          <w:rFonts w:ascii="Gill Sans MT" w:hAnsi="Gill Sans MT"/>
          <w:i/>
          <w:sz w:val="22"/>
        </w:rPr>
        <w:t>Este prémio dar-me-á a força necessária para continuar a minha importante missão – desenvolver laços culturais entre a Ucrânia, a Europa e o mundo, enriquecendo assim o nosso património cultural comum." </w:t>
      </w:r>
    </w:p>
    <w:p w14:paraId="646736C0" w14:textId="5F4F9BB0" w:rsidR="002D6BE9" w:rsidRPr="00BA720C" w:rsidRDefault="002D6BE9" w:rsidP="002B1085">
      <w:pPr>
        <w:spacing w:line="276" w:lineRule="auto"/>
        <w:jc w:val="both"/>
        <w:rPr>
          <w:rFonts w:ascii="Gill Sans MT" w:eastAsia="Gill Sans" w:hAnsi="Gill Sans MT" w:cs="Gill Sans"/>
          <w:i/>
          <w:iCs/>
          <w:color w:val="000000" w:themeColor="text1"/>
          <w:sz w:val="22"/>
          <w:szCs w:val="22"/>
        </w:rPr>
      </w:pPr>
    </w:p>
    <w:p w14:paraId="7B084166" w14:textId="38704CFD" w:rsidR="002D6BE9" w:rsidRDefault="3DA624B5" w:rsidP="002B1085">
      <w:pPr>
        <w:spacing w:line="276" w:lineRule="auto"/>
        <w:jc w:val="both"/>
        <w:rPr>
          <w:rFonts w:ascii="Gill Sans MT" w:eastAsia="Gill Sans MT" w:hAnsi="Gill Sans MT" w:cs="Gill Sans MT"/>
          <w:i/>
          <w:iCs/>
          <w:sz w:val="22"/>
          <w:szCs w:val="22"/>
        </w:rPr>
      </w:pPr>
      <w:r>
        <w:rPr>
          <w:rFonts w:ascii="Gill Sans MT" w:hAnsi="Gill Sans MT"/>
          <w:color w:val="000000" w:themeColor="text1"/>
          <w:sz w:val="22"/>
        </w:rPr>
        <w:t>O</w:t>
      </w:r>
      <w:r>
        <w:rPr>
          <w:rFonts w:ascii="Gill Sans MT" w:hAnsi="Gill Sans MT"/>
          <w:sz w:val="22"/>
        </w:rPr>
        <w:t xml:space="preserve"> Júri do Prémio Europeu Helena Vaz da Silva declarou:</w:t>
      </w:r>
      <w:r>
        <w:rPr>
          <w:rFonts w:ascii="Gill Sans MT" w:hAnsi="Gill Sans MT"/>
          <w:i/>
          <w:sz w:val="22"/>
        </w:rPr>
        <w:t xml:space="preserve"> "É nosso desejo prestar homenagem à extraordinária combinação de excelência artística, precisão e temperamento da regência de Oksana Lyniv; à fascinante profundidade e amplitude do seu conhecimento e compreensão musicais, bem como à sua abordagem aprofundada da arte, ao seu estudo meticuloso das obras do património cultural europeu e ao seu papel decisivo na sensibilização do público para os valores e diversidade culturais da Europa. Além disso, Oksana Lyniv dedica-se apaixonadamente a apoiar jovens músicos e a promover a música clássica na Ucrânia e em toda a Europa. Nestes obscuros tempos de guerra no nosso continente, </w:t>
      </w:r>
      <w:r>
        <w:rPr>
          <w:rFonts w:ascii="Gill Sans MT" w:hAnsi="Gill Sans MT"/>
          <w:i/>
          <w:sz w:val="22"/>
        </w:rPr>
        <w:lastRenderedPageBreak/>
        <w:t xml:space="preserve">pretendemos enfatizar o poder unificador e regenerador da música e do património na promoção da paz e construção de pontes duradouras entre os cidadãos e as comunidades da Ucrânia, da Europa e do resto do mundo." </w:t>
      </w:r>
    </w:p>
    <w:p w14:paraId="67970D71" w14:textId="77777777" w:rsidR="00C434B2" w:rsidRPr="00C05046" w:rsidRDefault="00C434B2" w:rsidP="002B1085">
      <w:pPr>
        <w:spacing w:line="276" w:lineRule="auto"/>
        <w:jc w:val="both"/>
        <w:rPr>
          <w:rFonts w:ascii="Gill Sans MT" w:eastAsia="Gill Sans" w:hAnsi="Gill Sans MT" w:cs="Gill Sans"/>
          <w:i/>
          <w:iCs/>
          <w:color w:val="000000"/>
          <w:sz w:val="22"/>
          <w:szCs w:val="22"/>
        </w:rPr>
      </w:pPr>
      <w:bookmarkStart w:id="0" w:name="_GoBack"/>
      <w:bookmarkEnd w:id="0"/>
    </w:p>
    <w:p w14:paraId="48934F0E" w14:textId="77777777" w:rsidR="00375D92" w:rsidRPr="00A126F3" w:rsidRDefault="00375D92" w:rsidP="002B1085">
      <w:pPr>
        <w:shd w:val="clear" w:color="auto" w:fill="FFFFFF"/>
        <w:spacing w:line="276" w:lineRule="auto"/>
        <w:jc w:val="both"/>
        <w:rPr>
          <w:rFonts w:ascii="Gill Sans MT" w:eastAsia="Gill Sans" w:hAnsi="Gill Sans MT" w:cs="Gill Sans"/>
          <w:color w:val="000000"/>
          <w:sz w:val="22"/>
          <w:szCs w:val="22"/>
        </w:rPr>
      </w:pPr>
      <w:r>
        <w:rPr>
          <w:rFonts w:ascii="Gill Sans MT" w:hAnsi="Gill Sans MT"/>
          <w:color w:val="000000"/>
          <w:sz w:val="22"/>
        </w:rPr>
        <w:t xml:space="preserve">O Júri da décima edição do Prémio, presidido por </w:t>
      </w:r>
      <w:r>
        <w:rPr>
          <w:rFonts w:ascii="Gill Sans MT" w:hAnsi="Gill Sans MT"/>
          <w:b/>
          <w:color w:val="000000"/>
          <w:sz w:val="22"/>
        </w:rPr>
        <w:t>Maria Calado</w:t>
      </w:r>
      <w:r>
        <w:rPr>
          <w:rFonts w:ascii="Gill Sans MT" w:hAnsi="Gill Sans MT"/>
          <w:color w:val="000000"/>
          <w:sz w:val="22"/>
        </w:rPr>
        <w:t xml:space="preserve">, Presidente do Centro Nacional de Cultura, é composto por especialistas independentes nos campos da cultura, património e comunicação de vários países europeus: </w:t>
      </w:r>
      <w:r>
        <w:rPr>
          <w:rFonts w:ascii="Gill Sans MT" w:hAnsi="Gill Sans MT"/>
          <w:b/>
          <w:color w:val="000000"/>
          <w:sz w:val="22"/>
        </w:rPr>
        <w:t>Francisco Pinto Balsemão</w:t>
      </w:r>
      <w:r>
        <w:rPr>
          <w:rFonts w:ascii="Gill Sans MT" w:hAnsi="Gill Sans MT"/>
          <w:color w:val="000000"/>
          <w:sz w:val="22"/>
        </w:rPr>
        <w:t xml:space="preserve"> (Portugal), Presidente do Conselho de Administração do Grupo Impresa, </w:t>
      </w:r>
      <w:r>
        <w:rPr>
          <w:rFonts w:ascii="Gill Sans MT" w:hAnsi="Gill Sans MT"/>
          <w:b/>
          <w:color w:val="000000"/>
          <w:sz w:val="22"/>
        </w:rPr>
        <w:t>Piet Jaspaert</w:t>
      </w:r>
      <w:r>
        <w:rPr>
          <w:rFonts w:ascii="Gill Sans MT" w:hAnsi="Gill Sans MT"/>
          <w:color w:val="000000"/>
          <w:sz w:val="22"/>
        </w:rPr>
        <w:t xml:space="preserve"> (Bélgica), Vice-Presidente da Europa Nostra, </w:t>
      </w:r>
      <w:r>
        <w:rPr>
          <w:rFonts w:ascii="Gill Sans MT" w:hAnsi="Gill Sans MT"/>
          <w:b/>
          <w:color w:val="000000"/>
          <w:sz w:val="22"/>
        </w:rPr>
        <w:t>João David Nunes</w:t>
      </w:r>
      <w:r>
        <w:rPr>
          <w:rFonts w:ascii="Gill Sans MT" w:hAnsi="Gill Sans MT"/>
          <w:color w:val="000000"/>
          <w:sz w:val="22"/>
        </w:rPr>
        <w:t xml:space="preserve"> (Portugal), Vice-Presidente do Clube Português de Imprensa, </w:t>
      </w:r>
      <w:r>
        <w:rPr>
          <w:rFonts w:ascii="Gill Sans MT" w:hAnsi="Gill Sans MT"/>
          <w:b/>
          <w:color w:val="000000"/>
          <w:sz w:val="22"/>
        </w:rPr>
        <w:t>Guilherme d'Oliveira Martins</w:t>
      </w:r>
      <w:r>
        <w:rPr>
          <w:rFonts w:ascii="Gill Sans MT" w:hAnsi="Gill Sans MT"/>
          <w:color w:val="000000"/>
          <w:sz w:val="22"/>
        </w:rPr>
        <w:t xml:space="preserve"> (Portugal), Administrador da Fundação Calouste Gulbenkian, </w:t>
      </w:r>
      <w:r>
        <w:rPr>
          <w:rFonts w:ascii="Gill Sans MT" w:hAnsi="Gill Sans MT"/>
          <w:b/>
          <w:color w:val="000000"/>
          <w:sz w:val="22"/>
        </w:rPr>
        <w:t>Irina Subotić</w:t>
      </w:r>
      <w:r>
        <w:rPr>
          <w:rFonts w:ascii="Gill Sans MT" w:hAnsi="Gill Sans MT"/>
          <w:color w:val="000000"/>
          <w:sz w:val="22"/>
        </w:rPr>
        <w:t xml:space="preserve"> (Sérvia), Presidente da Europa Nostra Sérvia e </w:t>
      </w:r>
      <w:r>
        <w:rPr>
          <w:rFonts w:ascii="Gill Sans MT" w:hAnsi="Gill Sans MT"/>
          <w:b/>
          <w:color w:val="000000"/>
          <w:sz w:val="22"/>
        </w:rPr>
        <w:t>Marianne Ytterdal</w:t>
      </w:r>
      <w:r>
        <w:rPr>
          <w:rFonts w:ascii="Gill Sans MT" w:hAnsi="Gill Sans MT"/>
          <w:color w:val="000000"/>
          <w:sz w:val="22"/>
        </w:rPr>
        <w:t> (Noruega), Membro do Conselho da Europa Nostra.</w:t>
      </w:r>
    </w:p>
    <w:p w14:paraId="229D9ED1" w14:textId="77777777" w:rsidR="00375D92" w:rsidRDefault="00375D92" w:rsidP="002B1085">
      <w:pPr>
        <w:spacing w:line="276" w:lineRule="auto"/>
        <w:jc w:val="both"/>
        <w:rPr>
          <w:rFonts w:ascii="Gill Sans MT" w:hAnsi="Gill Sans MT" w:cs="Arial"/>
          <w:sz w:val="22"/>
          <w:szCs w:val="22"/>
        </w:rPr>
      </w:pPr>
    </w:p>
    <w:p w14:paraId="511C6458" w14:textId="2849FFEA" w:rsidR="00CE330B" w:rsidRDefault="00CE330B" w:rsidP="002B1085">
      <w:pPr>
        <w:spacing w:line="276" w:lineRule="auto"/>
        <w:jc w:val="both"/>
        <w:rPr>
          <w:rFonts w:ascii="Gill Sans MT" w:hAnsi="Gill Sans MT" w:cs="Arial"/>
          <w:sz w:val="22"/>
          <w:szCs w:val="22"/>
        </w:rPr>
      </w:pPr>
      <w:r w:rsidRPr="446B6871">
        <w:rPr>
          <w:rFonts w:ascii="Gill Sans MT" w:hAnsi="Gill Sans MT"/>
          <w:sz w:val="22"/>
          <w:szCs w:val="22"/>
        </w:rPr>
        <w:t xml:space="preserve">A carreira internacional de Oksana Lyniv iniciou-se em 2004, quando </w:t>
      </w:r>
      <w:r w:rsidR="00BA720C" w:rsidRPr="446B6871">
        <w:rPr>
          <w:rFonts w:ascii="Gill Sans MT" w:hAnsi="Gill Sans MT"/>
          <w:sz w:val="22"/>
          <w:szCs w:val="22"/>
        </w:rPr>
        <w:t>obteve</w:t>
      </w:r>
      <w:r w:rsidRPr="446B6871">
        <w:rPr>
          <w:rFonts w:ascii="Gill Sans MT" w:hAnsi="Gill Sans MT"/>
          <w:sz w:val="22"/>
          <w:szCs w:val="22"/>
        </w:rPr>
        <w:t xml:space="preserve"> </w:t>
      </w:r>
      <w:r w:rsidR="00BA720C" w:rsidRPr="446B6871">
        <w:rPr>
          <w:rFonts w:ascii="Gill Sans MT" w:hAnsi="Gill Sans MT"/>
          <w:sz w:val="22"/>
          <w:szCs w:val="22"/>
        </w:rPr>
        <w:t>o</w:t>
      </w:r>
      <w:r w:rsidRPr="446B6871">
        <w:rPr>
          <w:rFonts w:ascii="Gill Sans MT" w:hAnsi="Gill Sans MT"/>
          <w:sz w:val="22"/>
          <w:szCs w:val="22"/>
        </w:rPr>
        <w:t xml:space="preserve"> terceiro lugar no Concurso Internacional de Direção de Orquestra Gustav Mahler, na Alemanha. Entre 2008 e 2013, trabalhou na Ópera Nacional de Odessa e, de 2013 a 2017, foi assistente musical do Diretor-Geral de Música Kirill Petrenko e maestrina na Ópera Estatal da Baviera, em Munique.  </w:t>
      </w:r>
    </w:p>
    <w:p w14:paraId="3BD1FEF6" w14:textId="022EFBF0" w:rsidR="00694546" w:rsidRPr="00BA720C" w:rsidRDefault="00694546" w:rsidP="002B1085">
      <w:pPr>
        <w:spacing w:line="276" w:lineRule="auto"/>
        <w:jc w:val="both"/>
        <w:rPr>
          <w:rFonts w:ascii="Gill Sans MT" w:hAnsi="Gill Sans MT" w:cs="Arial"/>
          <w:sz w:val="22"/>
          <w:szCs w:val="22"/>
        </w:rPr>
      </w:pPr>
    </w:p>
    <w:p w14:paraId="15779E97" w14:textId="45BA4506" w:rsidR="00CE330B" w:rsidRDefault="002A1E32" w:rsidP="002B1085">
      <w:pPr>
        <w:spacing w:line="276" w:lineRule="auto"/>
        <w:jc w:val="both"/>
        <w:rPr>
          <w:rFonts w:ascii="Gill Sans MT" w:hAnsi="Gill Sans MT" w:cs="Arial"/>
          <w:color w:val="000000" w:themeColor="text1"/>
          <w:sz w:val="22"/>
          <w:szCs w:val="22"/>
        </w:rPr>
      </w:pPr>
      <w:r>
        <w:rPr>
          <w:rFonts w:ascii="Gill Sans MT" w:hAnsi="Gill Sans MT"/>
          <w:sz w:val="22"/>
        </w:rPr>
        <w:t xml:space="preserve">Oksana </w:t>
      </w:r>
      <w:r>
        <w:rPr>
          <w:rFonts w:ascii="Gill Sans MT" w:hAnsi="Gill Sans MT"/>
          <w:color w:val="000000" w:themeColor="text1"/>
          <w:sz w:val="22"/>
        </w:rPr>
        <w:t>Lyniv é fundadora e diretora artística do Festival LvivMozArt, realizado em Lviv, bem como fundadora, maestrina e diretora artística da Orquestra Sinfónica Juvenil da Ucrânia (YsOU)</w:t>
      </w:r>
      <w:r>
        <w:rPr>
          <w:rFonts w:ascii="Gill Sans MT" w:hAnsi="Gill Sans MT"/>
          <w:sz w:val="22"/>
        </w:rPr>
        <w:t>.</w:t>
      </w:r>
      <w:r>
        <w:rPr>
          <w:rFonts w:ascii="Gill Sans MT" w:hAnsi="Gill Sans MT"/>
          <w:color w:val="000000" w:themeColor="text1"/>
          <w:sz w:val="22"/>
        </w:rPr>
        <w:t xml:space="preserve"> </w:t>
      </w:r>
    </w:p>
    <w:p w14:paraId="6F967D70" w14:textId="7B57303D" w:rsidR="007C0DC8" w:rsidRPr="00BA720C" w:rsidRDefault="007C0DC8" w:rsidP="002B1085">
      <w:pPr>
        <w:spacing w:line="276" w:lineRule="auto"/>
        <w:jc w:val="both"/>
        <w:rPr>
          <w:rFonts w:ascii="Gill Sans MT" w:hAnsi="Gill Sans MT" w:cs="Arial"/>
          <w:color w:val="000000" w:themeColor="text1"/>
          <w:sz w:val="22"/>
          <w:szCs w:val="22"/>
        </w:rPr>
      </w:pPr>
    </w:p>
    <w:p w14:paraId="1A7FCB0D" w14:textId="714D007F" w:rsidR="002A1E32" w:rsidRDefault="007C0DC8" w:rsidP="002B1085">
      <w:pPr>
        <w:spacing w:line="276" w:lineRule="auto"/>
        <w:jc w:val="both"/>
        <w:rPr>
          <w:rFonts w:ascii="Gill Sans MT" w:hAnsi="Gill Sans MT" w:cs="Arial"/>
          <w:sz w:val="22"/>
          <w:szCs w:val="22"/>
        </w:rPr>
      </w:pPr>
      <w:r>
        <w:rPr>
          <w:rFonts w:ascii="Gill Sans MT" w:hAnsi="Gill Sans MT"/>
          <w:color w:val="000000" w:themeColor="text1"/>
          <w:sz w:val="22"/>
        </w:rPr>
        <w:t xml:space="preserve">Assumiu um papel pioneiro como primeira maestrina de uma orquestra de ópera italiana, sendo, desde 2022, Diretora-Geral de Música do Teatro Comunale di Bologna, bem como a primeira maestrina na história do Festival de Ópera de Bayreuth, apresentando a sua produção inaugural de "O Holandês Voador" na abertura do Festival em 2021. Em novembro de 2020, Oksana Lyniv foi galardoada com o prémio Opera! de melhor maestrina </w:t>
      </w:r>
      <w:r>
        <w:rPr>
          <w:rFonts w:ascii="Gill Sans MT" w:hAnsi="Gill Sans MT"/>
          <w:sz w:val="22"/>
        </w:rPr>
        <w:t xml:space="preserve">de 2020. Entre 2017 e 2020 foi maestrina principal da Ópera de Graz e da Orquestra Filarmónica de Graz (Áustria). </w:t>
      </w:r>
    </w:p>
    <w:p w14:paraId="4471F8D1" w14:textId="77777777" w:rsidR="00095EF3" w:rsidRPr="00BA720C" w:rsidRDefault="00095EF3" w:rsidP="002B1085">
      <w:pPr>
        <w:spacing w:line="276" w:lineRule="auto"/>
        <w:jc w:val="both"/>
        <w:rPr>
          <w:rFonts w:ascii="Gill Sans MT" w:hAnsi="Gill Sans MT" w:cs="Arial"/>
          <w:sz w:val="22"/>
          <w:szCs w:val="22"/>
        </w:rPr>
      </w:pPr>
    </w:p>
    <w:p w14:paraId="63C3E003" w14:textId="4EE0B685" w:rsidR="002A1E32" w:rsidRDefault="00CE330B" w:rsidP="002B1085">
      <w:pPr>
        <w:spacing w:line="276" w:lineRule="auto"/>
        <w:jc w:val="both"/>
        <w:rPr>
          <w:rFonts w:ascii="Gill Sans MT" w:hAnsi="Gill Sans MT" w:cs="Arial"/>
          <w:color w:val="000000" w:themeColor="text1"/>
          <w:sz w:val="22"/>
          <w:szCs w:val="22"/>
        </w:rPr>
      </w:pPr>
      <w:r>
        <w:rPr>
          <w:rFonts w:ascii="Gill Sans MT" w:hAnsi="Gill Sans MT"/>
          <w:sz w:val="22"/>
        </w:rPr>
        <w:t xml:space="preserve">Enquanto maestrina convidada, trabalhou com numerosas orquestras de renome mundial e célebres teatros de ópera na Áustria, Alemanha, </w:t>
      </w:r>
      <w:r>
        <w:rPr>
          <w:rFonts w:ascii="Gill Sans MT" w:hAnsi="Gill Sans MT"/>
          <w:color w:val="000000" w:themeColor="text1"/>
          <w:sz w:val="22"/>
        </w:rPr>
        <w:t>República Checa, França, Suíça, Espanha, Suécia, Estónia, Hungria, Roménia, Japão e Ucrânia</w:t>
      </w:r>
      <w:r>
        <w:rPr>
          <w:rFonts w:ascii="Gill Sans MT" w:hAnsi="Gill Sans MT"/>
          <w:sz w:val="22"/>
        </w:rPr>
        <w:t>.</w:t>
      </w:r>
      <w:r>
        <w:rPr>
          <w:rFonts w:ascii="Gill Sans MT" w:hAnsi="Gill Sans MT"/>
          <w:color w:val="000000" w:themeColor="text1"/>
          <w:sz w:val="22"/>
        </w:rPr>
        <w:t xml:space="preserve"> Na qualidade de maestrina de ópera, atuou na Ópera Estatal da Baviera, Ópera Estatal de Berlim, Ópera de Frankfurt, Gran Teatre del Liceu em Barcelona, Teatro dell'Opera di Roma, Teatro Comunale di Bologna, Theater an der Wien, Ópera Estatal de Estugarda, Ópera Royal de Wallonie-Liège, Ópera Nacional da Estónia, Ópera Estatal de Bona, Theater Osnabrück, Theater Bremen, Ópera Real de Estocolmo, Ópera Nacional de Lviv e Ópera Nacional de Odessa.</w:t>
      </w:r>
    </w:p>
    <w:p w14:paraId="703E7E57" w14:textId="77777777" w:rsidR="00C434B2" w:rsidRPr="00BA720C" w:rsidRDefault="00C434B2" w:rsidP="002B1085">
      <w:pPr>
        <w:spacing w:line="276" w:lineRule="auto"/>
        <w:jc w:val="both"/>
        <w:rPr>
          <w:rFonts w:ascii="Gill Sans MT" w:hAnsi="Gill Sans MT" w:cs="Arial"/>
          <w:color w:val="000000" w:themeColor="text1"/>
          <w:sz w:val="22"/>
          <w:szCs w:val="22"/>
        </w:rPr>
      </w:pPr>
    </w:p>
    <w:p w14:paraId="7C355893" w14:textId="3A47285C" w:rsidR="002A1E32" w:rsidRPr="00A126F3" w:rsidRDefault="002A1E32" w:rsidP="002B1085">
      <w:pPr>
        <w:spacing w:line="276" w:lineRule="auto"/>
        <w:jc w:val="both"/>
        <w:rPr>
          <w:rFonts w:ascii="Gill Sans MT" w:hAnsi="Gill Sans MT" w:cs="Arial"/>
          <w:sz w:val="22"/>
          <w:szCs w:val="22"/>
        </w:rPr>
      </w:pPr>
      <w:r>
        <w:rPr>
          <w:rFonts w:ascii="Gill Sans MT" w:hAnsi="Gill Sans MT"/>
          <w:sz w:val="22"/>
        </w:rPr>
        <w:t xml:space="preserve">Oksana Lyniv é uma apaixonada promotora da música clássica na Ucrânia, desempenhando um papel crucial como uma das figuras mais importantes na paisagem cultural do país e sendo reconhecida como a embaixadora cultural da Ucrânia no mundo. Foi neste âmbito agraciada com vários títulos, como o de Embaixadora Honorária da Cidade de Lviv, bem como </w:t>
      </w:r>
      <w:r w:rsidR="00BA720C">
        <w:rPr>
          <w:rFonts w:ascii="Gill Sans MT" w:hAnsi="Gill Sans MT"/>
          <w:sz w:val="22"/>
        </w:rPr>
        <w:t xml:space="preserve">com </w:t>
      </w:r>
      <w:r>
        <w:rPr>
          <w:rFonts w:ascii="Gill Sans MT" w:hAnsi="Gill Sans MT"/>
          <w:sz w:val="22"/>
        </w:rPr>
        <w:t xml:space="preserve">numerosos prémios ucranianos: a medalha de "Coragem Intelectual" da revista </w:t>
      </w:r>
      <w:r>
        <w:rPr>
          <w:rFonts w:ascii="Gill Sans MT" w:hAnsi="Gill Sans MT"/>
          <w:i/>
          <w:iCs/>
          <w:sz w:val="22"/>
        </w:rPr>
        <w:t>Ji</w:t>
      </w:r>
      <w:r>
        <w:rPr>
          <w:rFonts w:ascii="Gill Sans MT" w:hAnsi="Gill Sans MT"/>
          <w:sz w:val="22"/>
        </w:rPr>
        <w:t xml:space="preserve">, "Personalidade de Lviv" (2017), "Personalidade dos tempos modernos" (2017) e "BOOM Awards 2018". Pelos seus projetos internacionais foi considerada uma das "100 Mulheres Mais Influentes da Ucrânia" pela revista </w:t>
      </w:r>
      <w:r>
        <w:rPr>
          <w:rFonts w:ascii="Gill Sans MT" w:hAnsi="Gill Sans MT"/>
          <w:i/>
          <w:iCs/>
          <w:sz w:val="22"/>
        </w:rPr>
        <w:t>Focus</w:t>
      </w:r>
      <w:r>
        <w:rPr>
          <w:rFonts w:ascii="Gill Sans MT" w:hAnsi="Gill Sans MT"/>
          <w:sz w:val="22"/>
        </w:rPr>
        <w:t xml:space="preserve"> e figurou no "Top 100" da revista </w:t>
      </w:r>
      <w:r>
        <w:rPr>
          <w:rFonts w:ascii="Gill Sans MT" w:hAnsi="Gill Sans MT"/>
          <w:i/>
          <w:iCs/>
          <w:sz w:val="22"/>
        </w:rPr>
        <w:t>NV</w:t>
      </w:r>
      <w:r>
        <w:rPr>
          <w:rFonts w:ascii="Gill Sans MT" w:hAnsi="Gill Sans MT"/>
          <w:sz w:val="22"/>
        </w:rPr>
        <w:t xml:space="preserve"> (2019). É também laureada com o reconhecido Prémio Internacional TREBBIA na categoria "Promoção de Atividade Artística" (República Checa, 2019); recebeu o estatuto de "Estrela do Ano 2015" na categoria "Clássicos" e um prémio do Festival de Ópera de Munique; e foi nomeada durante dois anos consecutivos na categoria "Arte" pela revista </w:t>
      </w:r>
      <w:r>
        <w:rPr>
          <w:rFonts w:ascii="Gill Sans MT" w:hAnsi="Gill Sans MT"/>
          <w:i/>
          <w:iCs/>
          <w:sz w:val="22"/>
        </w:rPr>
        <w:t>Die Steierin</w:t>
      </w:r>
      <w:r>
        <w:rPr>
          <w:rFonts w:ascii="Gill Sans MT" w:hAnsi="Gill Sans MT"/>
          <w:sz w:val="22"/>
        </w:rPr>
        <w:t xml:space="preserve"> (2018-2019, Graz, Áustria).</w:t>
      </w:r>
    </w:p>
    <w:p w14:paraId="2593F737" w14:textId="2881B9EE" w:rsidR="002A1E32" w:rsidRPr="00BA720C" w:rsidRDefault="002A1E32" w:rsidP="002B1085">
      <w:pPr>
        <w:spacing w:line="276" w:lineRule="auto"/>
        <w:jc w:val="both"/>
        <w:rPr>
          <w:rFonts w:ascii="Gill Sans MT" w:hAnsi="Gill Sans MT" w:cs="Arial"/>
          <w:sz w:val="22"/>
          <w:szCs w:val="22"/>
        </w:rPr>
      </w:pPr>
    </w:p>
    <w:p w14:paraId="470D171A" w14:textId="77777777" w:rsidR="00C434B2" w:rsidRDefault="00C434B2" w:rsidP="002B1085">
      <w:pPr>
        <w:spacing w:line="276" w:lineRule="auto"/>
        <w:jc w:val="both"/>
        <w:rPr>
          <w:rFonts w:ascii="Gill Sans MT" w:eastAsia="Gill Sans" w:hAnsi="Gill Sans MT" w:cs="Gill Sans"/>
          <w:b/>
          <w:bCs/>
          <w:color w:val="000000" w:themeColor="text1"/>
        </w:rPr>
      </w:pPr>
    </w:p>
    <w:p w14:paraId="13C6AFB6" w14:textId="0245B3BD" w:rsidR="00C434B2" w:rsidRPr="000A74E6" w:rsidRDefault="00C434B2" w:rsidP="002B1085">
      <w:pPr>
        <w:spacing w:line="276" w:lineRule="auto"/>
        <w:jc w:val="both"/>
        <w:rPr>
          <w:rFonts w:ascii="Gill Sans MT" w:hAnsi="Gill Sans MT" w:cs="Arial"/>
          <w:b/>
          <w:bCs/>
        </w:rPr>
      </w:pPr>
      <w:r>
        <w:rPr>
          <w:rFonts w:ascii="Gill Sans MT" w:hAnsi="Gill Sans MT"/>
          <w:b/>
          <w:color w:val="000000" w:themeColor="text1"/>
        </w:rPr>
        <w:t>Reconhecimento Especial do Júri a</w:t>
      </w:r>
      <w:r>
        <w:rPr>
          <w:rFonts w:ascii="Gill Sans MT" w:hAnsi="Gill Sans MT"/>
          <w:color w:val="000000" w:themeColor="text1"/>
        </w:rPr>
        <w:t xml:space="preserve"> </w:t>
      </w:r>
      <w:r>
        <w:rPr>
          <w:rFonts w:ascii="Gill Sans MT" w:hAnsi="Gill Sans MT"/>
          <w:b/>
        </w:rPr>
        <w:t>Dijana Milošević</w:t>
      </w:r>
    </w:p>
    <w:p w14:paraId="773D3382" w14:textId="01EDEAD5" w:rsidR="00C434B2" w:rsidRPr="00BA720C" w:rsidRDefault="00C434B2" w:rsidP="002B1085">
      <w:pPr>
        <w:spacing w:line="276" w:lineRule="auto"/>
        <w:jc w:val="both"/>
        <w:rPr>
          <w:rFonts w:ascii="Gill Sans MT" w:hAnsi="Gill Sans MT" w:cs="Arial"/>
          <w:sz w:val="22"/>
          <w:szCs w:val="22"/>
        </w:rPr>
      </w:pPr>
    </w:p>
    <w:p w14:paraId="08877E76" w14:textId="4991D443" w:rsidR="002D6BE9" w:rsidRPr="00BA720C" w:rsidRDefault="00683437" w:rsidP="002B1085">
      <w:pPr>
        <w:jc w:val="both"/>
        <w:rPr>
          <w:rFonts w:ascii="Gill Sans MT" w:eastAsia="Gill Sans MT" w:hAnsi="Gill Sans MT" w:cs="Gill Sans MT"/>
          <w:sz w:val="22"/>
          <w:szCs w:val="22"/>
        </w:rPr>
      </w:pPr>
      <w:r w:rsidRPr="446B6871">
        <w:rPr>
          <w:rFonts w:ascii="Gill Sans MT" w:hAnsi="Gill Sans MT"/>
          <w:color w:val="000000" w:themeColor="text1"/>
          <w:sz w:val="22"/>
          <w:szCs w:val="22"/>
        </w:rPr>
        <w:t>No 10</w:t>
      </w:r>
      <w:r w:rsidR="00BA720C" w:rsidRPr="446B6871">
        <w:rPr>
          <w:rFonts w:ascii="Gill Sans MT" w:hAnsi="Gill Sans MT"/>
          <w:color w:val="000000" w:themeColor="text1"/>
          <w:sz w:val="22"/>
          <w:szCs w:val="22"/>
        </w:rPr>
        <w:t xml:space="preserve">º </w:t>
      </w:r>
      <w:r w:rsidR="00BA720C" w:rsidRPr="446B6871">
        <w:rPr>
          <w:rFonts w:ascii="Gill Sans MT" w:hAnsi="Gill Sans MT"/>
          <w:sz w:val="22"/>
          <w:szCs w:val="22"/>
        </w:rPr>
        <w:t>aniversário</w:t>
      </w:r>
      <w:r w:rsidRPr="446B6871">
        <w:rPr>
          <w:rFonts w:ascii="Gill Sans MT" w:hAnsi="Gill Sans MT"/>
          <w:sz w:val="22"/>
          <w:szCs w:val="22"/>
        </w:rPr>
        <w:t xml:space="preserve"> do Prémio, o Júri</w:t>
      </w:r>
      <w:r w:rsidRPr="446B6871">
        <w:rPr>
          <w:rFonts w:ascii="Gill Sans MT" w:hAnsi="Gill Sans MT"/>
          <w:color w:val="1D1D26"/>
          <w:sz w:val="22"/>
          <w:szCs w:val="22"/>
        </w:rPr>
        <w:t xml:space="preserve"> decidiu também </w:t>
      </w:r>
      <w:r w:rsidRPr="446B6871">
        <w:rPr>
          <w:rFonts w:ascii="Gill Sans MT" w:hAnsi="Gill Sans MT"/>
          <w:color w:val="000000" w:themeColor="text1"/>
          <w:sz w:val="22"/>
          <w:szCs w:val="22"/>
        </w:rPr>
        <w:t xml:space="preserve">conceder um </w:t>
      </w:r>
      <w:r w:rsidRPr="446B6871">
        <w:rPr>
          <w:rFonts w:ascii="Gill Sans MT" w:hAnsi="Gill Sans MT"/>
          <w:b/>
          <w:bCs/>
          <w:color w:val="000000" w:themeColor="text1"/>
          <w:sz w:val="22"/>
          <w:szCs w:val="22"/>
        </w:rPr>
        <w:t xml:space="preserve">Reconhecimento </w:t>
      </w:r>
      <w:r w:rsidR="00BA720C" w:rsidRPr="446B6871">
        <w:rPr>
          <w:rFonts w:ascii="Gill Sans MT" w:hAnsi="Gill Sans MT"/>
          <w:b/>
          <w:bCs/>
          <w:color w:val="000000" w:themeColor="text1"/>
          <w:sz w:val="22"/>
          <w:szCs w:val="22"/>
        </w:rPr>
        <w:t xml:space="preserve">Especial </w:t>
      </w:r>
      <w:r w:rsidR="00BA720C" w:rsidRPr="446B6871">
        <w:rPr>
          <w:rFonts w:ascii="Gill Sans MT" w:hAnsi="Gill Sans MT"/>
          <w:color w:val="000000" w:themeColor="text1"/>
          <w:sz w:val="22"/>
          <w:szCs w:val="22"/>
        </w:rPr>
        <w:t>a</w:t>
      </w:r>
      <w:r w:rsidRPr="446B6871">
        <w:rPr>
          <w:rFonts w:ascii="Gill Sans MT" w:hAnsi="Gill Sans MT"/>
          <w:sz w:val="22"/>
          <w:szCs w:val="22"/>
        </w:rPr>
        <w:t xml:space="preserve"> </w:t>
      </w:r>
      <w:r w:rsidRPr="446B6871">
        <w:rPr>
          <w:rFonts w:ascii="Gill Sans MT" w:hAnsi="Gill Sans MT"/>
          <w:b/>
          <w:bCs/>
          <w:sz w:val="22"/>
          <w:szCs w:val="22"/>
        </w:rPr>
        <w:t>Dijana Milošević</w:t>
      </w:r>
      <w:r w:rsidRPr="446B6871">
        <w:rPr>
          <w:rFonts w:ascii="Gill Sans MT" w:hAnsi="Gill Sans MT"/>
          <w:sz w:val="22"/>
          <w:szCs w:val="22"/>
        </w:rPr>
        <w:t>. "</w:t>
      </w:r>
      <w:r w:rsidRPr="446B6871">
        <w:rPr>
          <w:rFonts w:ascii="Gill Sans MT" w:hAnsi="Gill Sans MT"/>
          <w:i/>
          <w:iCs/>
          <w:sz w:val="22"/>
          <w:szCs w:val="22"/>
        </w:rPr>
        <w:t xml:space="preserve">A importância da cultura como um </w:t>
      </w:r>
      <w:r w:rsidRPr="446B6871">
        <w:rPr>
          <w:rFonts w:ascii="Gill Sans MT" w:hAnsi="Gill Sans MT"/>
          <w:sz w:val="22"/>
          <w:szCs w:val="22"/>
        </w:rPr>
        <w:t>continuum</w:t>
      </w:r>
      <w:r w:rsidRPr="446B6871">
        <w:rPr>
          <w:rFonts w:ascii="Gill Sans MT" w:hAnsi="Gill Sans MT"/>
          <w:i/>
          <w:iCs/>
          <w:sz w:val="22"/>
          <w:szCs w:val="22"/>
        </w:rPr>
        <w:t xml:space="preserve"> encontra-se no âmago das explorações artísticas e académicas de Dijana Milošević, as quais enfatizam o património multicultural que está na base das nossas sociedades</w:t>
      </w:r>
      <w:r w:rsidRPr="446B6871">
        <w:rPr>
          <w:rFonts w:ascii="Gill Sans MT" w:hAnsi="Gill Sans MT"/>
          <w:sz w:val="22"/>
          <w:szCs w:val="22"/>
        </w:rPr>
        <w:t>.</w:t>
      </w:r>
      <w:r w:rsidRPr="446B6871">
        <w:rPr>
          <w:rFonts w:ascii="Gill Sans MT" w:hAnsi="Gill Sans MT"/>
          <w:i/>
          <w:iCs/>
          <w:sz w:val="22"/>
          <w:szCs w:val="22"/>
        </w:rPr>
        <w:t xml:space="preserve"> </w:t>
      </w:r>
      <w:r w:rsidRPr="446B6871">
        <w:rPr>
          <w:rFonts w:ascii="Gill Sans MT" w:hAnsi="Gill Sans MT"/>
          <w:i/>
          <w:iCs/>
          <w:color w:val="000000" w:themeColor="text1"/>
          <w:sz w:val="22"/>
          <w:szCs w:val="22"/>
        </w:rPr>
        <w:lastRenderedPageBreak/>
        <w:t>Através de muitas das suas obras, Dijana Milošević recuperou histórias esquecidas e inéditas que nos aproximam uns dos outros ao mesmo tempo que celebram as nossas diferenças</w:t>
      </w:r>
      <w:r w:rsidRPr="446B6871">
        <w:rPr>
          <w:rFonts w:ascii="Gill Sans MT" w:hAnsi="Gill Sans MT"/>
          <w:i/>
          <w:iCs/>
          <w:sz w:val="22"/>
          <w:szCs w:val="22"/>
        </w:rPr>
        <w:t>.</w:t>
      </w:r>
      <w:r w:rsidRPr="446B6871">
        <w:rPr>
          <w:rFonts w:ascii="Gill Sans MT" w:hAnsi="Gill Sans MT"/>
          <w:i/>
          <w:iCs/>
          <w:color w:val="000000" w:themeColor="text1"/>
          <w:sz w:val="22"/>
          <w:szCs w:val="22"/>
        </w:rPr>
        <w:t xml:space="preserve"> Ao questionarmos a nossa perceção, os nossos hábitos e o nosso passado, podemos compreender o presente e assim mudar o futuro.  Através das suas palestras performativas, instalações artísticas e textos escritos, </w:t>
      </w:r>
      <w:r w:rsidRPr="446B6871">
        <w:rPr>
          <w:rFonts w:ascii="Gill Sans MT" w:hAnsi="Gill Sans MT"/>
          <w:i/>
          <w:iCs/>
          <w:sz w:val="22"/>
          <w:szCs w:val="22"/>
        </w:rPr>
        <w:t>Milošević tem vindo a explorar movimentos europeus de vanguarda como o Zenitismo e o Dadaísmo, entre outros temas, recorrendo a interpretações arrojadas que oferecem uma representação complexa destes movimentos artísticos e, através deles, do nosso património cultural em geral"</w:t>
      </w:r>
      <w:r w:rsidRPr="446B6871">
        <w:rPr>
          <w:rFonts w:ascii="Gill Sans MT" w:hAnsi="Gill Sans MT"/>
          <w:sz w:val="22"/>
          <w:szCs w:val="22"/>
        </w:rPr>
        <w:t xml:space="preserve">, observou o Júri. </w:t>
      </w:r>
    </w:p>
    <w:p w14:paraId="7A092162" w14:textId="77777777" w:rsidR="00C434B2" w:rsidRPr="00BA720C" w:rsidRDefault="00C434B2" w:rsidP="002B1085">
      <w:pPr>
        <w:jc w:val="both"/>
        <w:rPr>
          <w:rFonts w:ascii="Gill Sans MT" w:eastAsia="Gill Sans MT" w:hAnsi="Gill Sans MT" w:cs="Gill Sans MT"/>
          <w:i/>
          <w:iCs/>
          <w:sz w:val="22"/>
          <w:szCs w:val="22"/>
        </w:rPr>
      </w:pPr>
    </w:p>
    <w:p w14:paraId="3597F9FC" w14:textId="4D280E5F" w:rsidR="00343AC8" w:rsidRPr="00BA720C" w:rsidRDefault="005F22C5" w:rsidP="002B1085">
      <w:pPr>
        <w:jc w:val="both"/>
        <w:rPr>
          <w:rFonts w:ascii="Gill Sans MT" w:eastAsia="Gill Sans MT" w:hAnsi="Gill Sans MT" w:cs="Gill Sans MT"/>
          <w:i/>
          <w:iCs/>
          <w:sz w:val="22"/>
          <w:szCs w:val="22"/>
        </w:rPr>
      </w:pPr>
      <w:r w:rsidRPr="00BA720C">
        <w:rPr>
          <w:rFonts w:ascii="Gill Sans MT" w:hAnsi="Gill Sans MT"/>
          <w:sz w:val="22"/>
          <w:szCs w:val="22"/>
        </w:rPr>
        <w:t xml:space="preserve">Reagindo ao anúncio, </w:t>
      </w:r>
      <w:r w:rsidRPr="00BA720C">
        <w:rPr>
          <w:rFonts w:ascii="Gill Sans MT" w:hAnsi="Gill Sans MT"/>
          <w:b/>
          <w:sz w:val="22"/>
          <w:szCs w:val="22"/>
        </w:rPr>
        <w:t>Dijana Milošević</w:t>
      </w:r>
      <w:r w:rsidRPr="00BA720C">
        <w:rPr>
          <w:rFonts w:ascii="Gill Sans MT" w:hAnsi="Gill Sans MT"/>
          <w:i/>
          <w:sz w:val="22"/>
          <w:szCs w:val="22"/>
        </w:rPr>
        <w:t xml:space="preserve"> </w:t>
      </w:r>
      <w:r w:rsidRPr="00BA720C">
        <w:rPr>
          <w:rFonts w:ascii="Gill Sans MT" w:hAnsi="Gill Sans MT"/>
          <w:sz w:val="22"/>
          <w:szCs w:val="22"/>
        </w:rPr>
        <w:t xml:space="preserve">declarou: </w:t>
      </w:r>
      <w:r w:rsidRPr="00BA720C">
        <w:rPr>
          <w:rFonts w:ascii="Gill Sans MT" w:hAnsi="Gill Sans MT"/>
          <w:i/>
          <w:color w:val="000000" w:themeColor="text1"/>
          <w:sz w:val="22"/>
          <w:szCs w:val="22"/>
        </w:rPr>
        <w:t>"Sinto-me muito honrada e agradeço profundamente ao Júri por me colocar na companhia de grandes artistas e pensadores do nosso tempo. Num momento em que enfrentamos mais uma guerra sem sentido, este Prémio Europeu e Reconhecimento Especial trazem esperança, centrando-se em feitos humanos extraordinários que iluminam o momento presente e o guiam para o futuro. As minhas calorosas felicitações à vencedora do Prémio, Oksana Lyniv, maestrina ucraniana."</w:t>
      </w:r>
    </w:p>
    <w:p w14:paraId="510B2798" w14:textId="77777777" w:rsidR="002D6BE9" w:rsidRPr="00A126F3" w:rsidRDefault="002D6BE9" w:rsidP="002B1085">
      <w:pPr>
        <w:spacing w:line="276" w:lineRule="auto"/>
        <w:jc w:val="both"/>
        <w:rPr>
          <w:rFonts w:ascii="Gill Sans MT" w:eastAsia="Gill Sans" w:hAnsi="Gill Sans MT" w:cs="Gill Sans"/>
          <w:i/>
          <w:sz w:val="22"/>
          <w:szCs w:val="22"/>
        </w:rPr>
      </w:pPr>
    </w:p>
    <w:p w14:paraId="62D0C718" w14:textId="77777777" w:rsidR="00B36336" w:rsidRPr="00A126F3" w:rsidRDefault="00B36336" w:rsidP="002B1085">
      <w:pPr>
        <w:spacing w:line="276" w:lineRule="auto"/>
        <w:jc w:val="both"/>
        <w:rPr>
          <w:rFonts w:ascii="Gill Sans MT" w:eastAsia="Gill Sans" w:hAnsi="Gill Sans MT" w:cs="Gill Sans"/>
          <w:b/>
          <w:color w:val="000000"/>
          <w:sz w:val="22"/>
          <w:szCs w:val="22"/>
        </w:rPr>
      </w:pPr>
    </w:p>
    <w:p w14:paraId="37480F10" w14:textId="7E72CFB0" w:rsidR="002D6BE9" w:rsidRPr="000A74E6" w:rsidRDefault="00C86CA3" w:rsidP="002B1085">
      <w:pPr>
        <w:spacing w:line="276" w:lineRule="auto"/>
        <w:jc w:val="both"/>
        <w:rPr>
          <w:rFonts w:ascii="Gill Sans MT" w:eastAsia="Gill Sans" w:hAnsi="Gill Sans MT" w:cs="Gill Sans"/>
          <w:b/>
          <w:color w:val="000000"/>
        </w:rPr>
      </w:pPr>
      <w:r>
        <w:rPr>
          <w:rFonts w:ascii="Gill Sans MT" w:hAnsi="Gill Sans MT"/>
          <w:b/>
          <w:color w:val="000000"/>
        </w:rPr>
        <w:t xml:space="preserve">Sobre o Prémio Europeu Helena Vaz da Silva </w:t>
      </w:r>
    </w:p>
    <w:p w14:paraId="6276A34A" w14:textId="77777777" w:rsidR="002D6BE9" w:rsidRPr="00A126F3" w:rsidRDefault="002D6BE9" w:rsidP="002B1085">
      <w:pPr>
        <w:spacing w:line="276" w:lineRule="auto"/>
        <w:jc w:val="both"/>
        <w:rPr>
          <w:rFonts w:ascii="Gill Sans MT" w:eastAsia="Gill Sans" w:hAnsi="Gill Sans MT" w:cs="Gill Sans"/>
          <w:b/>
          <w:color w:val="000000"/>
          <w:sz w:val="22"/>
          <w:szCs w:val="22"/>
        </w:rPr>
      </w:pPr>
    </w:p>
    <w:p w14:paraId="7C633CD9" w14:textId="7EB21431" w:rsidR="002D6BE9" w:rsidRPr="000D5150" w:rsidRDefault="00C86CA3" w:rsidP="002B1085">
      <w:pPr>
        <w:spacing w:line="276" w:lineRule="auto"/>
        <w:jc w:val="both"/>
        <w:rPr>
          <w:rFonts w:ascii="Gill Sans MT" w:eastAsia="Gill Sans" w:hAnsi="Gill Sans MT" w:cs="Gill Sans"/>
          <w:color w:val="000000"/>
          <w:sz w:val="22"/>
          <w:szCs w:val="22"/>
        </w:rPr>
      </w:pPr>
      <w:r>
        <w:rPr>
          <w:rFonts w:ascii="Gill Sans MT" w:hAnsi="Gill Sans MT"/>
          <w:color w:val="000000" w:themeColor="text1"/>
          <w:sz w:val="22"/>
        </w:rPr>
        <w:t xml:space="preserve">O </w:t>
      </w:r>
      <w:hyperlink r:id="rId14">
        <w:r>
          <w:rPr>
            <w:rFonts w:ascii="Gill Sans MT" w:hAnsi="Gill Sans MT"/>
            <w:color w:val="0000FF"/>
            <w:sz w:val="22"/>
            <w:u w:val="single"/>
          </w:rPr>
          <w:t>Prémio Europeu Helena Vaz da Silva para a Divulgação do Património Cultural</w:t>
        </w:r>
      </w:hyperlink>
      <w:r>
        <w:rPr>
          <w:rFonts w:ascii="Gill Sans MT" w:hAnsi="Gill Sans MT"/>
          <w:color w:val="000000" w:themeColor="text1"/>
          <w:sz w:val="22"/>
        </w:rPr>
        <w:t xml:space="preserve"> recorda a jornalista, escritora, ativista cultural e política portuguesa </w:t>
      </w:r>
      <w:r>
        <w:rPr>
          <w:rFonts w:ascii="Gill Sans MT" w:hAnsi="Gill Sans MT"/>
          <w:b/>
          <w:color w:val="000000" w:themeColor="text1"/>
          <w:sz w:val="22"/>
        </w:rPr>
        <w:t>Helena Vaz da Silva</w:t>
      </w:r>
      <w:r>
        <w:rPr>
          <w:rFonts w:ascii="Gill Sans MT" w:hAnsi="Gill Sans MT"/>
          <w:color w:val="000000" w:themeColor="text1"/>
          <w:sz w:val="22"/>
        </w:rPr>
        <w:t xml:space="preserve"> (1939-2002), em memória e reconhecimento da sua notável contribuição para a divulgação do património cultural e dos ideais europeus. É atribuído anualmente, desde 2013, a um cidadão europeu cuja carreira se tenha distinguido por atividades de difusão, defesa e promoção do património cultural da Europa, em particular através de obras literárias ou musicais, reportagens, artigos, crónicas, fotografias, cartoons, documentários, filmes e programas de rádio e/ou televisão. O Prémio conta com os apoios do Ministério da Cultura Português, da Fundação Calouste Gulbenkian e do Turismo de Portugal. </w:t>
      </w:r>
    </w:p>
    <w:p w14:paraId="0622516A" w14:textId="77777777" w:rsidR="002D6BE9" w:rsidRPr="00A126F3" w:rsidRDefault="002D6BE9" w:rsidP="002B1085">
      <w:pPr>
        <w:spacing w:line="276" w:lineRule="auto"/>
        <w:jc w:val="both"/>
        <w:rPr>
          <w:rFonts w:ascii="Gill Sans MT" w:eastAsia="Gill Sans" w:hAnsi="Gill Sans MT" w:cs="Gill Sans"/>
          <w:sz w:val="22"/>
          <w:szCs w:val="22"/>
        </w:rPr>
      </w:pPr>
    </w:p>
    <w:p w14:paraId="6D99F74B" w14:textId="08A26358" w:rsidR="002D6BE9" w:rsidRDefault="00C86CA3" w:rsidP="002B1085">
      <w:pPr>
        <w:spacing w:line="276" w:lineRule="auto"/>
        <w:jc w:val="both"/>
        <w:rPr>
          <w:rFonts w:ascii="Gill Sans MT" w:eastAsia="Gill Sans" w:hAnsi="Gill Sans MT" w:cs="Gill Sans"/>
          <w:color w:val="000000" w:themeColor="text1"/>
          <w:sz w:val="22"/>
          <w:szCs w:val="22"/>
        </w:rPr>
      </w:pPr>
      <w:r>
        <w:rPr>
          <w:rFonts w:ascii="Gill Sans MT" w:hAnsi="Gill Sans MT"/>
          <w:color w:val="000000" w:themeColor="text1"/>
          <w:sz w:val="22"/>
        </w:rPr>
        <w:t xml:space="preserve">Os laureados anteriores deste prémio foram a coreógrafa de dança contemporânea belga </w:t>
      </w:r>
      <w:r>
        <w:rPr>
          <w:rFonts w:ascii="Gill Sans MT" w:hAnsi="Gill Sans MT"/>
          <w:b/>
          <w:color w:val="000000" w:themeColor="text1"/>
          <w:sz w:val="22"/>
        </w:rPr>
        <w:t>Anne Teresa De Keersmaeker</w:t>
      </w:r>
      <w:r>
        <w:rPr>
          <w:rFonts w:ascii="Gill Sans MT" w:hAnsi="Gill Sans MT"/>
          <w:color w:val="000000" w:themeColor="text1"/>
          <w:sz w:val="22"/>
        </w:rPr>
        <w:t xml:space="preserve"> </w:t>
      </w:r>
      <w:r>
        <w:rPr>
          <w:rFonts w:ascii="Gill Sans MT" w:hAnsi="Gill Sans MT"/>
          <w:sz w:val="22"/>
        </w:rPr>
        <w:t xml:space="preserve">(2021), o poeta português e bibliotecário da Biblioteca do Vaticano </w:t>
      </w:r>
      <w:r>
        <w:rPr>
          <w:rFonts w:ascii="Gill Sans MT" w:hAnsi="Gill Sans MT"/>
          <w:b/>
          <w:color w:val="000000" w:themeColor="text1"/>
          <w:sz w:val="22"/>
        </w:rPr>
        <w:t xml:space="preserve">José Tolentino Mendonça </w:t>
      </w:r>
      <w:r>
        <w:rPr>
          <w:rFonts w:ascii="Gill Sans MT" w:hAnsi="Gill Sans MT"/>
          <w:color w:val="000000" w:themeColor="text1"/>
          <w:sz w:val="22"/>
        </w:rPr>
        <w:t>(2020),</w:t>
      </w:r>
      <w:r>
        <w:rPr>
          <w:rFonts w:ascii="Gill Sans MT" w:hAnsi="Gill Sans MT"/>
          <w:b/>
          <w:color w:val="000000" w:themeColor="text1"/>
          <w:sz w:val="22"/>
        </w:rPr>
        <w:t xml:space="preserve"> </w:t>
      </w:r>
      <w:r>
        <w:rPr>
          <w:rFonts w:ascii="Gill Sans MT" w:hAnsi="Gill Sans MT"/>
          <w:color w:val="000000" w:themeColor="text1"/>
          <w:sz w:val="22"/>
        </w:rPr>
        <w:t xml:space="preserve">a física italiana </w:t>
      </w:r>
      <w:r>
        <w:rPr>
          <w:rFonts w:ascii="Gill Sans MT" w:hAnsi="Gill Sans MT"/>
          <w:b/>
          <w:color w:val="000000" w:themeColor="text1"/>
          <w:sz w:val="22"/>
        </w:rPr>
        <w:t xml:space="preserve">Fabiola Gianotti </w:t>
      </w:r>
      <w:r>
        <w:rPr>
          <w:rFonts w:ascii="Gill Sans MT" w:hAnsi="Gill Sans MT"/>
          <w:color w:val="000000" w:themeColor="text1"/>
          <w:sz w:val="22"/>
        </w:rPr>
        <w:t xml:space="preserve">(2019), a historiadora e locutora britânica </w:t>
      </w:r>
      <w:r>
        <w:rPr>
          <w:rFonts w:ascii="Gill Sans MT" w:hAnsi="Gill Sans MT"/>
          <w:b/>
          <w:color w:val="000000" w:themeColor="text1"/>
          <w:sz w:val="22"/>
        </w:rPr>
        <w:t>Bettany Hughes</w:t>
      </w:r>
      <w:r>
        <w:rPr>
          <w:rFonts w:ascii="Gill Sans MT" w:hAnsi="Gill Sans MT"/>
          <w:color w:val="000000" w:themeColor="text1"/>
          <w:sz w:val="22"/>
        </w:rPr>
        <w:t xml:space="preserve"> (2018), o cineasta alemão </w:t>
      </w:r>
      <w:r>
        <w:rPr>
          <w:rFonts w:ascii="Gill Sans MT" w:hAnsi="Gill Sans MT"/>
          <w:b/>
          <w:color w:val="000000" w:themeColor="text1"/>
          <w:sz w:val="22"/>
        </w:rPr>
        <w:t xml:space="preserve">Wim Wenders </w:t>
      </w:r>
      <w:r>
        <w:rPr>
          <w:rFonts w:ascii="Gill Sans MT" w:hAnsi="Gill Sans MT"/>
          <w:color w:val="000000" w:themeColor="text1"/>
          <w:sz w:val="22"/>
        </w:rPr>
        <w:t xml:space="preserve">(2017), o cartoonista editorial francês </w:t>
      </w:r>
      <w:r>
        <w:rPr>
          <w:rFonts w:ascii="Gill Sans MT" w:hAnsi="Gill Sans MT"/>
          <w:b/>
          <w:color w:val="000000" w:themeColor="text1"/>
          <w:sz w:val="22"/>
        </w:rPr>
        <w:t>Jean Plantureux</w:t>
      </w:r>
      <w:r>
        <w:rPr>
          <w:rFonts w:ascii="Gill Sans MT" w:hAnsi="Gill Sans MT"/>
          <w:color w:val="000000" w:themeColor="text1"/>
          <w:sz w:val="22"/>
        </w:rPr>
        <w:t xml:space="preserve">, conhecido como Plantu, e o filósofo português </w:t>
      </w:r>
      <w:r>
        <w:rPr>
          <w:rFonts w:ascii="Gill Sans MT" w:hAnsi="Gill Sans MT"/>
          <w:b/>
          <w:color w:val="000000" w:themeColor="text1"/>
          <w:sz w:val="22"/>
        </w:rPr>
        <w:t xml:space="preserve">Eduardo Lourenço </w:t>
      </w:r>
      <w:r>
        <w:rPr>
          <w:rFonts w:ascii="Gill Sans MT" w:hAnsi="Gill Sans MT"/>
          <w:color w:val="000000" w:themeColor="text1"/>
          <w:sz w:val="22"/>
        </w:rPr>
        <w:t>(</w:t>
      </w:r>
      <w:r>
        <w:rPr>
          <w:rFonts w:ascii="Gill Sans MT" w:hAnsi="Gill Sans MT"/>
          <w:i/>
          <w:color w:val="000000" w:themeColor="text1"/>
          <w:sz w:val="22"/>
        </w:rPr>
        <w:t>ex aequo</w:t>
      </w:r>
      <w:r>
        <w:rPr>
          <w:rFonts w:ascii="Gill Sans MT" w:hAnsi="Gill Sans MT"/>
          <w:color w:val="000000" w:themeColor="text1"/>
          <w:sz w:val="22"/>
        </w:rPr>
        <w:t>, 2016), o músico e maestro espanhol</w:t>
      </w:r>
      <w:r>
        <w:rPr>
          <w:rFonts w:ascii="Gill Sans MT" w:hAnsi="Gill Sans MT"/>
          <w:b/>
          <w:color w:val="000000" w:themeColor="text1"/>
          <w:sz w:val="22"/>
        </w:rPr>
        <w:t xml:space="preserve"> Jordi Savall</w:t>
      </w:r>
      <w:r>
        <w:rPr>
          <w:rFonts w:ascii="Gill Sans MT" w:hAnsi="Gill Sans MT"/>
          <w:color w:val="000000" w:themeColor="text1"/>
          <w:sz w:val="22"/>
        </w:rPr>
        <w:t xml:space="preserve"> (2015), o escritor turco e Prémio Nobel </w:t>
      </w:r>
      <w:r>
        <w:rPr>
          <w:rFonts w:ascii="Gill Sans MT" w:hAnsi="Gill Sans MT"/>
          <w:b/>
          <w:color w:val="000000" w:themeColor="text1"/>
          <w:sz w:val="22"/>
        </w:rPr>
        <w:t xml:space="preserve">Orhan Pamuk </w:t>
      </w:r>
      <w:r>
        <w:rPr>
          <w:rFonts w:ascii="Gill Sans MT" w:hAnsi="Gill Sans MT"/>
          <w:color w:val="000000" w:themeColor="text1"/>
          <w:sz w:val="22"/>
        </w:rPr>
        <w:t xml:space="preserve">(2014) e o escritor italiano </w:t>
      </w:r>
      <w:r>
        <w:rPr>
          <w:rFonts w:ascii="Gill Sans MT" w:hAnsi="Gill Sans MT"/>
          <w:b/>
          <w:color w:val="000000" w:themeColor="text1"/>
          <w:sz w:val="22"/>
        </w:rPr>
        <w:t>Claudio Magris</w:t>
      </w:r>
      <w:r>
        <w:rPr>
          <w:rFonts w:ascii="Gill Sans MT" w:hAnsi="Gill Sans MT"/>
          <w:color w:val="000000" w:themeColor="text1"/>
          <w:sz w:val="22"/>
        </w:rPr>
        <w:t xml:space="preserve"> (2013).  </w:t>
      </w:r>
    </w:p>
    <w:p w14:paraId="6E855B26" w14:textId="0D06C0EF" w:rsidR="00C434B2" w:rsidRDefault="00C434B2" w:rsidP="002B1085">
      <w:pPr>
        <w:spacing w:line="276" w:lineRule="auto"/>
        <w:jc w:val="both"/>
        <w:rPr>
          <w:rFonts w:ascii="Gill Sans MT" w:eastAsia="Gill Sans" w:hAnsi="Gill Sans MT" w:cs="Gill Sans"/>
          <w:color w:val="000000"/>
          <w:sz w:val="22"/>
          <w:szCs w:val="22"/>
        </w:rPr>
      </w:pPr>
    </w:p>
    <w:p w14:paraId="624DB8A6" w14:textId="4FD9283B" w:rsidR="002D6BE9" w:rsidRPr="00C05046" w:rsidRDefault="008E6745" w:rsidP="002B1085">
      <w:pPr>
        <w:spacing w:line="276" w:lineRule="auto"/>
        <w:jc w:val="both"/>
        <w:rPr>
          <w:rFonts w:ascii="Gill Sans MT" w:eastAsia="Gill Sans" w:hAnsi="Gill Sans MT" w:cs="Gill Sans"/>
          <w:b/>
          <w:sz w:val="22"/>
          <w:szCs w:val="22"/>
        </w:rPr>
      </w:pPr>
      <w:r>
        <w:rPr>
          <w:rFonts w:ascii="Gill Sans MT" w:hAnsi="Gill Sans MT"/>
          <w:b/>
          <w:sz w:val="22"/>
        </w:rPr>
        <w:tab/>
      </w:r>
    </w:p>
    <w:p w14:paraId="5AB1A34D" w14:textId="0208C393" w:rsidR="002D6BE9" w:rsidRPr="00C05046" w:rsidRDefault="00C86CA3" w:rsidP="002B1085">
      <w:pPr>
        <w:spacing w:line="276" w:lineRule="auto"/>
        <w:jc w:val="both"/>
        <w:rPr>
          <w:rFonts w:ascii="Gill Sans MT" w:eastAsia="Gill Sans" w:hAnsi="Gill Sans MT" w:cs="Gill Sans"/>
          <w:b/>
          <w:bCs/>
          <w:sz w:val="22"/>
          <w:szCs w:val="22"/>
        </w:rPr>
      </w:pPr>
      <w:r>
        <w:rPr>
          <w:rFonts w:ascii="Gill Sans MT" w:hAnsi="Gill Sans MT"/>
          <w:b/>
          <w:sz w:val="22"/>
        </w:rPr>
        <w:t xml:space="preserve">CENTRO NACIONAL DE CULTURA  </w:t>
      </w:r>
      <w:r>
        <w:tab/>
      </w:r>
      <w:r>
        <w:tab/>
      </w:r>
      <w:r>
        <w:rPr>
          <w:rFonts w:ascii="Gill Sans MT" w:hAnsi="Gill Sans MT"/>
          <w:b/>
          <w:sz w:val="22"/>
        </w:rPr>
        <w:t>EUROPA NOSTRA</w:t>
      </w:r>
    </w:p>
    <w:p w14:paraId="6BD2A97F" w14:textId="77777777" w:rsidR="002D6BE9" w:rsidRPr="00C05046" w:rsidRDefault="002D6BE9" w:rsidP="002B1085">
      <w:pPr>
        <w:spacing w:line="276" w:lineRule="auto"/>
        <w:jc w:val="both"/>
        <w:rPr>
          <w:rFonts w:ascii="Gill Sans MT" w:eastAsia="Gill Sans" w:hAnsi="Gill Sans MT" w:cs="Gill Sans"/>
          <w:b/>
          <w:sz w:val="22"/>
          <w:szCs w:val="22"/>
        </w:rPr>
      </w:pPr>
    </w:p>
    <w:p w14:paraId="0BBD55E4" w14:textId="3CF7B2C5" w:rsidR="002D6BE9" w:rsidRPr="00C05046" w:rsidRDefault="00C86CA3" w:rsidP="002B1085">
      <w:pPr>
        <w:spacing w:line="276" w:lineRule="auto"/>
        <w:jc w:val="both"/>
        <w:rPr>
          <w:rFonts w:ascii="Gill Sans MT" w:eastAsia="Gill Sans" w:hAnsi="Gill Sans MT" w:cs="Gill Sans"/>
          <w:sz w:val="22"/>
          <w:szCs w:val="22"/>
        </w:rPr>
      </w:pPr>
      <w:r w:rsidRPr="446B6871">
        <w:rPr>
          <w:rFonts w:ascii="Gill Sans MT" w:hAnsi="Gill Sans MT"/>
          <w:b/>
          <w:bCs/>
          <w:sz w:val="22"/>
          <w:szCs w:val="22"/>
        </w:rPr>
        <w:t>Teresa Tamen</w:t>
      </w:r>
      <w:r w:rsidR="002B1085">
        <w:tab/>
      </w:r>
      <w:r w:rsidR="002B1085">
        <w:tab/>
      </w:r>
      <w:r w:rsidR="002B1085">
        <w:tab/>
      </w:r>
      <w:r w:rsidR="002B1085">
        <w:tab/>
      </w:r>
      <w:r w:rsidR="002B1085">
        <w:tab/>
      </w:r>
      <w:r w:rsidRPr="446B6871">
        <w:rPr>
          <w:rFonts w:ascii="Gill Sans MT" w:hAnsi="Gill Sans MT"/>
          <w:b/>
          <w:bCs/>
          <w:sz w:val="22"/>
          <w:szCs w:val="22"/>
        </w:rPr>
        <w:t>Joana Pinheiro</w:t>
      </w:r>
    </w:p>
    <w:p w14:paraId="7994BCE7" w14:textId="77777777" w:rsidR="002D6BE9" w:rsidRPr="00C05046" w:rsidRDefault="00C86CA3" w:rsidP="002B1085">
      <w:pPr>
        <w:spacing w:line="276" w:lineRule="auto"/>
        <w:jc w:val="both"/>
        <w:rPr>
          <w:rFonts w:ascii="Gill Sans MT" w:eastAsia="Gill Sans" w:hAnsi="Gill Sans MT" w:cs="Gill Sans"/>
          <w:sz w:val="22"/>
          <w:szCs w:val="22"/>
        </w:rPr>
      </w:pPr>
      <w:r>
        <w:rPr>
          <w:rFonts w:ascii="Gill Sans MT" w:hAnsi="Gill Sans MT"/>
          <w:sz w:val="22"/>
        </w:rPr>
        <w:t>Diretora-Geral de Atividades</w:t>
      </w:r>
      <w:r>
        <w:rPr>
          <w:rFonts w:ascii="Gill Sans MT" w:hAnsi="Gill Sans MT"/>
          <w:sz w:val="22"/>
        </w:rPr>
        <w:tab/>
      </w:r>
      <w:r>
        <w:rPr>
          <w:rFonts w:ascii="Gill Sans MT" w:hAnsi="Gill Sans MT"/>
          <w:b/>
          <w:sz w:val="22"/>
        </w:rPr>
        <w:t xml:space="preserve"> </w:t>
      </w:r>
      <w:r>
        <w:rPr>
          <w:rFonts w:ascii="Gill Sans MT" w:hAnsi="Gill Sans MT"/>
          <w:b/>
          <w:sz w:val="22"/>
        </w:rPr>
        <w:tab/>
      </w:r>
      <w:r>
        <w:rPr>
          <w:rFonts w:ascii="Gill Sans MT" w:hAnsi="Gill Sans MT"/>
          <w:b/>
          <w:sz w:val="22"/>
        </w:rPr>
        <w:tab/>
      </w:r>
      <w:r>
        <w:rPr>
          <w:rFonts w:ascii="Gill Sans MT" w:hAnsi="Gill Sans MT"/>
          <w:b/>
          <w:sz w:val="22"/>
        </w:rPr>
        <w:tab/>
      </w:r>
      <w:r>
        <w:rPr>
          <w:rFonts w:ascii="Gill Sans MT" w:hAnsi="Gill Sans MT"/>
          <w:sz w:val="22"/>
        </w:rPr>
        <w:t xml:space="preserve">Coordenadora de Comunicação </w:t>
      </w:r>
    </w:p>
    <w:p w14:paraId="5A1FE925" w14:textId="77777777" w:rsidR="002D6BE9" w:rsidRPr="00C05046" w:rsidRDefault="00C86CA3" w:rsidP="002B1085">
      <w:pPr>
        <w:spacing w:line="276" w:lineRule="auto"/>
        <w:jc w:val="both"/>
        <w:rPr>
          <w:rFonts w:ascii="Gill Sans MT" w:eastAsia="Gill Sans" w:hAnsi="Gill Sans MT" w:cs="Gill Sans"/>
          <w:sz w:val="22"/>
          <w:szCs w:val="22"/>
        </w:rPr>
      </w:pPr>
      <w:r>
        <w:rPr>
          <w:rFonts w:ascii="Gill Sans MT" w:hAnsi="Gill Sans MT"/>
          <w:sz w:val="22"/>
        </w:rPr>
        <w:t xml:space="preserve"> </w:t>
      </w:r>
      <w:hyperlink r:id="rId15">
        <w:r>
          <w:rPr>
            <w:rFonts w:ascii="Gill Sans MT" w:hAnsi="Gill Sans MT"/>
            <w:sz w:val="22"/>
          </w:rPr>
          <w:t>ttamen@cnc.pt</w:t>
        </w:r>
      </w:hyperlink>
      <w:r>
        <w:rPr>
          <w:rFonts w:ascii="Gill Sans MT" w:hAnsi="Gill Sans MT"/>
          <w:sz w:val="22"/>
        </w:rPr>
        <w:t>, +</w:t>
      </w:r>
      <w:r>
        <w:rPr>
          <w:rFonts w:ascii="Gill Sans MT" w:hAnsi="Gill Sans MT"/>
          <w:smallCaps/>
          <w:sz w:val="22"/>
        </w:rPr>
        <w:t>351 </w:t>
      </w:r>
      <w:r>
        <w:rPr>
          <w:rFonts w:ascii="Gill Sans MT" w:hAnsi="Gill Sans MT"/>
          <w:sz w:val="22"/>
        </w:rPr>
        <w:t>21 346 67 22</w:t>
      </w:r>
      <w:r>
        <w:rPr>
          <w:rFonts w:ascii="Gill Sans MT" w:hAnsi="Gill Sans MT"/>
          <w:sz w:val="22"/>
        </w:rPr>
        <w:tab/>
      </w:r>
      <w:r>
        <w:rPr>
          <w:rFonts w:ascii="Gill Sans MT" w:hAnsi="Gill Sans MT"/>
          <w:sz w:val="22"/>
        </w:rPr>
        <w:tab/>
      </w:r>
      <w:r>
        <w:rPr>
          <w:rFonts w:ascii="Gill Sans MT" w:hAnsi="Gill Sans MT"/>
          <w:sz w:val="22"/>
        </w:rPr>
        <w:tab/>
        <w:t>jp@europanostra.org, +31 6 34 36 59 85</w:t>
      </w:r>
    </w:p>
    <w:p w14:paraId="15401AC5" w14:textId="77777777" w:rsidR="002D6BE9" w:rsidRPr="00C05046" w:rsidRDefault="00924CAC" w:rsidP="002B1085">
      <w:pPr>
        <w:spacing w:line="276" w:lineRule="auto"/>
        <w:jc w:val="both"/>
        <w:rPr>
          <w:rFonts w:ascii="Gill Sans MT" w:eastAsia="Gill Sans" w:hAnsi="Gill Sans MT" w:cs="Gill Sans"/>
          <w:color w:val="0000FF"/>
          <w:sz w:val="22"/>
          <w:szCs w:val="22"/>
          <w:u w:val="single"/>
        </w:rPr>
      </w:pPr>
      <w:hyperlink r:id="rId16">
        <w:r w:rsidR="00D807D1">
          <w:rPr>
            <w:rFonts w:ascii="Gill Sans MT" w:hAnsi="Gill Sans MT"/>
            <w:color w:val="0000FF"/>
            <w:sz w:val="22"/>
            <w:u w:val="single"/>
          </w:rPr>
          <w:t>www.cnc.pt</w:t>
        </w:r>
      </w:hyperlink>
      <w:r w:rsidR="00D807D1">
        <w:rPr>
          <w:rFonts w:ascii="Gill Sans MT" w:hAnsi="Gill Sans MT"/>
          <w:sz w:val="22"/>
        </w:rPr>
        <w:tab/>
      </w:r>
      <w:r w:rsidR="00D807D1">
        <w:rPr>
          <w:rFonts w:ascii="Gill Sans MT" w:hAnsi="Gill Sans MT"/>
          <w:sz w:val="22"/>
        </w:rPr>
        <w:tab/>
      </w:r>
      <w:r w:rsidR="00D807D1">
        <w:rPr>
          <w:rFonts w:ascii="Gill Sans MT" w:hAnsi="Gill Sans MT"/>
          <w:sz w:val="22"/>
        </w:rPr>
        <w:tab/>
      </w:r>
      <w:r w:rsidR="00D807D1">
        <w:rPr>
          <w:rFonts w:ascii="Gill Sans MT" w:hAnsi="Gill Sans MT"/>
          <w:sz w:val="22"/>
        </w:rPr>
        <w:tab/>
      </w:r>
      <w:r w:rsidR="00D807D1">
        <w:rPr>
          <w:rFonts w:ascii="Gill Sans MT" w:hAnsi="Gill Sans MT"/>
          <w:sz w:val="22"/>
        </w:rPr>
        <w:tab/>
      </w:r>
      <w:r w:rsidR="00D807D1">
        <w:rPr>
          <w:rFonts w:ascii="Gill Sans MT" w:hAnsi="Gill Sans MT"/>
          <w:sz w:val="22"/>
        </w:rPr>
        <w:tab/>
      </w:r>
      <w:hyperlink r:id="rId17">
        <w:r w:rsidR="00D807D1">
          <w:rPr>
            <w:rFonts w:ascii="Gill Sans MT" w:hAnsi="Gill Sans MT"/>
            <w:color w:val="0000FF"/>
            <w:sz w:val="22"/>
            <w:u w:val="single"/>
          </w:rPr>
          <w:t>www.europanostra.org</w:t>
        </w:r>
      </w:hyperlink>
    </w:p>
    <w:p w14:paraId="574FA160" w14:textId="77777777" w:rsidR="002D6BE9" w:rsidRPr="00C05046" w:rsidRDefault="002D6BE9" w:rsidP="002B1085">
      <w:pPr>
        <w:spacing w:line="276" w:lineRule="auto"/>
        <w:jc w:val="both"/>
        <w:rPr>
          <w:rFonts w:ascii="Gill Sans MT" w:eastAsia="Gill Sans" w:hAnsi="Gill Sans MT" w:cs="Gill Sans"/>
          <w:color w:val="000000"/>
        </w:rPr>
      </w:pPr>
    </w:p>
    <w:p w14:paraId="77629B9D" w14:textId="0A67E7B9" w:rsidR="002D6BE9" w:rsidRPr="00C05046" w:rsidRDefault="00C86CA3" w:rsidP="002B1085">
      <w:pPr>
        <w:spacing w:line="276" w:lineRule="auto"/>
        <w:jc w:val="both"/>
        <w:rPr>
          <w:rFonts w:ascii="Gill Sans MT" w:eastAsia="Gill Sans" w:hAnsi="Gill Sans MT" w:cs="Gill Sans"/>
          <w:color w:val="0000FF"/>
          <w:u w:val="single"/>
        </w:rPr>
      </w:pPr>
      <w:r>
        <w:rPr>
          <w:rFonts w:ascii="Gill Sans MT" w:hAnsi="Gill Sans MT"/>
          <w:noProof/>
        </w:rPr>
        <w:drawing>
          <wp:inline distT="0" distB="0" distL="0" distR="0" wp14:anchorId="68F09AA0" wp14:editId="1F440D7A">
            <wp:extent cx="3690183" cy="1298575"/>
            <wp:effectExtent l="0" t="0" r="5715"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8"/>
                    <a:srcRect/>
                    <a:stretch>
                      <a:fillRect/>
                    </a:stretch>
                  </pic:blipFill>
                  <pic:spPr>
                    <a:xfrm>
                      <a:off x="0" y="0"/>
                      <a:ext cx="3691934" cy="1299191"/>
                    </a:xfrm>
                    <a:prstGeom prst="rect">
                      <a:avLst/>
                    </a:prstGeom>
                    <a:ln/>
                  </pic:spPr>
                </pic:pic>
              </a:graphicData>
            </a:graphic>
          </wp:inline>
        </w:drawing>
      </w:r>
    </w:p>
    <w:sectPr w:rsidR="002D6BE9" w:rsidRPr="00C05046">
      <w:headerReference w:type="even" r:id="rId19"/>
      <w:headerReference w:type="default" r:id="rId20"/>
      <w:headerReference w:type="first" r:id="rId21"/>
      <w:pgSz w:w="11906" w:h="16838"/>
      <w:pgMar w:top="425" w:right="1009" w:bottom="902" w:left="1009"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5CE50" w14:textId="77777777" w:rsidR="00924CAC" w:rsidRDefault="00924CAC">
      <w:r>
        <w:separator/>
      </w:r>
    </w:p>
  </w:endnote>
  <w:endnote w:type="continuationSeparator" w:id="0">
    <w:p w14:paraId="2CF71C63" w14:textId="77777777" w:rsidR="00924CAC" w:rsidRDefault="00924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ill Sans">
    <w:altName w:val="﷽﷽﷽﷽﷽﷽﷽﷽"/>
    <w:charset w:val="B1"/>
    <w:family w:val="swiss"/>
    <w:pitch w:val="variable"/>
    <w:sig w:usb0="00000000" w:usb1="00000000" w:usb2="00000000" w:usb3="00000000" w:csb0="000001F7"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7AA45" w14:textId="77777777" w:rsidR="00924CAC" w:rsidRDefault="00924CAC">
      <w:r>
        <w:separator/>
      </w:r>
    </w:p>
  </w:footnote>
  <w:footnote w:type="continuationSeparator" w:id="0">
    <w:p w14:paraId="0B72861C" w14:textId="77777777" w:rsidR="00924CAC" w:rsidRDefault="00924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C960D" w14:textId="77777777" w:rsidR="002D6BE9" w:rsidRDefault="002D6BE9">
    <w:pPr>
      <w:pBdr>
        <w:top w:val="nil"/>
        <w:left w:val="nil"/>
        <w:bottom w:val="nil"/>
        <w:right w:val="nil"/>
        <w:between w:val="nil"/>
      </w:pBdr>
      <w:tabs>
        <w:tab w:val="center" w:pos="4252"/>
        <w:tab w:val="right" w:pos="8504"/>
      </w:tabs>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5B6EA" w14:textId="77777777" w:rsidR="002D6BE9" w:rsidRDefault="002D6BE9">
    <w:pPr>
      <w:pBdr>
        <w:top w:val="nil"/>
        <w:left w:val="nil"/>
        <w:bottom w:val="nil"/>
        <w:right w:val="nil"/>
        <w:between w:val="nil"/>
      </w:pBdr>
      <w:tabs>
        <w:tab w:val="center" w:pos="4252"/>
        <w:tab w:val="right" w:pos="8504"/>
      </w:tabs>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18B2D" w14:textId="77777777" w:rsidR="002D6BE9" w:rsidRDefault="002D6BE9">
    <w:pPr>
      <w:pBdr>
        <w:top w:val="nil"/>
        <w:left w:val="nil"/>
        <w:bottom w:val="nil"/>
        <w:right w:val="nil"/>
        <w:between w:val="nil"/>
      </w:pBdr>
      <w:tabs>
        <w:tab w:val="center" w:pos="4252"/>
        <w:tab w:val="right" w:pos="8504"/>
      </w:tabs>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BE9"/>
    <w:rsid w:val="0002610C"/>
    <w:rsid w:val="00095EF3"/>
    <w:rsid w:val="000A74E6"/>
    <w:rsid w:val="000C4FB8"/>
    <w:rsid w:val="000D5150"/>
    <w:rsid w:val="001008D4"/>
    <w:rsid w:val="00173153"/>
    <w:rsid w:val="001C4F9C"/>
    <w:rsid w:val="001E1EAC"/>
    <w:rsid w:val="00212298"/>
    <w:rsid w:val="00242BD7"/>
    <w:rsid w:val="002623AB"/>
    <w:rsid w:val="002A1E32"/>
    <w:rsid w:val="002B1085"/>
    <w:rsid w:val="002B2E9A"/>
    <w:rsid w:val="002D6BE9"/>
    <w:rsid w:val="00343AC8"/>
    <w:rsid w:val="00375D92"/>
    <w:rsid w:val="00386B02"/>
    <w:rsid w:val="003C1452"/>
    <w:rsid w:val="003C7BED"/>
    <w:rsid w:val="003D5FE0"/>
    <w:rsid w:val="004309CE"/>
    <w:rsid w:val="00437C01"/>
    <w:rsid w:val="0046564C"/>
    <w:rsid w:val="004A5F0D"/>
    <w:rsid w:val="004C53BD"/>
    <w:rsid w:val="00502B6D"/>
    <w:rsid w:val="00535DE1"/>
    <w:rsid w:val="00545480"/>
    <w:rsid w:val="00547D3E"/>
    <w:rsid w:val="005F22C5"/>
    <w:rsid w:val="006334BE"/>
    <w:rsid w:val="00644A00"/>
    <w:rsid w:val="00681334"/>
    <w:rsid w:val="00683437"/>
    <w:rsid w:val="00694546"/>
    <w:rsid w:val="006D1A45"/>
    <w:rsid w:val="00756776"/>
    <w:rsid w:val="007C0DC8"/>
    <w:rsid w:val="007E7B14"/>
    <w:rsid w:val="007F4F45"/>
    <w:rsid w:val="00865F36"/>
    <w:rsid w:val="008B57BC"/>
    <w:rsid w:val="008D5422"/>
    <w:rsid w:val="008E4D2A"/>
    <w:rsid w:val="008E6745"/>
    <w:rsid w:val="008F1E40"/>
    <w:rsid w:val="008F3B5D"/>
    <w:rsid w:val="00921AF8"/>
    <w:rsid w:val="00924CAC"/>
    <w:rsid w:val="00941140"/>
    <w:rsid w:val="00964412"/>
    <w:rsid w:val="00A126F3"/>
    <w:rsid w:val="00A60D12"/>
    <w:rsid w:val="00A61D23"/>
    <w:rsid w:val="00AA5327"/>
    <w:rsid w:val="00AE1279"/>
    <w:rsid w:val="00B3487E"/>
    <w:rsid w:val="00B36336"/>
    <w:rsid w:val="00B7042D"/>
    <w:rsid w:val="00BA720C"/>
    <w:rsid w:val="00BB3D0F"/>
    <w:rsid w:val="00C03E9F"/>
    <w:rsid w:val="00C05046"/>
    <w:rsid w:val="00C26C9C"/>
    <w:rsid w:val="00C26CFD"/>
    <w:rsid w:val="00C434B2"/>
    <w:rsid w:val="00C86CA3"/>
    <w:rsid w:val="00CC6F6F"/>
    <w:rsid w:val="00CE330B"/>
    <w:rsid w:val="00D26531"/>
    <w:rsid w:val="00D807D1"/>
    <w:rsid w:val="00DA413D"/>
    <w:rsid w:val="00DB2894"/>
    <w:rsid w:val="00DE39E2"/>
    <w:rsid w:val="00E44BAB"/>
    <w:rsid w:val="00ED061F"/>
    <w:rsid w:val="00ED78F5"/>
    <w:rsid w:val="00F03098"/>
    <w:rsid w:val="00F14BB8"/>
    <w:rsid w:val="00F446E3"/>
    <w:rsid w:val="00FB0CD2"/>
    <w:rsid w:val="0221510F"/>
    <w:rsid w:val="1946A56A"/>
    <w:rsid w:val="3DA624B5"/>
    <w:rsid w:val="3E7B6276"/>
    <w:rsid w:val="446B6871"/>
    <w:rsid w:val="45D2D34A"/>
    <w:rsid w:val="49C602A3"/>
    <w:rsid w:val="4CFDA365"/>
    <w:rsid w:val="4DF9225A"/>
    <w:rsid w:val="4E9973C6"/>
    <w:rsid w:val="50354427"/>
    <w:rsid w:val="5508B54A"/>
    <w:rsid w:val="55DB625A"/>
    <w:rsid w:val="5C60261E"/>
    <w:rsid w:val="722FE94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6E524"/>
  <w15:docId w15:val="{23A335DF-41DB-4D61-820C-792761D6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t-PT" w:eastAsia="pt-P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40" w:line="276" w:lineRule="auto"/>
      <w:outlineLvl w:val="2"/>
    </w:pPr>
    <w:rPr>
      <w:rFonts w:ascii="Cambria" w:eastAsia="Cambria" w:hAnsi="Cambria" w:cs="Cambria"/>
      <w:color w:val="243F61"/>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DB2894"/>
    <w:rPr>
      <w:color w:val="0000FF" w:themeColor="hyperlink"/>
      <w:u w:val="single"/>
    </w:rPr>
  </w:style>
  <w:style w:type="paragraph" w:styleId="BalloonText">
    <w:name w:val="Balloon Text"/>
    <w:basedOn w:val="Normal"/>
    <w:link w:val="BalloonTextChar"/>
    <w:uiPriority w:val="99"/>
    <w:semiHidden/>
    <w:unhideWhenUsed/>
    <w:rsid w:val="00437C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C01"/>
    <w:rPr>
      <w:rFonts w:ascii="Segoe UI" w:hAnsi="Segoe UI" w:cs="Segoe UI"/>
      <w:sz w:val="18"/>
      <w:szCs w:val="18"/>
    </w:rPr>
  </w:style>
  <w:style w:type="character" w:styleId="CommentReference">
    <w:name w:val="annotation reference"/>
    <w:basedOn w:val="DefaultParagraphFont"/>
    <w:uiPriority w:val="99"/>
    <w:semiHidden/>
    <w:unhideWhenUsed/>
    <w:rsid w:val="000D5150"/>
    <w:rPr>
      <w:sz w:val="16"/>
      <w:szCs w:val="16"/>
    </w:rPr>
  </w:style>
  <w:style w:type="paragraph" w:styleId="CommentText">
    <w:name w:val="annotation text"/>
    <w:basedOn w:val="Normal"/>
    <w:link w:val="CommentTextChar"/>
    <w:uiPriority w:val="99"/>
    <w:semiHidden/>
    <w:unhideWhenUsed/>
    <w:rsid w:val="000D5150"/>
    <w:rPr>
      <w:sz w:val="20"/>
      <w:szCs w:val="20"/>
    </w:rPr>
  </w:style>
  <w:style w:type="character" w:customStyle="1" w:styleId="CommentTextChar">
    <w:name w:val="Comment Text Char"/>
    <w:basedOn w:val="DefaultParagraphFont"/>
    <w:link w:val="CommentText"/>
    <w:uiPriority w:val="99"/>
    <w:semiHidden/>
    <w:rsid w:val="000D5150"/>
    <w:rPr>
      <w:sz w:val="20"/>
      <w:szCs w:val="20"/>
    </w:rPr>
  </w:style>
  <w:style w:type="paragraph" w:styleId="CommentSubject">
    <w:name w:val="annotation subject"/>
    <w:basedOn w:val="CommentText"/>
    <w:next w:val="CommentText"/>
    <w:link w:val="CommentSubjectChar"/>
    <w:uiPriority w:val="99"/>
    <w:semiHidden/>
    <w:unhideWhenUsed/>
    <w:rsid w:val="000D5150"/>
    <w:rPr>
      <w:b/>
      <w:bCs/>
    </w:rPr>
  </w:style>
  <w:style w:type="character" w:customStyle="1" w:styleId="CommentSubjectChar">
    <w:name w:val="Comment Subject Char"/>
    <w:basedOn w:val="CommentTextChar"/>
    <w:link w:val="CommentSubject"/>
    <w:uiPriority w:val="99"/>
    <w:semiHidden/>
    <w:rsid w:val="000D5150"/>
    <w:rPr>
      <w:b/>
      <w:bCs/>
      <w:sz w:val="20"/>
      <w:szCs w:val="20"/>
    </w:rPr>
  </w:style>
  <w:style w:type="paragraph" w:styleId="Revision">
    <w:name w:val="Revision"/>
    <w:hidden/>
    <w:uiPriority w:val="99"/>
    <w:semiHidden/>
    <w:rsid w:val="000D5150"/>
  </w:style>
  <w:style w:type="paragraph" w:customStyle="1" w:styleId="p1">
    <w:name w:val="p1"/>
    <w:basedOn w:val="Normal"/>
    <w:rsid w:val="006D1A45"/>
    <w:pPr>
      <w:spacing w:before="100" w:beforeAutospacing="1" w:after="100" w:afterAutospacing="1"/>
    </w:pPr>
    <w:rPr>
      <w:rFonts w:eastAsiaTheme="minorHAnsi"/>
    </w:rPr>
  </w:style>
  <w:style w:type="character" w:customStyle="1" w:styleId="s1">
    <w:name w:val="s1"/>
    <w:basedOn w:val="DefaultParagraphFont"/>
    <w:rsid w:val="006D1A45"/>
  </w:style>
  <w:style w:type="character" w:customStyle="1" w:styleId="apple-converted-space">
    <w:name w:val="apple-converted-space"/>
    <w:basedOn w:val="DefaultParagraphFont"/>
    <w:rsid w:val="006D1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464619">
      <w:bodyDiv w:val="1"/>
      <w:marLeft w:val="0"/>
      <w:marRight w:val="0"/>
      <w:marTop w:val="0"/>
      <w:marBottom w:val="0"/>
      <w:divBdr>
        <w:top w:val="none" w:sz="0" w:space="0" w:color="auto"/>
        <w:left w:val="none" w:sz="0" w:space="0" w:color="auto"/>
        <w:bottom w:val="none" w:sz="0" w:space="0" w:color="auto"/>
        <w:right w:val="none" w:sz="0" w:space="0" w:color="auto"/>
      </w:divBdr>
    </w:div>
    <w:div w:id="1810632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uropanostra.org/our-work/partnerships/helena-vaz-silva-award/jury/" TargetMode="External"/><Relationship Id="rId18" Type="http://schemas.openxmlformats.org/officeDocument/2006/relationships/image" Target="media/image4.jp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yperlink" Target="http://www.europanostra.org" TargetMode="External"/><Relationship Id="rId2" Type="http://schemas.openxmlformats.org/officeDocument/2006/relationships/customXml" Target="../customXml/item2.xml"/><Relationship Id="rId16" Type="http://schemas.openxmlformats.org/officeDocument/2006/relationships/hyperlink" Target="http://www.cnc.p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mailto:ttamen@cnc.pt" TargetMode="Externa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europanostra.org/our-work/partnerships/helena-vaz-silva-awar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D1583D18638049960B7540EA58A78B" ma:contentTypeVersion="14" ma:contentTypeDescription="Create a new document." ma:contentTypeScope="" ma:versionID="dbd71cc3ba5b9dacce50b671f3af2538">
  <xsd:schema xmlns:xsd="http://www.w3.org/2001/XMLSchema" xmlns:xs="http://www.w3.org/2001/XMLSchema" xmlns:p="http://schemas.microsoft.com/office/2006/metadata/properties" xmlns:ns3="eb3b1eba-f689-4814-aa21-f9ec598ca845" xmlns:ns4="7ba055fb-2a39-4d3f-81f7-b08767c22bed" targetNamespace="http://schemas.microsoft.com/office/2006/metadata/properties" ma:root="true" ma:fieldsID="80b6778efd920f00bca3d2a75f7d9413" ns3:_="" ns4:_="">
    <xsd:import namespace="eb3b1eba-f689-4814-aa21-f9ec598ca845"/>
    <xsd:import namespace="7ba055fb-2a39-4d3f-81f7-b08767c22be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b1eba-f689-4814-aa21-f9ec598ca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a055fb-2a39-4d3f-81f7-b08767c22b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80727-A865-4412-A33E-785069E5F2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74F736-22B0-488E-9307-E6ACF233184A}">
  <ds:schemaRefs>
    <ds:schemaRef ds:uri="http://schemas.microsoft.com/sharepoint/v3/contenttype/forms"/>
  </ds:schemaRefs>
</ds:datastoreItem>
</file>

<file path=customXml/itemProps3.xml><?xml version="1.0" encoding="utf-8"?>
<ds:datastoreItem xmlns:ds="http://schemas.openxmlformats.org/officeDocument/2006/customXml" ds:itemID="{60D726C6-E45B-44D7-A081-AC4BF467E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b1eba-f689-4814-aa21-f9ec598ca845"/>
    <ds:schemaRef ds:uri="7ba055fb-2a39-4d3f-81f7-b08767c22b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27017D-430A-4945-8E6D-18467A48B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1547</Words>
  <Characters>8820</Characters>
  <Application>Microsoft Office Word</Application>
  <DocSecurity>0</DocSecurity>
  <Lines>73</Lines>
  <Paragraphs>20</Paragraphs>
  <ScaleCrop>false</ScaleCrop>
  <Company>Private</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Tamen</dc:creator>
  <cp:lastModifiedBy>Joana Pinheiro</cp:lastModifiedBy>
  <cp:revision>5</cp:revision>
  <cp:lastPrinted>2022-06-03T08:47:00Z</cp:lastPrinted>
  <dcterms:created xsi:type="dcterms:W3CDTF">2022-06-28T11:29:00Z</dcterms:created>
  <dcterms:modified xsi:type="dcterms:W3CDTF">2022-07-07T21:17:00Z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0x0101007BD1583D18638049960B7540EA58A78B</vt:lpwstr>
  </property>
</Properties>
</file>