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B8" w:rsidRDefault="002850B8">
      <w:pPr>
        <w:widowControl w:val="0"/>
        <w:pBdr>
          <w:top w:val="nil"/>
          <w:left w:val="nil"/>
          <w:bottom w:val="nil"/>
          <w:right w:val="nil"/>
          <w:between w:val="nil"/>
        </w:pBdr>
        <w:spacing w:line="276" w:lineRule="auto"/>
        <w:rPr>
          <w:color w:val="000000"/>
        </w:rPr>
      </w:pPr>
    </w:p>
    <w:tbl>
      <w:tblPr>
        <w:tblStyle w:val="af1"/>
        <w:tblW w:w="10184" w:type="dxa"/>
        <w:tblInd w:w="-176" w:type="dxa"/>
        <w:tblLayout w:type="fixed"/>
        <w:tblLook w:val="0000" w:firstRow="0" w:lastRow="0" w:firstColumn="0" w:lastColumn="0" w:noHBand="0" w:noVBand="0"/>
      </w:tblPr>
      <w:tblGrid>
        <w:gridCol w:w="4394"/>
        <w:gridCol w:w="5790"/>
      </w:tblGrid>
      <w:tr w:rsidR="002850B8">
        <w:tc>
          <w:tcPr>
            <w:tcW w:w="4394" w:type="dxa"/>
          </w:tcPr>
          <w:p w:rsidR="002850B8" w:rsidRDefault="002850B8">
            <w:pPr>
              <w:rPr>
                <w:b/>
                <w:sz w:val="16"/>
                <w:szCs w:val="16"/>
              </w:rPr>
            </w:pPr>
          </w:p>
          <w:p w:rsidR="002850B8" w:rsidRDefault="002850B8">
            <w:pPr>
              <w:rPr>
                <w:b/>
                <w:sz w:val="16"/>
                <w:szCs w:val="16"/>
              </w:rPr>
            </w:pPr>
          </w:p>
          <w:p w:rsidR="002850B8" w:rsidRDefault="0081041B">
            <w:pPr>
              <w:rPr>
                <w:b/>
                <w:sz w:val="20"/>
                <w:szCs w:val="20"/>
              </w:rPr>
            </w:pPr>
            <w:r>
              <w:rPr>
                <w:b/>
                <w:noProof/>
                <w:sz w:val="28"/>
                <w:szCs w:val="28"/>
              </w:rPr>
              <w:drawing>
                <wp:inline distT="0" distB="0" distL="0" distR="0">
                  <wp:extent cx="2424690" cy="50727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2850B8" w:rsidRDefault="002850B8">
            <w:pPr>
              <w:jc w:val="center"/>
              <w:rPr>
                <w:sz w:val="20"/>
                <w:szCs w:val="20"/>
              </w:rPr>
            </w:pPr>
          </w:p>
          <w:p w:rsidR="002850B8" w:rsidRDefault="002850B8">
            <w:pPr>
              <w:jc w:val="center"/>
              <w:rPr>
                <w:b/>
                <w:color w:val="FF0000"/>
                <w:sz w:val="24"/>
                <w:szCs w:val="24"/>
                <w:u w:val="single"/>
              </w:rPr>
            </w:pPr>
          </w:p>
          <w:p w:rsidR="002850B8" w:rsidRDefault="002850B8">
            <w:pPr>
              <w:rPr>
                <w:b/>
                <w:sz w:val="24"/>
                <w:szCs w:val="24"/>
              </w:rPr>
            </w:pPr>
          </w:p>
        </w:tc>
        <w:tc>
          <w:tcPr>
            <w:tcW w:w="5790" w:type="dxa"/>
          </w:tcPr>
          <w:p w:rsidR="002850B8" w:rsidRDefault="0081041B">
            <w:pPr>
              <w:jc w:val="right"/>
              <w:rPr>
                <w:b/>
                <w:sz w:val="20"/>
                <w:szCs w:val="20"/>
              </w:rPr>
            </w:pPr>
            <w:r>
              <w:rPr>
                <w:b/>
                <w:noProof/>
                <w:color w:val="002060"/>
              </w:rPr>
              <w:drawing>
                <wp:inline distT="0" distB="0" distL="0" distR="0">
                  <wp:extent cx="818526" cy="129600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2850B8" w:rsidRDefault="0081041B">
      <w:pPr>
        <w:jc w:val="center"/>
        <w:rPr>
          <w:b/>
          <w:sz w:val="24"/>
          <w:szCs w:val="24"/>
        </w:rPr>
      </w:pPr>
      <w:r>
        <w:rPr>
          <w:b/>
          <w:sz w:val="24"/>
          <w:szCs w:val="24"/>
        </w:rPr>
        <w:t>ΔΕΛΤΙΟ ΤΥΠΟΥ</w:t>
      </w:r>
    </w:p>
    <w:p w:rsidR="002850B8" w:rsidRDefault="002850B8">
      <w:pPr>
        <w:pBdr>
          <w:top w:val="nil"/>
          <w:left w:val="nil"/>
          <w:bottom w:val="nil"/>
          <w:right w:val="nil"/>
          <w:between w:val="nil"/>
        </w:pBdr>
        <w:spacing w:line="312" w:lineRule="auto"/>
        <w:jc w:val="center"/>
        <w:rPr>
          <w:b/>
          <w:color w:val="000000"/>
          <w:sz w:val="28"/>
          <w:szCs w:val="28"/>
        </w:rPr>
      </w:pPr>
    </w:p>
    <w:p w:rsidR="002850B8" w:rsidRDefault="0081041B">
      <w:pPr>
        <w:pBdr>
          <w:top w:val="nil"/>
          <w:left w:val="nil"/>
          <w:bottom w:val="nil"/>
          <w:right w:val="nil"/>
          <w:between w:val="nil"/>
        </w:pBdr>
        <w:spacing w:line="312" w:lineRule="auto"/>
        <w:jc w:val="center"/>
        <w:rPr>
          <w:b/>
          <w:color w:val="000000"/>
          <w:sz w:val="28"/>
          <w:szCs w:val="28"/>
        </w:rPr>
      </w:pPr>
      <w:r>
        <w:rPr>
          <w:b/>
          <w:sz w:val="28"/>
          <w:szCs w:val="28"/>
        </w:rPr>
        <w:t xml:space="preserve">Ο </w:t>
      </w:r>
      <w:r>
        <w:rPr>
          <w:b/>
          <w:color w:val="000000"/>
          <w:sz w:val="28"/>
          <w:szCs w:val="28"/>
        </w:rPr>
        <w:t>ΧΑΡΑΚΤΗΣ ΧΑΜΠΗ</w:t>
      </w:r>
      <w:r>
        <w:rPr>
          <w:b/>
          <w:sz w:val="28"/>
          <w:szCs w:val="28"/>
        </w:rPr>
        <w:t>Σ ΤΣΑΓΓΑΡΗΣ ΑΠΟ</w:t>
      </w:r>
      <w:r>
        <w:rPr>
          <w:b/>
          <w:color w:val="000000"/>
          <w:sz w:val="28"/>
          <w:szCs w:val="28"/>
        </w:rPr>
        <w:t xml:space="preserve"> ΤΗΝ ΚΥΠΡΟ</w:t>
      </w:r>
    </w:p>
    <w:p w:rsidR="002850B8" w:rsidRDefault="0081041B">
      <w:pPr>
        <w:pBdr>
          <w:top w:val="nil"/>
          <w:left w:val="nil"/>
          <w:bottom w:val="nil"/>
          <w:right w:val="nil"/>
          <w:between w:val="nil"/>
        </w:pBdr>
        <w:spacing w:line="312" w:lineRule="auto"/>
        <w:jc w:val="center"/>
        <w:rPr>
          <w:b/>
          <w:color w:val="000000"/>
          <w:sz w:val="28"/>
          <w:szCs w:val="28"/>
        </w:rPr>
      </w:pPr>
      <w:r>
        <w:rPr>
          <w:b/>
          <w:color w:val="000000"/>
          <w:sz w:val="28"/>
          <w:szCs w:val="28"/>
        </w:rPr>
        <w:t>Ευρωπαϊκό Βραβείo Πολιτιστικής Κληρονομιάς</w:t>
      </w:r>
      <w:r>
        <w:rPr>
          <w:sz w:val="20"/>
          <w:szCs w:val="20"/>
        </w:rPr>
        <w:t xml:space="preserve"> </w:t>
      </w:r>
      <w:r>
        <w:rPr>
          <w:b/>
          <w:color w:val="000000"/>
          <w:sz w:val="28"/>
          <w:szCs w:val="28"/>
        </w:rPr>
        <w:t xml:space="preserve">/ </w:t>
      </w:r>
    </w:p>
    <w:p w:rsidR="002850B8" w:rsidRDefault="0081041B">
      <w:pPr>
        <w:pBdr>
          <w:top w:val="nil"/>
          <w:left w:val="nil"/>
          <w:bottom w:val="nil"/>
          <w:right w:val="nil"/>
          <w:between w:val="nil"/>
        </w:pBdr>
        <w:spacing w:line="312" w:lineRule="auto"/>
        <w:jc w:val="center"/>
        <w:rPr>
          <w:b/>
          <w:color w:val="000000"/>
          <w:sz w:val="28"/>
          <w:szCs w:val="28"/>
        </w:rPr>
      </w:pPr>
      <w:r>
        <w:rPr>
          <w:b/>
          <w:color w:val="000000"/>
          <w:sz w:val="28"/>
          <w:szCs w:val="28"/>
        </w:rPr>
        <w:t>Βραβε</w:t>
      </w:r>
      <w:r>
        <w:rPr>
          <w:b/>
          <w:sz w:val="28"/>
          <w:szCs w:val="28"/>
        </w:rPr>
        <w:t>ίο</w:t>
      </w:r>
      <w:r>
        <w:rPr>
          <w:b/>
          <w:color w:val="000000"/>
          <w:sz w:val="28"/>
          <w:szCs w:val="28"/>
        </w:rPr>
        <w:t xml:space="preserve"> Europa Nostra 2023</w:t>
      </w:r>
    </w:p>
    <w:p w:rsidR="002850B8" w:rsidRDefault="002850B8">
      <w:pPr>
        <w:pBdr>
          <w:top w:val="nil"/>
          <w:left w:val="nil"/>
          <w:bottom w:val="nil"/>
          <w:right w:val="nil"/>
          <w:between w:val="nil"/>
        </w:pBdr>
        <w:jc w:val="both"/>
        <w:rPr>
          <w:color w:val="000000"/>
          <w:sz w:val="20"/>
          <w:szCs w:val="20"/>
        </w:rPr>
      </w:pPr>
    </w:p>
    <w:p w:rsidR="002850B8" w:rsidRDefault="002850B8">
      <w:pPr>
        <w:pBdr>
          <w:top w:val="nil"/>
          <w:left w:val="nil"/>
          <w:bottom w:val="nil"/>
          <w:right w:val="nil"/>
          <w:between w:val="nil"/>
        </w:pBdr>
        <w:jc w:val="both"/>
        <w:rPr>
          <w:color w:val="000000"/>
          <w:sz w:val="20"/>
          <w:szCs w:val="20"/>
        </w:rPr>
      </w:pPr>
    </w:p>
    <w:p w:rsidR="002850B8" w:rsidRDefault="0081041B">
      <w:pPr>
        <w:pBdr>
          <w:top w:val="nil"/>
          <w:left w:val="nil"/>
          <w:bottom w:val="nil"/>
          <w:right w:val="nil"/>
          <w:between w:val="nil"/>
        </w:pBdr>
        <w:jc w:val="both"/>
        <w:rPr>
          <w:i/>
          <w:color w:val="000000"/>
          <w:sz w:val="20"/>
          <w:szCs w:val="20"/>
        </w:rPr>
      </w:pPr>
      <w:r>
        <w:rPr>
          <w:i/>
          <w:color w:val="000000"/>
          <w:sz w:val="20"/>
          <w:szCs w:val="20"/>
        </w:rPr>
        <w:t xml:space="preserve">Βρυξέλλες / Χάγη, </w:t>
      </w:r>
      <w:r>
        <w:rPr>
          <w:i/>
          <w:sz w:val="20"/>
          <w:szCs w:val="20"/>
        </w:rPr>
        <w:t>13 Ιουνίου</w:t>
      </w:r>
      <w:r>
        <w:rPr>
          <w:i/>
          <w:color w:val="000000"/>
          <w:sz w:val="20"/>
          <w:szCs w:val="20"/>
        </w:rPr>
        <w:t xml:space="preserve"> 2023</w:t>
      </w:r>
    </w:p>
    <w:p w:rsidR="002850B8" w:rsidRDefault="002850B8">
      <w:pPr>
        <w:pBdr>
          <w:top w:val="nil"/>
          <w:left w:val="nil"/>
          <w:bottom w:val="nil"/>
          <w:right w:val="nil"/>
          <w:between w:val="nil"/>
        </w:pBdr>
        <w:jc w:val="both"/>
        <w:rPr>
          <w:color w:val="000000"/>
          <w:sz w:val="20"/>
          <w:szCs w:val="20"/>
        </w:rPr>
      </w:pPr>
    </w:p>
    <w:p w:rsidR="002850B8" w:rsidRDefault="002850B8">
      <w:pPr>
        <w:pBdr>
          <w:top w:val="nil"/>
          <w:left w:val="nil"/>
          <w:bottom w:val="nil"/>
          <w:right w:val="nil"/>
          <w:between w:val="nil"/>
        </w:pBdr>
        <w:jc w:val="both"/>
        <w:rPr>
          <w:b/>
          <w:color w:val="000000"/>
          <w:sz w:val="20"/>
          <w:szCs w:val="20"/>
        </w:rPr>
      </w:pPr>
    </w:p>
    <w:p w:rsidR="002850B8" w:rsidRDefault="0081041B">
      <w:pPr>
        <w:pBdr>
          <w:top w:val="nil"/>
          <w:left w:val="nil"/>
          <w:bottom w:val="nil"/>
          <w:right w:val="nil"/>
          <w:between w:val="nil"/>
        </w:pBdr>
        <w:jc w:val="both"/>
        <w:rPr>
          <w:sz w:val="20"/>
          <w:szCs w:val="20"/>
        </w:rPr>
      </w:pPr>
      <w:bookmarkStart w:id="0" w:name="_heading=h.2et92p0" w:colFirst="0" w:colLast="0"/>
      <w:bookmarkEnd w:id="0"/>
      <w:r>
        <w:rPr>
          <w:color w:val="000000"/>
          <w:sz w:val="20"/>
          <w:szCs w:val="20"/>
        </w:rPr>
        <w:t xml:space="preserve">Η </w:t>
      </w:r>
      <w:hyperlink r:id="rId9">
        <w:r>
          <w:rPr>
            <w:color w:val="1155CC"/>
            <w:sz w:val="20"/>
            <w:szCs w:val="20"/>
            <w:u w:val="single"/>
          </w:rPr>
          <w:t>Ευρωπαϊκή Επιτροπή</w:t>
        </w:r>
      </w:hyperlink>
      <w:r>
        <w:rPr>
          <w:color w:val="000000"/>
          <w:sz w:val="20"/>
          <w:szCs w:val="20"/>
        </w:rPr>
        <w:t xml:space="preserve"> και η </w:t>
      </w:r>
      <w:hyperlink r:id="rId10">
        <w:r>
          <w:rPr>
            <w:color w:val="1155CC"/>
            <w:sz w:val="20"/>
            <w:szCs w:val="20"/>
            <w:u w:val="single"/>
          </w:rPr>
          <w:t>Europa Nostra</w:t>
        </w:r>
      </w:hyperlink>
      <w:r>
        <w:rPr>
          <w:color w:val="000000"/>
          <w:sz w:val="20"/>
          <w:szCs w:val="20"/>
        </w:rPr>
        <w:t xml:space="preserve"> ανακοίνωσαν σήμερα τους νικητές των Ευρωπαϊκών Βραβείων Πολιτιστικής Κληρονομιάς/ Βραβεία Europa No</w:t>
      </w:r>
      <w:r>
        <w:rPr>
          <w:color w:val="000000"/>
          <w:sz w:val="20"/>
          <w:szCs w:val="20"/>
        </w:rPr>
        <w:t>stra 2023</w:t>
      </w:r>
      <w:r>
        <w:rPr>
          <w:sz w:val="20"/>
          <w:szCs w:val="20"/>
        </w:rPr>
        <w:t xml:space="preserve">. </w:t>
      </w:r>
      <w:r>
        <w:rPr>
          <w:color w:val="000000"/>
          <w:sz w:val="20"/>
          <w:szCs w:val="20"/>
        </w:rPr>
        <w:t xml:space="preserve">Φέτος, 30 εξαιρετικά επιτεύγματα πολιτιστικής κληρονομιάς από 21 χώρες έχουν βραβευτεί με </w:t>
      </w:r>
      <w:r>
        <w:rPr>
          <w:b/>
          <w:color w:val="000000"/>
          <w:sz w:val="20"/>
          <w:szCs w:val="20"/>
        </w:rPr>
        <w:t>την κορυφαία διάκριση της Ευρώπης στον τομέα</w:t>
      </w:r>
      <w:r>
        <w:rPr>
          <w:color w:val="000000"/>
          <w:sz w:val="20"/>
          <w:szCs w:val="20"/>
        </w:rPr>
        <w:t xml:space="preserve"> αυτό (</w:t>
      </w:r>
      <w:r>
        <w:rPr>
          <w:i/>
          <w:color w:val="000000"/>
          <w:sz w:val="20"/>
          <w:szCs w:val="20"/>
        </w:rPr>
        <w:t>δείτε την πλήρη λίστα παρακάτω</w:t>
      </w:r>
      <w:r>
        <w:rPr>
          <w:color w:val="000000"/>
          <w:sz w:val="20"/>
          <w:szCs w:val="20"/>
        </w:rPr>
        <w:t>).</w:t>
      </w:r>
      <w:r>
        <w:rPr>
          <w:b/>
          <w:color w:val="000000"/>
          <w:sz w:val="20"/>
          <w:szCs w:val="20"/>
        </w:rPr>
        <w:t xml:space="preserve"> </w:t>
      </w:r>
      <w:r>
        <w:rPr>
          <w:b/>
          <w:sz w:val="20"/>
          <w:szCs w:val="20"/>
        </w:rPr>
        <w:t>Μεταξύ των φετινών νικητών είναι ο Χαμπής  Τσαγγάρης από την Κύπρο</w:t>
      </w:r>
      <w:r>
        <w:rPr>
          <w:sz w:val="20"/>
          <w:szCs w:val="20"/>
        </w:rPr>
        <w:t>, ο ο</w:t>
      </w:r>
      <w:r>
        <w:rPr>
          <w:sz w:val="20"/>
          <w:szCs w:val="20"/>
        </w:rPr>
        <w:t>ποίος βραβεύτηκε για τα αξιοσημείωτα επιτεύγματά του σχετικά με την ενίσχυση των συνδέσεων και της κατανόησης μεταξύ των κοινοτήτων και των πολιτισμών στην διακοινοτική Κύπρο μέσω της δουλειάς του με την άυλη κληρονομιά και  πιο συγκεκριμένα την χαρακτική.</w:t>
      </w:r>
    </w:p>
    <w:p w:rsidR="002850B8" w:rsidRDefault="002850B8">
      <w:pPr>
        <w:pBdr>
          <w:top w:val="nil"/>
          <w:left w:val="nil"/>
          <w:bottom w:val="nil"/>
          <w:right w:val="nil"/>
          <w:between w:val="nil"/>
        </w:pBdr>
        <w:jc w:val="both"/>
        <w:rPr>
          <w:color w:val="000000"/>
          <w:sz w:val="20"/>
          <w:szCs w:val="20"/>
        </w:rPr>
      </w:pPr>
    </w:p>
    <w:p w:rsidR="002850B8" w:rsidRDefault="0081041B">
      <w:pPr>
        <w:jc w:val="both"/>
        <w:rPr>
          <w:sz w:val="20"/>
          <w:szCs w:val="20"/>
        </w:rPr>
      </w:pPr>
      <w:r>
        <w:rPr>
          <w:sz w:val="20"/>
          <w:szCs w:val="20"/>
        </w:rPr>
        <w:t xml:space="preserve">Οι 30 νικητές επιλέχθηκαν από την κριτική επιτροπή, που αποτελείται από ειδικούς πολιτιστικής κληρονομιάς από όλη την Ευρώπη.  Οι αιτήσεις για τα βραβεία πέρασαν πρώτα από αξιολόγηση από ειδικές επιτροπές.  Φέτος υποβλήθηκαν αιτήσεις από οργανισμούς και </w:t>
      </w:r>
      <w:r>
        <w:rPr>
          <w:sz w:val="20"/>
          <w:szCs w:val="20"/>
        </w:rPr>
        <w:t>άτομα από 35 ευρωπαϊκές χώρες.</w:t>
      </w:r>
    </w:p>
    <w:p w:rsidR="002850B8" w:rsidRDefault="0081041B">
      <w:pPr>
        <w:jc w:val="both"/>
        <w:rPr>
          <w:sz w:val="20"/>
          <w:szCs w:val="20"/>
        </w:rPr>
      </w:pPr>
      <w:r>
        <w:rPr>
          <w:sz w:val="20"/>
          <w:szCs w:val="20"/>
        </w:rPr>
        <w:t xml:space="preserve">   </w:t>
      </w:r>
    </w:p>
    <w:p w:rsidR="002850B8" w:rsidRDefault="0081041B">
      <w:pPr>
        <w:jc w:val="both"/>
        <w:rPr>
          <w:rFonts w:ascii="Verdana" w:eastAsia="Verdana" w:hAnsi="Verdana" w:cs="Verdana"/>
          <w:sz w:val="18"/>
          <w:szCs w:val="18"/>
        </w:rPr>
      </w:pPr>
      <w:bookmarkStart w:id="1" w:name="_heading=h.3qlnv6kydd93" w:colFirst="0" w:colLast="0"/>
      <w:bookmarkEnd w:id="1"/>
      <w:r>
        <w:rPr>
          <w:sz w:val="20"/>
          <w:szCs w:val="20"/>
        </w:rPr>
        <w:t xml:space="preserve">Μετά την ανακοίνωση των νικητών του 2023, ο </w:t>
      </w:r>
      <w:r>
        <w:rPr>
          <w:b/>
          <w:sz w:val="20"/>
          <w:szCs w:val="20"/>
        </w:rPr>
        <w:t>Μαργαρίτης Σχοινάς</w:t>
      </w:r>
      <w:r>
        <w:rPr>
          <w:sz w:val="20"/>
          <w:szCs w:val="20"/>
        </w:rPr>
        <w:t xml:space="preserve">, Αντιπρόεδρος Προώθησης του Ευρωπαϊκού Τρόπου Ζωής, και επί του παρόντος υπεύθυνος Πολιτισμού, δήλωσε: </w:t>
      </w:r>
      <w:r>
        <w:rPr>
          <w:i/>
          <w:sz w:val="20"/>
          <w:szCs w:val="20"/>
        </w:rPr>
        <w:t>«Κάθε νικητήριο επίτευγμα των φετινών Ευρωπαϊκών Βραβεί</w:t>
      </w:r>
      <w:r>
        <w:rPr>
          <w:i/>
          <w:sz w:val="20"/>
          <w:szCs w:val="20"/>
        </w:rPr>
        <w:t>ων Πολιτιστικής Κληρονομιάς / Βραβείων Europa Nostra είναι το αποτέλεσμα εξαιρετικών δεξιοτήτων και αφοσίωσης, συλλογικής και ατομικής, που καλύπτουν μέρη και παραδόσεις πολιτιστικής κληρονομιάς σε όλη την Ευρώπη. Τιμώντας αυτά τα επιτεύγματα, επαναλαμβάνο</w:t>
      </w:r>
      <w:r>
        <w:rPr>
          <w:i/>
          <w:sz w:val="20"/>
          <w:szCs w:val="20"/>
        </w:rPr>
        <w:t>υμε επίσης τη σταθερή δέσμευσή μας για την προστασία της κοινής μας πολιτιστικής κληρονομιάς, επειδή είναι ζωτικής σημασίας για την αίσθηση της συνύπαρξής μας ως πολίτες και κοινότητες της Ευρώπης»</w:t>
      </w:r>
      <w:r>
        <w:rPr>
          <w:sz w:val="20"/>
          <w:szCs w:val="20"/>
        </w:rPr>
        <w:t>.</w:t>
      </w:r>
    </w:p>
    <w:p w:rsidR="002850B8" w:rsidRDefault="002850B8">
      <w:pPr>
        <w:jc w:val="both"/>
        <w:rPr>
          <w:i/>
          <w:sz w:val="20"/>
          <w:szCs w:val="20"/>
        </w:rPr>
      </w:pPr>
    </w:p>
    <w:p w:rsidR="002850B8" w:rsidRDefault="0081041B">
      <w:pPr>
        <w:jc w:val="both"/>
        <w:rPr>
          <w:i/>
          <w:sz w:val="20"/>
          <w:szCs w:val="20"/>
        </w:rPr>
      </w:pPr>
      <w:bookmarkStart w:id="2" w:name="_heading=h.tr3z1vaxb3e7" w:colFirst="0" w:colLast="0"/>
      <w:bookmarkEnd w:id="2"/>
      <w:r>
        <w:rPr>
          <w:sz w:val="20"/>
          <w:szCs w:val="20"/>
        </w:rPr>
        <w:t>Η</w:t>
      </w:r>
      <w:r>
        <w:rPr>
          <w:b/>
          <w:sz w:val="20"/>
          <w:szCs w:val="20"/>
        </w:rPr>
        <w:t xml:space="preserve"> Cecilia Bartoli, </w:t>
      </w:r>
      <w:r>
        <w:rPr>
          <w:sz w:val="20"/>
          <w:szCs w:val="20"/>
        </w:rPr>
        <w:t xml:space="preserve">η παγκοσμίου φήμης mezzo-soprano και </w:t>
      </w:r>
      <w:r>
        <w:rPr>
          <w:sz w:val="20"/>
          <w:szCs w:val="20"/>
        </w:rPr>
        <w:t xml:space="preserve">Πρόεδρος της Europa Nostra, δήλωσε: </w:t>
      </w:r>
      <w:r>
        <w:rPr>
          <w:i/>
          <w:sz w:val="20"/>
          <w:szCs w:val="20"/>
        </w:rPr>
        <w:t>«Συγχαίρω θερμά τους φετινούς νικητές των Ευρωπαϊκών Βραβείων Πολιτιστικής Κληρονομιάς / Βραβείων Europa Nostra για την αναγνώριση που πραγματικά τους αξίζει. Αποτελούν παραδείγματα έμπνευσης που συμβάλλουν πραγματικά στ</w:t>
      </w:r>
      <w:r>
        <w:rPr>
          <w:i/>
          <w:sz w:val="20"/>
          <w:szCs w:val="20"/>
        </w:rPr>
        <w:t>ην οικοδόμηση μιας πιο όμορφης, βιώσιμης και χωρίς αποκλεισμούς Ευρώπης. Οι ιστορίες επιτυχίας τους καταδεικνύουν πώς οι αντιξοότητες μπορούν να ξεπεραστούν μέσω της συγκέντρωσης της τεχνογνωσίας, της αφοσίωσης, της δημιουργικότητας και της καινοτομίας. Αν</w:t>
      </w:r>
      <w:r>
        <w:rPr>
          <w:i/>
          <w:sz w:val="20"/>
          <w:szCs w:val="20"/>
        </w:rPr>
        <w:t>υπομονώ να τους συναντήσω προσωπικά και να γιορτάσω όλους τους νικητές στην τελετή απονομής των Ευρωπαϊκών Βραβείων Πολιτιστικής Κληρονομιάς στην αγαπημένη μας Πόλη Παγκόσμιας Κληρονομιάς της Βενετίας».</w:t>
      </w:r>
    </w:p>
    <w:p w:rsidR="002850B8" w:rsidRDefault="002850B8">
      <w:pPr>
        <w:jc w:val="both"/>
        <w:rPr>
          <w:i/>
          <w:sz w:val="20"/>
          <w:szCs w:val="20"/>
        </w:rPr>
      </w:pPr>
    </w:p>
    <w:p w:rsidR="002850B8" w:rsidRDefault="0081041B">
      <w:pPr>
        <w:jc w:val="both"/>
        <w:rPr>
          <w:sz w:val="20"/>
          <w:szCs w:val="20"/>
        </w:rPr>
      </w:pPr>
      <w:bookmarkStart w:id="3" w:name="_heading=h.f8x7e9tvd2pa" w:colFirst="0" w:colLast="0"/>
      <w:bookmarkEnd w:id="3"/>
      <w:r>
        <w:rPr>
          <w:sz w:val="20"/>
          <w:szCs w:val="20"/>
        </w:rPr>
        <w:t xml:space="preserve">Οι νικητές θα τιμηθούν στην </w:t>
      </w:r>
      <w:r>
        <w:rPr>
          <w:b/>
          <w:sz w:val="20"/>
          <w:szCs w:val="20"/>
        </w:rPr>
        <w:t xml:space="preserve">τελετή των </w:t>
      </w:r>
      <w:r>
        <w:rPr>
          <w:sz w:val="20"/>
          <w:szCs w:val="20"/>
        </w:rPr>
        <w:t>Ευρωπαϊκών Βραβείων Πολιτιστικής Κληρονομιάς</w:t>
      </w:r>
      <w:r>
        <w:rPr>
          <w:i/>
          <w:sz w:val="20"/>
          <w:szCs w:val="20"/>
        </w:rPr>
        <w:t xml:space="preserve"> </w:t>
      </w:r>
      <w:r>
        <w:rPr>
          <w:b/>
          <w:sz w:val="20"/>
          <w:szCs w:val="20"/>
        </w:rPr>
        <w:t>στις 28 Σεπτεμβρίου</w:t>
      </w:r>
      <w:r>
        <w:rPr>
          <w:sz w:val="20"/>
          <w:szCs w:val="20"/>
        </w:rPr>
        <w:t xml:space="preserve"> στο </w:t>
      </w:r>
      <w:hyperlink r:id="rId11">
        <w:r>
          <w:rPr>
            <w:color w:val="1155CC"/>
            <w:sz w:val="20"/>
            <w:szCs w:val="20"/>
            <w:u w:val="single"/>
          </w:rPr>
          <w:t>Palazzo del Cinema</w:t>
        </w:r>
      </w:hyperlink>
      <w:r>
        <w:rPr>
          <w:sz w:val="20"/>
          <w:szCs w:val="20"/>
        </w:rPr>
        <w:t xml:space="preserve"> στη </w:t>
      </w:r>
      <w:r>
        <w:rPr>
          <w:b/>
          <w:sz w:val="20"/>
          <w:szCs w:val="20"/>
        </w:rPr>
        <w:t>Βενετία</w:t>
      </w:r>
      <w:r>
        <w:rPr>
          <w:sz w:val="20"/>
          <w:szCs w:val="20"/>
        </w:rPr>
        <w:t xml:space="preserve">. Την υψηλού κύρους εκδήλωση θα τιμήσει με τη συμμετοχή της η </w:t>
      </w:r>
      <w:r>
        <w:rPr>
          <w:b/>
          <w:sz w:val="20"/>
          <w:szCs w:val="20"/>
        </w:rPr>
        <w:t>Cecilia Bartoli</w:t>
      </w:r>
      <w:r>
        <w:rPr>
          <w:sz w:val="20"/>
          <w:szCs w:val="20"/>
        </w:rPr>
        <w:t>, Πρό</w:t>
      </w:r>
      <w:r>
        <w:rPr>
          <w:sz w:val="20"/>
          <w:szCs w:val="20"/>
        </w:rPr>
        <w:t xml:space="preserve">εδρος της Europa Nostra. Στην εκδήλωση υψηλού επιπέδου αναμένεται να παραστεί και ο Αντιπρόεδρος της Ευρωπαϊκής Επιτροπής </w:t>
      </w:r>
      <w:r>
        <w:rPr>
          <w:b/>
          <w:sz w:val="20"/>
          <w:szCs w:val="20"/>
        </w:rPr>
        <w:t>Μαργαρίτης Σχοινάς</w:t>
      </w:r>
      <w:r>
        <w:rPr>
          <w:sz w:val="20"/>
          <w:szCs w:val="20"/>
        </w:rPr>
        <w:t>. Κατά τη διάρκεια της τελετής, θα ανακοινωθούν οι νικητές του «Grand Prix» και ο νικητής του Βραβείου «Public Choic</w:t>
      </w:r>
      <w:r>
        <w:rPr>
          <w:sz w:val="20"/>
          <w:szCs w:val="20"/>
        </w:rPr>
        <w:t xml:space="preserve">e»/ Επιλογής του κοινού, που επιλέχθηκαν μεταξύ των φετινών νικητών και θα λάβουν 10.000 ευρώ ο καθένας. Η τελετή θα είναι το επίκεντρο της </w:t>
      </w:r>
      <w:hyperlink r:id="rId12">
        <w:r>
          <w:rPr>
            <w:color w:val="1155CC"/>
            <w:sz w:val="20"/>
            <w:szCs w:val="20"/>
            <w:u w:val="single"/>
          </w:rPr>
          <w:t>Συνόδου Κορυφής για την Ευρωπαϊκή Πολιτιστική Κληρονομιά 2023</w:t>
        </w:r>
      </w:hyperlink>
      <w:r>
        <w:rPr>
          <w:sz w:val="20"/>
          <w:szCs w:val="20"/>
        </w:rPr>
        <w:t>, που διοργανώνεται από την Europa Nostra με την υποστήριξη της Ευρωπαϊκής Επιτροπής, στις 27-30 Σεπτεμβρίου στην Πόλη Παγκόσμιας Κληρονομιάς της Βενετίας.</w:t>
      </w:r>
    </w:p>
    <w:p w:rsidR="002850B8" w:rsidRDefault="002850B8">
      <w:pPr>
        <w:jc w:val="both"/>
        <w:rPr>
          <w:sz w:val="20"/>
          <w:szCs w:val="20"/>
        </w:rPr>
      </w:pPr>
    </w:p>
    <w:p w:rsidR="002850B8" w:rsidRDefault="0081041B">
      <w:pPr>
        <w:jc w:val="both"/>
        <w:rPr>
          <w:i/>
          <w:sz w:val="20"/>
          <w:szCs w:val="20"/>
        </w:rPr>
      </w:pPr>
      <w:r>
        <w:rPr>
          <w:sz w:val="20"/>
          <w:szCs w:val="20"/>
        </w:rPr>
        <w:t>Οι υποστηρικτές και οι λάτρει</w:t>
      </w:r>
      <w:r>
        <w:rPr>
          <w:sz w:val="20"/>
          <w:szCs w:val="20"/>
        </w:rPr>
        <w:t xml:space="preserve">ς της πολιτιστικής κληρονομιάς μπορούν </w:t>
      </w:r>
      <w:r>
        <w:rPr>
          <w:b/>
          <w:sz w:val="20"/>
          <w:szCs w:val="20"/>
        </w:rPr>
        <w:t xml:space="preserve">να ανακαλύψουν τους νικητές και να </w:t>
      </w:r>
      <w:hyperlink r:id="rId13">
        <w:r>
          <w:rPr>
            <w:b/>
            <w:color w:val="1155CC"/>
            <w:sz w:val="20"/>
            <w:szCs w:val="20"/>
            <w:u w:val="single"/>
          </w:rPr>
          <w:t>ψηφίσουν διαδικτυακά</w:t>
        </w:r>
      </w:hyperlink>
      <w:r>
        <w:rPr>
          <w:b/>
          <w:sz w:val="20"/>
          <w:szCs w:val="20"/>
        </w:rPr>
        <w:t xml:space="preserve"> για να αποφασίσουν ποιος θα κερδίσει το βραβείο Public Choice 2023/ Βραβείο Κοινού 2023</w:t>
      </w:r>
      <w:r>
        <w:rPr>
          <w:sz w:val="20"/>
          <w:szCs w:val="20"/>
        </w:rPr>
        <w:t>, που θα λάβει χρηματικό</w:t>
      </w:r>
      <w:r>
        <w:rPr>
          <w:sz w:val="20"/>
          <w:szCs w:val="20"/>
        </w:rPr>
        <w:t xml:space="preserve"> έπαθλο 10.000 ευρώ.</w:t>
      </w:r>
    </w:p>
    <w:p w:rsidR="002850B8" w:rsidRDefault="002850B8">
      <w:pPr>
        <w:jc w:val="both"/>
        <w:rPr>
          <w:i/>
          <w:sz w:val="20"/>
          <w:szCs w:val="20"/>
        </w:rPr>
      </w:pPr>
    </w:p>
    <w:p w:rsidR="002850B8" w:rsidRDefault="002850B8">
      <w:pPr>
        <w:pBdr>
          <w:top w:val="nil"/>
          <w:left w:val="nil"/>
          <w:bottom w:val="nil"/>
          <w:right w:val="nil"/>
          <w:between w:val="nil"/>
        </w:pBdr>
        <w:rPr>
          <w:b/>
          <w:sz w:val="24"/>
          <w:szCs w:val="24"/>
        </w:rPr>
      </w:pPr>
      <w:bookmarkStart w:id="4" w:name="_heading=h.tyjcwt" w:colFirst="0" w:colLast="0"/>
      <w:bookmarkEnd w:id="4"/>
    </w:p>
    <w:p w:rsidR="002850B8" w:rsidRDefault="0081041B">
      <w:pPr>
        <w:pBdr>
          <w:top w:val="nil"/>
          <w:left w:val="nil"/>
          <w:bottom w:val="nil"/>
          <w:right w:val="nil"/>
          <w:between w:val="nil"/>
        </w:pBdr>
        <w:rPr>
          <w:b/>
          <w:color w:val="000000"/>
          <w:sz w:val="24"/>
          <w:szCs w:val="24"/>
        </w:rPr>
      </w:pPr>
      <w:bookmarkStart w:id="5" w:name="_heading=h.gjdgxs" w:colFirst="0" w:colLast="0"/>
      <w:bookmarkEnd w:id="5"/>
      <w:r>
        <w:rPr>
          <w:b/>
          <w:sz w:val="24"/>
          <w:szCs w:val="24"/>
        </w:rPr>
        <w:t xml:space="preserve">Χαμπής Τσαγγάρης, Κύπρος </w:t>
      </w:r>
    </w:p>
    <w:p w:rsidR="002850B8" w:rsidRDefault="002850B8">
      <w:pPr>
        <w:pBdr>
          <w:top w:val="nil"/>
          <w:left w:val="nil"/>
          <w:bottom w:val="nil"/>
          <w:right w:val="nil"/>
          <w:between w:val="nil"/>
        </w:pBdr>
        <w:rPr>
          <w:sz w:val="20"/>
          <w:szCs w:val="20"/>
        </w:rPr>
      </w:pPr>
    </w:p>
    <w:p w:rsidR="002850B8" w:rsidRDefault="0081041B">
      <w:pPr>
        <w:pBdr>
          <w:top w:val="nil"/>
          <w:left w:val="nil"/>
          <w:bottom w:val="nil"/>
          <w:right w:val="nil"/>
          <w:between w:val="nil"/>
        </w:pBdr>
        <w:rPr>
          <w:sz w:val="20"/>
          <w:szCs w:val="20"/>
        </w:rPr>
      </w:pPr>
      <w:r>
        <w:rPr>
          <w:rFonts w:ascii="Tahoma" w:eastAsia="Tahoma" w:hAnsi="Tahoma" w:cs="Tahoma"/>
          <w:color w:val="000000"/>
          <w:highlight w:val="white"/>
        </w:rPr>
        <w:t>​​​​</w:t>
      </w:r>
    </w:p>
    <w:p w:rsidR="002850B8" w:rsidRDefault="0081041B">
      <w:pPr>
        <w:jc w:val="both"/>
        <w:rPr>
          <w:sz w:val="20"/>
          <w:szCs w:val="20"/>
        </w:rPr>
      </w:pPr>
      <w:r>
        <w:rPr>
          <w:sz w:val="20"/>
          <w:szCs w:val="20"/>
        </w:rPr>
        <w:t>Το 1995 ο χαράκτης Χαμπής Τσαγγάρης ίδρυσε τη Σχολή Χαρακτικής Χαμπή στην κυπριακή ύπαιθρο. Από την ίδρυσή του, έχει παραδώσει δωρεάν μαθήματα χαρακτικής προς τιμήν του δασκάλου του, του καταξιωμένου Έ</w:t>
      </w:r>
      <w:r>
        <w:rPr>
          <w:sz w:val="20"/>
          <w:szCs w:val="20"/>
        </w:rPr>
        <w:t>λληνα χαράκτη Α. Τάσσου. Αυτά τα μαθήματα λειτουργούν ως “πύλη” για άτομα κάθε ηλικίας και μορφωτικού επιπέδου για να γνωρίσουν τον ζωντανό κόσμο του κυπριακού λαϊκού πολιτισμού, τους σαγηνευτικούς μύθους και τις αγαπημένες παραδόσεις του. Επιπλέον, ο Χαμπ</w:t>
      </w:r>
      <w:r>
        <w:rPr>
          <w:sz w:val="20"/>
          <w:szCs w:val="20"/>
        </w:rPr>
        <w:t>ής Τσαγγάρης έχει δημιουργήσει και εικονογραφημένες εκδόσεις κυπριακών παραμυθιών. Έχει μελετήσει, καταγράψει και εικονογραφήσει τους κυπριακούς θρύλους και παραδόσεις για τους «καλικάτζιαρους» σε μια σειρά βιβλίων. Μέσα από την τέχνη της χαρακτικής, ο Χαμ</w:t>
      </w:r>
      <w:r>
        <w:rPr>
          <w:sz w:val="20"/>
          <w:szCs w:val="20"/>
        </w:rPr>
        <w:t>πής Τσαγγάρης και η κοινότητα των χαρακτών που έχει δημιουργήσει έχουν διαφυλάξει αποτελεσματικά αυτό το ανεκτίμητο κομμάτι της άυλης κληρονομιάς της Κύπρου.</w:t>
      </w:r>
    </w:p>
    <w:p w:rsidR="002850B8" w:rsidRDefault="002850B8">
      <w:pPr>
        <w:jc w:val="both"/>
        <w:rPr>
          <w:sz w:val="20"/>
          <w:szCs w:val="20"/>
        </w:rPr>
      </w:pPr>
    </w:p>
    <w:p w:rsidR="002850B8" w:rsidRDefault="0081041B">
      <w:pPr>
        <w:jc w:val="both"/>
        <w:rPr>
          <w:color w:val="000000"/>
          <w:sz w:val="20"/>
          <w:szCs w:val="20"/>
        </w:rPr>
      </w:pPr>
      <w:r>
        <w:rPr>
          <w:color w:val="000000"/>
          <w:sz w:val="20"/>
          <w:szCs w:val="20"/>
        </w:rPr>
        <w:t>Η επίδραση των μαθημάτων του Χαμπή Τσαγ</w:t>
      </w:r>
      <w:r>
        <w:rPr>
          <w:sz w:val="20"/>
          <w:szCs w:val="20"/>
        </w:rPr>
        <w:t>κ</w:t>
      </w:r>
      <w:r>
        <w:rPr>
          <w:color w:val="000000"/>
          <w:sz w:val="20"/>
          <w:szCs w:val="20"/>
        </w:rPr>
        <w:t>άρη εκτείνεται πολύ πέρα από την τάξη. Αμέτρητοι δάσκαλοι και παιδαγωγοί έχουν μάθει από αυτόν και, με τη σειρά τους, μετέδωσαν αυτή τη γνώση στο κυπριακό εκπαιδευτικό σύστημα. Το 2008, επέκτεινε περαιτέρω την εμβέλεια αυτής της κληρονομιάς ιδρύοντας το Μο</w:t>
      </w:r>
      <w:r>
        <w:rPr>
          <w:color w:val="000000"/>
          <w:sz w:val="20"/>
          <w:szCs w:val="20"/>
        </w:rPr>
        <w:t>υσείο Χαρακτικής Χαμπή στην ύπαιθρο. Το 2019 εγκαινιάστηκε το Δημοτικό Μουσείο Χαρακτικής Χαμπή στη Λευκωσία. Αυτά τα ορόσημα αντιπροσωπεύουν την αδιάκοπη επιδίωξη του Χαμπή να διευρύνει τους ορίζοντες των μαθητών του και να τους μυήσει σε διαφορετικούς πο</w:t>
      </w:r>
      <w:r>
        <w:rPr>
          <w:color w:val="000000"/>
          <w:sz w:val="20"/>
          <w:szCs w:val="20"/>
        </w:rPr>
        <w:t>λιτισμούς μέσω του εκφραστικού μέσου της χαρακτικής, ενισχύοντας έτσι τον διαπολιτισμικό διάλογο και την πολιτιστική πολυμορφία.</w:t>
      </w:r>
    </w:p>
    <w:p w:rsidR="002850B8" w:rsidRDefault="002850B8">
      <w:pPr>
        <w:jc w:val="both"/>
        <w:rPr>
          <w:sz w:val="20"/>
          <w:szCs w:val="20"/>
        </w:rPr>
      </w:pPr>
    </w:p>
    <w:p w:rsidR="002850B8" w:rsidRDefault="0081041B">
      <w:pPr>
        <w:jc w:val="both"/>
        <w:rPr>
          <w:color w:val="000000"/>
          <w:sz w:val="20"/>
          <w:szCs w:val="20"/>
        </w:rPr>
      </w:pPr>
      <w:r>
        <w:rPr>
          <w:color w:val="000000"/>
          <w:sz w:val="20"/>
          <w:szCs w:val="20"/>
        </w:rPr>
        <w:t>Στον πυρήνα των δραστηριοτήτων του βρίσκεται η πεποίθηση ότι ο πολιτισμός, η κληρονομιά και η τέχνη πρέπει να είναι προσβάσιμε</w:t>
      </w:r>
      <w:r>
        <w:rPr>
          <w:color w:val="000000"/>
          <w:sz w:val="20"/>
          <w:szCs w:val="20"/>
        </w:rPr>
        <w:t xml:space="preserve">ς σε όλους, ανεξάρτητα από το υπόβαθρό τους. Για το σκοπό αυτό, ο Χαμπής </w:t>
      </w:r>
      <w:r>
        <w:rPr>
          <w:sz w:val="20"/>
          <w:szCs w:val="20"/>
        </w:rPr>
        <w:t>Τσαγγάρης</w:t>
      </w:r>
      <w:r>
        <w:rPr>
          <w:color w:val="000000"/>
          <w:sz w:val="20"/>
          <w:szCs w:val="20"/>
        </w:rPr>
        <w:t xml:space="preserve"> ταξίδεψε σε όλη την Κύπρο, επισκεπτόμενος πολλά χωριά, σε κάθε περιοχή, για να δώσει δωρεάν μαθήματα χαρακτικής και να μοιραστεί παράλληλα λαϊκές παραδόσεις. Με αυτόν τον τρ</w:t>
      </w:r>
      <w:r>
        <w:rPr>
          <w:color w:val="000000"/>
          <w:sz w:val="20"/>
          <w:szCs w:val="20"/>
        </w:rPr>
        <w:t>όπο, καταδείκνυε ότι η τέχνη είναι μια αξιοσημείωτη πηγή για την ανάδειξη και τη διατήρηση του κοινού πολιτισμού στην Ευρώπη.</w:t>
      </w:r>
    </w:p>
    <w:p w:rsidR="002850B8" w:rsidRDefault="002850B8">
      <w:pPr>
        <w:jc w:val="both"/>
        <w:rPr>
          <w:color w:val="000000"/>
          <w:sz w:val="20"/>
          <w:szCs w:val="20"/>
        </w:rPr>
      </w:pPr>
    </w:p>
    <w:p w:rsidR="002850B8" w:rsidRDefault="0081041B">
      <w:pPr>
        <w:jc w:val="both"/>
        <w:rPr>
          <w:color w:val="000000"/>
          <w:sz w:val="20"/>
          <w:szCs w:val="20"/>
        </w:rPr>
      </w:pPr>
      <w:r>
        <w:rPr>
          <w:color w:val="000000"/>
          <w:sz w:val="20"/>
          <w:szCs w:val="20"/>
        </w:rPr>
        <w:t xml:space="preserve">Ο Χαμπής </w:t>
      </w:r>
      <w:r>
        <w:rPr>
          <w:sz w:val="20"/>
          <w:szCs w:val="20"/>
        </w:rPr>
        <w:t>Τσαγγάρης</w:t>
      </w:r>
      <w:r>
        <w:rPr>
          <w:color w:val="000000"/>
          <w:sz w:val="20"/>
          <w:szCs w:val="20"/>
        </w:rPr>
        <w:t xml:space="preserve"> έπαιξε επίσης σημαντικό ρόλο στην προώθηση της διακοινοτικής ειρήνης και συνύπαρξης στην Κύπρο. Στο μουσείο, έ</w:t>
      </w:r>
      <w:r>
        <w:rPr>
          <w:color w:val="000000"/>
          <w:sz w:val="20"/>
          <w:szCs w:val="20"/>
        </w:rPr>
        <w:t>χει οργανώσει κοινές εκθέσεις, σφυρηλατώντας δεσμούς μεταξύ Ελληνοκύπριων και Τουρκοκυπρίων καλλιτεχνών. Έχει επίσης διευκολύνει επισκέψεις ανταλλαγής σε ελληνοκυπριακά και τουρκοκυπριακά εργαστήρια, για την περαιτέρω οικοδόμηση κατανόησης και ειρηνικής συ</w:t>
      </w:r>
      <w:r>
        <w:rPr>
          <w:color w:val="000000"/>
          <w:sz w:val="20"/>
          <w:szCs w:val="20"/>
        </w:rPr>
        <w:t>νύπαρξης αυτών των δύο κοινοτήτων. Η πρόσκληση σε Τουρκοκύπριους καλλιτέχνες παραμένει πάντα ανοιχτή για να συμμετάσχουν στις εκδηλώσεις της Σχολής Χαρακτικής και του Μουσείου Χαρακτικής Χαμπή.</w:t>
      </w:r>
    </w:p>
    <w:p w:rsidR="002850B8" w:rsidRDefault="002850B8">
      <w:pPr>
        <w:jc w:val="both"/>
        <w:rPr>
          <w:sz w:val="20"/>
          <w:szCs w:val="20"/>
        </w:rPr>
      </w:pPr>
    </w:p>
    <w:p w:rsidR="002850B8" w:rsidRDefault="0081041B">
      <w:pPr>
        <w:jc w:val="both"/>
        <w:rPr>
          <w:i/>
          <w:sz w:val="20"/>
          <w:szCs w:val="20"/>
        </w:rPr>
      </w:pPr>
      <w:r>
        <w:rPr>
          <w:i/>
          <w:sz w:val="20"/>
          <w:szCs w:val="20"/>
        </w:rPr>
        <w:t xml:space="preserve">«Ο Χαμπής </w:t>
      </w:r>
      <w:r>
        <w:rPr>
          <w:sz w:val="20"/>
          <w:szCs w:val="20"/>
        </w:rPr>
        <w:t>Τσαγγάρης</w:t>
      </w:r>
      <w:r>
        <w:rPr>
          <w:i/>
          <w:sz w:val="20"/>
          <w:szCs w:val="20"/>
        </w:rPr>
        <w:t xml:space="preserve"> είναι αξιοσημείωτος για τα επιτεύγματά το</w:t>
      </w:r>
      <w:r>
        <w:rPr>
          <w:i/>
          <w:sz w:val="20"/>
          <w:szCs w:val="20"/>
        </w:rPr>
        <w:t>υ στην ενίσχυση των συνδέσεων και της κατανόησης ανάμεσα στις κοινότητες και τις διαφορετικές κουλτούρες στην διακοινοτική Κύπρο μέσω της δουλειάς του με την πολιτιστική κληρονομιά. Με μια παθιασμένη και συμπεριληπτική προσέγγιση, έχει αφιερωθεί στη μετάδο</w:t>
      </w:r>
      <w:r>
        <w:rPr>
          <w:i/>
          <w:sz w:val="20"/>
          <w:szCs w:val="20"/>
        </w:rPr>
        <w:t>ση γνώσης τόσο σε τοπικό όσο και σε διεθνές επίπεδο, ενσωματώνοντας την παραδοσιακή κυπριακή αφήγηση στις προσπάθειές του. Έχει προσεγγίσει έναν εντυπωσιακό αριθμό ανθρώπων, συμπεριλαμβανομένων μαθητών. Οι καινοτόμες ιδέες του και η δέσμευσή του στην τέχνη</w:t>
      </w:r>
      <w:r>
        <w:rPr>
          <w:i/>
          <w:sz w:val="20"/>
          <w:szCs w:val="20"/>
        </w:rPr>
        <w:t xml:space="preserve"> ως μέσο για την μετάδοση ουσιαστικών μηνυμάτων αποτελούν έμπνευση για άλλους ευρωπαίους πολίτες», δήλωσε η κριτική επιτροπή των βραβείων.</w:t>
      </w:r>
    </w:p>
    <w:p w:rsidR="002850B8" w:rsidRDefault="002850B8">
      <w:pPr>
        <w:jc w:val="both"/>
        <w:rPr>
          <w:i/>
          <w:sz w:val="20"/>
          <w:szCs w:val="20"/>
        </w:rPr>
      </w:pPr>
    </w:p>
    <w:p w:rsidR="002850B8" w:rsidRDefault="0081041B">
      <w:pPr>
        <w:jc w:val="both"/>
        <w:rPr>
          <w:color w:val="000000"/>
          <w:sz w:val="20"/>
          <w:szCs w:val="20"/>
        </w:rPr>
      </w:pPr>
      <w:r>
        <w:rPr>
          <w:i/>
          <w:color w:val="000000"/>
          <w:sz w:val="20"/>
          <w:szCs w:val="20"/>
        </w:rPr>
        <w:t>«Τα διεθνή ταξίδια και η ενασχό</w:t>
      </w:r>
      <w:r>
        <w:rPr>
          <w:i/>
          <w:sz w:val="20"/>
          <w:szCs w:val="20"/>
        </w:rPr>
        <w:t xml:space="preserve">ληση του Τσαγγάρη </w:t>
      </w:r>
      <w:r>
        <w:rPr>
          <w:i/>
          <w:color w:val="000000"/>
          <w:sz w:val="20"/>
          <w:szCs w:val="20"/>
        </w:rPr>
        <w:t>με απομακρυσμένα χωριά αντικατοπτρίζουν την αφοσίωσή του στην ενίσχ</w:t>
      </w:r>
      <w:r>
        <w:rPr>
          <w:i/>
          <w:color w:val="000000"/>
          <w:sz w:val="20"/>
          <w:szCs w:val="20"/>
        </w:rPr>
        <w:t>υση των διαπολιτισμικών σχέσεων στην Κύπρο και εκτός συνόρων . Μέσα από το έργο του, αναδεικνύει τη δύναμη της τέχνης και της εκπαίδευσης στην αναζωογόνηση διαφορετικών πτυχών του συλλογικού μας παρελθόντος και στην εξασφάλιση της συνέχειας με το συλλογικό</w:t>
      </w:r>
      <w:r>
        <w:rPr>
          <w:i/>
          <w:color w:val="000000"/>
          <w:sz w:val="20"/>
          <w:szCs w:val="20"/>
        </w:rPr>
        <w:t xml:space="preserve"> μας παρελθόν»</w:t>
      </w:r>
      <w:r>
        <w:rPr>
          <w:color w:val="000000"/>
          <w:sz w:val="20"/>
          <w:szCs w:val="20"/>
        </w:rPr>
        <w:t>, κατέληξε η κριτική επιτροπή.</w:t>
      </w:r>
    </w:p>
    <w:p w:rsidR="002850B8" w:rsidRDefault="002850B8">
      <w:pPr>
        <w:rPr>
          <w:sz w:val="20"/>
          <w:szCs w:val="20"/>
        </w:rPr>
      </w:pPr>
    </w:p>
    <w:p w:rsidR="002850B8" w:rsidRDefault="0081041B">
      <w:pPr>
        <w:pBdr>
          <w:top w:val="nil"/>
          <w:left w:val="nil"/>
          <w:bottom w:val="nil"/>
          <w:right w:val="nil"/>
          <w:between w:val="nil"/>
        </w:pBdr>
        <w:rPr>
          <w:b/>
          <w:color w:val="000000"/>
          <w:sz w:val="20"/>
          <w:szCs w:val="20"/>
        </w:rPr>
      </w:pPr>
      <w:r>
        <w:rPr>
          <w:b/>
          <w:color w:val="000000"/>
          <w:sz w:val="20"/>
          <w:szCs w:val="20"/>
        </w:rPr>
        <w:t xml:space="preserve">Επαφή: </w:t>
      </w:r>
      <w:r>
        <w:rPr>
          <w:color w:val="000000"/>
          <w:sz w:val="20"/>
          <w:szCs w:val="20"/>
        </w:rPr>
        <w:t xml:space="preserve">Γιώργος </w:t>
      </w:r>
      <w:r>
        <w:rPr>
          <w:sz w:val="20"/>
          <w:szCs w:val="20"/>
        </w:rPr>
        <w:t>Τσαγγάρης</w:t>
      </w:r>
      <w:r>
        <w:rPr>
          <w:color w:val="000000"/>
          <w:sz w:val="20"/>
          <w:szCs w:val="20"/>
        </w:rPr>
        <w:t xml:space="preserve"> | yiorgos.ts@cytanet.com.cy | www.yiorgos-tsangaris.com</w:t>
      </w:r>
    </w:p>
    <w:p w:rsidR="002850B8" w:rsidRDefault="002850B8">
      <w:pPr>
        <w:pBdr>
          <w:top w:val="nil"/>
          <w:left w:val="nil"/>
          <w:bottom w:val="nil"/>
          <w:right w:val="nil"/>
          <w:between w:val="nil"/>
        </w:pBdr>
        <w:rPr>
          <w:b/>
          <w:color w:val="000000"/>
          <w:sz w:val="20"/>
          <w:szCs w:val="20"/>
        </w:rPr>
      </w:pPr>
    </w:p>
    <w:p w:rsidR="002850B8" w:rsidRDefault="002850B8">
      <w:pPr>
        <w:pBdr>
          <w:top w:val="nil"/>
          <w:left w:val="nil"/>
          <w:bottom w:val="nil"/>
          <w:right w:val="nil"/>
          <w:between w:val="nil"/>
        </w:pBdr>
        <w:spacing w:line="312" w:lineRule="auto"/>
        <w:rPr>
          <w:b/>
          <w:color w:val="000000"/>
          <w:sz w:val="20"/>
          <w:szCs w:val="20"/>
        </w:rPr>
      </w:pPr>
    </w:p>
    <w:p w:rsidR="002850B8" w:rsidRDefault="0081041B">
      <w:pPr>
        <w:pBdr>
          <w:top w:val="nil"/>
          <w:left w:val="nil"/>
          <w:bottom w:val="nil"/>
          <w:right w:val="nil"/>
          <w:between w:val="nil"/>
        </w:pBdr>
        <w:spacing w:line="312" w:lineRule="auto"/>
        <w:rPr>
          <w:b/>
          <w:color w:val="000000"/>
          <w:sz w:val="24"/>
          <w:szCs w:val="24"/>
        </w:rPr>
      </w:pPr>
      <w:r>
        <w:rPr>
          <w:b/>
          <w:color w:val="000000"/>
          <w:sz w:val="24"/>
          <w:szCs w:val="24"/>
        </w:rPr>
        <w:t>Από τη Νορβηγία στην Πορτογαλία, από τη Γαλλία στην Ουκρανία:</w:t>
      </w:r>
    </w:p>
    <w:p w:rsidR="002850B8" w:rsidRDefault="0081041B">
      <w:pPr>
        <w:pBdr>
          <w:top w:val="nil"/>
          <w:left w:val="nil"/>
          <w:bottom w:val="nil"/>
          <w:right w:val="nil"/>
          <w:between w:val="nil"/>
        </w:pBdr>
        <w:spacing w:line="312" w:lineRule="auto"/>
        <w:rPr>
          <w:color w:val="000000"/>
          <w:sz w:val="26"/>
          <w:szCs w:val="26"/>
        </w:rPr>
      </w:pPr>
      <w:r>
        <w:rPr>
          <w:b/>
          <w:color w:val="000000"/>
          <w:sz w:val="24"/>
          <w:szCs w:val="24"/>
        </w:rPr>
        <w:t>Αυτοί είναι οι νικητές των Ευρωπαϊκών Βραβείων Πολιτιστικής Κληρονομιάς / Βραβείων Europa Nostra 2023</w:t>
      </w:r>
      <w:r>
        <w:rPr>
          <w:b/>
          <w:color w:val="000000"/>
          <w:sz w:val="20"/>
          <w:szCs w:val="20"/>
          <w:vertAlign w:val="superscript"/>
        </w:rPr>
        <w:footnoteReference w:id="1"/>
      </w:r>
    </w:p>
    <w:p w:rsidR="002850B8" w:rsidRDefault="002850B8">
      <w:pPr>
        <w:rPr>
          <w:b/>
          <w:color w:val="000000"/>
        </w:rPr>
      </w:pPr>
      <w:bookmarkStart w:id="6" w:name="_heading=h.17dp8vu" w:colFirst="0" w:colLast="0"/>
      <w:bookmarkEnd w:id="6"/>
    </w:p>
    <w:p w:rsidR="002850B8" w:rsidRDefault="0081041B">
      <w:pPr>
        <w:pBdr>
          <w:top w:val="nil"/>
          <w:left w:val="nil"/>
          <w:bottom w:val="nil"/>
          <w:right w:val="nil"/>
          <w:between w:val="nil"/>
        </w:pBdr>
        <w:spacing w:line="312" w:lineRule="auto"/>
        <w:jc w:val="both"/>
        <w:rPr>
          <w:b/>
          <w:color w:val="000000"/>
        </w:rPr>
      </w:pPr>
      <w:r>
        <w:rPr>
          <w:b/>
          <w:color w:val="000000"/>
        </w:rPr>
        <w:t>Συντήρηση και Προσαρμοστική Επαναχρησιμοποίηση</w:t>
      </w:r>
    </w:p>
    <w:p w:rsidR="002850B8" w:rsidRDefault="0081041B">
      <w:pPr>
        <w:pBdr>
          <w:top w:val="nil"/>
          <w:left w:val="nil"/>
          <w:bottom w:val="nil"/>
          <w:right w:val="nil"/>
          <w:between w:val="nil"/>
        </w:pBdr>
        <w:spacing w:line="312" w:lineRule="auto"/>
        <w:jc w:val="both"/>
        <w:rPr>
          <w:sz w:val="20"/>
          <w:szCs w:val="20"/>
        </w:rPr>
      </w:pPr>
      <w:hyperlink r:id="rId14">
        <w:r>
          <w:rPr>
            <w:color w:val="1155CC"/>
            <w:sz w:val="20"/>
            <w:szCs w:val="20"/>
            <w:u w:val="single"/>
          </w:rPr>
          <w:t>Steam Engine Brewery, Lobeč, CZECHIA</w:t>
        </w:r>
      </w:hyperlink>
    </w:p>
    <w:p w:rsidR="002850B8" w:rsidRDefault="0081041B">
      <w:pPr>
        <w:pBdr>
          <w:top w:val="nil"/>
          <w:left w:val="nil"/>
          <w:bottom w:val="nil"/>
          <w:right w:val="nil"/>
          <w:between w:val="nil"/>
        </w:pBdr>
        <w:spacing w:line="312" w:lineRule="auto"/>
        <w:jc w:val="both"/>
        <w:rPr>
          <w:sz w:val="20"/>
          <w:szCs w:val="20"/>
        </w:rPr>
      </w:pPr>
      <w:hyperlink r:id="rId15">
        <w:r>
          <w:rPr>
            <w:color w:val="1155CC"/>
            <w:sz w:val="20"/>
            <w:szCs w:val="20"/>
            <w:u w:val="single"/>
          </w:rPr>
          <w:t>Friluftsskolen Open-Air School, Copenhagen, DENMARK</w:t>
        </w:r>
      </w:hyperlink>
    </w:p>
    <w:p w:rsidR="002850B8" w:rsidRDefault="0081041B">
      <w:pPr>
        <w:pBdr>
          <w:top w:val="nil"/>
          <w:left w:val="nil"/>
          <w:bottom w:val="nil"/>
          <w:right w:val="nil"/>
          <w:between w:val="nil"/>
        </w:pBdr>
        <w:spacing w:line="312" w:lineRule="auto"/>
        <w:jc w:val="both"/>
        <w:rPr>
          <w:sz w:val="20"/>
          <w:szCs w:val="20"/>
        </w:rPr>
      </w:pPr>
      <w:hyperlink r:id="rId16">
        <w:r>
          <w:rPr>
            <w:color w:val="1155CC"/>
            <w:sz w:val="20"/>
            <w:szCs w:val="20"/>
            <w:u w:val="single"/>
          </w:rPr>
          <w:t>Hôtel de la Marine, Paris, FRANCE</w:t>
        </w:r>
      </w:hyperlink>
    </w:p>
    <w:p w:rsidR="002850B8" w:rsidRDefault="0081041B">
      <w:pPr>
        <w:pBdr>
          <w:top w:val="nil"/>
          <w:left w:val="nil"/>
          <w:bottom w:val="nil"/>
          <w:right w:val="nil"/>
          <w:between w:val="nil"/>
        </w:pBdr>
        <w:spacing w:line="312" w:lineRule="auto"/>
        <w:jc w:val="both"/>
        <w:rPr>
          <w:sz w:val="20"/>
          <w:szCs w:val="20"/>
        </w:rPr>
      </w:pPr>
      <w:hyperlink r:id="rId17">
        <w:r>
          <w:rPr>
            <w:color w:val="1155CC"/>
            <w:sz w:val="20"/>
            <w:szCs w:val="20"/>
            <w:u w:val="single"/>
          </w:rPr>
          <w:t>Royal Gardens of Venice, ITALY</w:t>
        </w:r>
      </w:hyperlink>
    </w:p>
    <w:p w:rsidR="00D906E7" w:rsidRDefault="00D906E7">
      <w:pPr>
        <w:pBdr>
          <w:top w:val="nil"/>
          <w:left w:val="nil"/>
          <w:bottom w:val="nil"/>
          <w:right w:val="nil"/>
          <w:between w:val="nil"/>
        </w:pBdr>
        <w:spacing w:line="312" w:lineRule="auto"/>
        <w:jc w:val="both"/>
      </w:pPr>
    </w:p>
    <w:bookmarkStart w:id="7" w:name="_GoBack"/>
    <w:bookmarkEnd w:id="7"/>
    <w:p w:rsidR="002850B8" w:rsidRDefault="0081041B">
      <w:pPr>
        <w:pBdr>
          <w:top w:val="nil"/>
          <w:left w:val="nil"/>
          <w:bottom w:val="nil"/>
          <w:right w:val="nil"/>
          <w:between w:val="nil"/>
        </w:pBdr>
        <w:spacing w:line="312" w:lineRule="auto"/>
        <w:jc w:val="both"/>
        <w:rPr>
          <w:sz w:val="20"/>
          <w:szCs w:val="20"/>
        </w:rPr>
      </w:pPr>
      <w:r>
        <w:fldChar w:fldCharType="begin"/>
      </w:r>
      <w:r>
        <w:instrText xml:space="preserve"> HYPERLINK "https://www.europeanheritageawards.eu/winners/museum-of-urban-wooden-arc</w:instrText>
      </w:r>
      <w:r>
        <w:instrText xml:space="preserve">hitecture" \h </w:instrText>
      </w:r>
      <w:r>
        <w:fldChar w:fldCharType="separate"/>
      </w:r>
      <w:r>
        <w:rPr>
          <w:color w:val="1155CC"/>
          <w:sz w:val="20"/>
          <w:szCs w:val="20"/>
          <w:u w:val="single"/>
        </w:rPr>
        <w:t>Museum of Urban Wooden Architecture, Vilnius, LITHUANIA</w:t>
      </w:r>
      <w:r>
        <w:rPr>
          <w:color w:val="1155CC"/>
          <w:sz w:val="20"/>
          <w:szCs w:val="20"/>
          <w:u w:val="single"/>
        </w:rPr>
        <w:fldChar w:fldCharType="end"/>
      </w:r>
    </w:p>
    <w:p w:rsidR="002850B8" w:rsidRDefault="0081041B">
      <w:pPr>
        <w:pBdr>
          <w:top w:val="nil"/>
          <w:left w:val="nil"/>
          <w:bottom w:val="nil"/>
          <w:right w:val="nil"/>
          <w:between w:val="nil"/>
        </w:pBdr>
        <w:spacing w:line="312" w:lineRule="auto"/>
        <w:jc w:val="both"/>
        <w:rPr>
          <w:sz w:val="20"/>
          <w:szCs w:val="20"/>
        </w:rPr>
      </w:pPr>
      <w:hyperlink r:id="rId18">
        <w:r>
          <w:rPr>
            <w:color w:val="1155CC"/>
            <w:sz w:val="20"/>
            <w:szCs w:val="20"/>
            <w:u w:val="single"/>
          </w:rPr>
          <w:t>Wit Stwosz Altarpiece in St. Mary’s Basilica, Kraków, POLAND</w:t>
        </w:r>
      </w:hyperlink>
    </w:p>
    <w:p w:rsidR="002850B8" w:rsidRDefault="0081041B">
      <w:pPr>
        <w:pBdr>
          <w:top w:val="nil"/>
          <w:left w:val="nil"/>
          <w:bottom w:val="nil"/>
          <w:right w:val="nil"/>
          <w:between w:val="nil"/>
        </w:pBdr>
        <w:spacing w:line="312" w:lineRule="auto"/>
        <w:jc w:val="both"/>
        <w:rPr>
          <w:sz w:val="20"/>
          <w:szCs w:val="20"/>
        </w:rPr>
      </w:pPr>
      <w:hyperlink r:id="rId19">
        <w:r>
          <w:rPr>
            <w:color w:val="1155CC"/>
            <w:sz w:val="20"/>
            <w:szCs w:val="20"/>
            <w:u w:val="single"/>
          </w:rPr>
          <w:t>Mudéjar Ceilings of the Cathedral of Funchal, Madeira, PORTUGAL</w:t>
        </w:r>
      </w:hyperlink>
    </w:p>
    <w:p w:rsidR="002850B8" w:rsidRDefault="0081041B">
      <w:pPr>
        <w:pBdr>
          <w:top w:val="nil"/>
          <w:left w:val="nil"/>
          <w:bottom w:val="nil"/>
          <w:right w:val="nil"/>
          <w:between w:val="nil"/>
        </w:pBdr>
        <w:spacing w:line="312" w:lineRule="auto"/>
        <w:jc w:val="both"/>
        <w:rPr>
          <w:sz w:val="20"/>
          <w:szCs w:val="20"/>
        </w:rPr>
      </w:pPr>
      <w:hyperlink r:id="rId20">
        <w:r>
          <w:rPr>
            <w:color w:val="1155CC"/>
            <w:sz w:val="20"/>
            <w:szCs w:val="20"/>
            <w:u w:val="single"/>
          </w:rPr>
          <w:t>Deba Bridge, Gipuzkoa,</w:t>
        </w:r>
        <w:r>
          <w:rPr>
            <w:color w:val="1155CC"/>
            <w:sz w:val="20"/>
            <w:szCs w:val="20"/>
            <w:u w:val="single"/>
          </w:rPr>
          <w:t xml:space="preserve"> SPAIN</w:t>
        </w:r>
      </w:hyperlink>
    </w:p>
    <w:p w:rsidR="002850B8" w:rsidRDefault="0081041B">
      <w:pPr>
        <w:pBdr>
          <w:top w:val="nil"/>
          <w:left w:val="nil"/>
          <w:bottom w:val="nil"/>
          <w:right w:val="nil"/>
          <w:between w:val="nil"/>
        </w:pBdr>
        <w:spacing w:line="312" w:lineRule="auto"/>
        <w:jc w:val="both"/>
        <w:rPr>
          <w:sz w:val="20"/>
          <w:szCs w:val="20"/>
        </w:rPr>
      </w:pPr>
      <w:hyperlink r:id="rId21">
        <w:r>
          <w:rPr>
            <w:color w:val="1155CC"/>
            <w:sz w:val="20"/>
            <w:szCs w:val="20"/>
            <w:u w:val="single"/>
          </w:rPr>
          <w:t>Ruins of the Monastery of San Pedro de Eslonza, Gradefes, SPAIN</w:t>
        </w:r>
      </w:hyperlink>
    </w:p>
    <w:p w:rsidR="002850B8" w:rsidRDefault="002850B8">
      <w:pPr>
        <w:pBdr>
          <w:top w:val="nil"/>
          <w:left w:val="nil"/>
          <w:bottom w:val="nil"/>
          <w:right w:val="nil"/>
          <w:between w:val="nil"/>
        </w:pBdr>
        <w:spacing w:line="312" w:lineRule="auto"/>
        <w:jc w:val="both"/>
        <w:rPr>
          <w:b/>
        </w:rPr>
      </w:pPr>
      <w:bookmarkStart w:id="8" w:name="_heading=h.26in1rg" w:colFirst="0" w:colLast="0"/>
      <w:bookmarkEnd w:id="8"/>
    </w:p>
    <w:p w:rsidR="002850B8" w:rsidRDefault="0081041B">
      <w:pPr>
        <w:pBdr>
          <w:top w:val="nil"/>
          <w:left w:val="nil"/>
          <w:bottom w:val="nil"/>
          <w:right w:val="nil"/>
          <w:between w:val="nil"/>
        </w:pBdr>
        <w:spacing w:line="312" w:lineRule="auto"/>
        <w:jc w:val="both"/>
        <w:rPr>
          <w:b/>
        </w:rPr>
      </w:pPr>
      <w:r>
        <w:rPr>
          <w:b/>
        </w:rPr>
        <w:t>Έρευνα</w:t>
      </w:r>
    </w:p>
    <w:p w:rsidR="002850B8" w:rsidRDefault="0081041B">
      <w:pPr>
        <w:pBdr>
          <w:top w:val="nil"/>
          <w:left w:val="nil"/>
          <w:bottom w:val="nil"/>
          <w:right w:val="nil"/>
          <w:between w:val="nil"/>
        </w:pBdr>
        <w:spacing w:line="312" w:lineRule="auto"/>
        <w:jc w:val="both"/>
        <w:rPr>
          <w:sz w:val="20"/>
          <w:szCs w:val="20"/>
        </w:rPr>
      </w:pPr>
      <w:hyperlink r:id="rId22">
        <w:r>
          <w:rPr>
            <w:color w:val="1155CC"/>
            <w:sz w:val="20"/>
            <w:szCs w:val="20"/>
            <w:u w:val="single"/>
          </w:rPr>
          <w:t>Scientific-Archaeological Studies for the Preservation of Ererouyk, ARMENIA/FRANCE</w:t>
        </w:r>
      </w:hyperlink>
    </w:p>
    <w:p w:rsidR="002850B8" w:rsidRDefault="0081041B">
      <w:pPr>
        <w:pBdr>
          <w:top w:val="nil"/>
          <w:left w:val="nil"/>
          <w:bottom w:val="nil"/>
          <w:right w:val="nil"/>
          <w:between w:val="nil"/>
        </w:pBdr>
        <w:spacing w:line="312" w:lineRule="auto"/>
        <w:jc w:val="both"/>
        <w:rPr>
          <w:sz w:val="20"/>
          <w:szCs w:val="20"/>
        </w:rPr>
      </w:pPr>
      <w:hyperlink r:id="rId23">
        <w:r>
          <w:rPr>
            <w:color w:val="1155CC"/>
            <w:sz w:val="20"/>
            <w:szCs w:val="20"/>
            <w:u w:val="single"/>
          </w:rPr>
          <w:t>Proto-Industrial Architecture of the Veneto in the Age of Palladio, ITALY</w:t>
        </w:r>
      </w:hyperlink>
    </w:p>
    <w:p w:rsidR="002850B8" w:rsidRDefault="0081041B">
      <w:pPr>
        <w:pBdr>
          <w:top w:val="nil"/>
          <w:left w:val="nil"/>
          <w:bottom w:val="nil"/>
          <w:right w:val="nil"/>
          <w:between w:val="nil"/>
        </w:pBdr>
        <w:spacing w:line="312" w:lineRule="auto"/>
        <w:jc w:val="both"/>
        <w:rPr>
          <w:sz w:val="20"/>
          <w:szCs w:val="20"/>
        </w:rPr>
      </w:pPr>
      <w:hyperlink r:id="rId24">
        <w:r>
          <w:rPr>
            <w:color w:val="1155CC"/>
            <w:sz w:val="20"/>
            <w:szCs w:val="20"/>
            <w:u w:val="single"/>
          </w:rPr>
          <w:t>Safeguarding of the Artisanal Fishing Technique “Arte-Xávega”, PORTUGAL</w:t>
        </w:r>
      </w:hyperlink>
    </w:p>
    <w:p w:rsidR="002850B8" w:rsidRDefault="002850B8">
      <w:pPr>
        <w:pBdr>
          <w:top w:val="nil"/>
          <w:left w:val="nil"/>
          <w:bottom w:val="nil"/>
          <w:right w:val="nil"/>
          <w:between w:val="nil"/>
        </w:pBdr>
        <w:spacing w:line="312" w:lineRule="auto"/>
        <w:jc w:val="both"/>
        <w:rPr>
          <w:sz w:val="20"/>
          <w:szCs w:val="20"/>
        </w:rPr>
      </w:pPr>
    </w:p>
    <w:p w:rsidR="002850B8" w:rsidRDefault="0081041B">
      <w:pPr>
        <w:pBdr>
          <w:top w:val="nil"/>
          <w:left w:val="nil"/>
          <w:bottom w:val="nil"/>
          <w:right w:val="nil"/>
          <w:between w:val="nil"/>
        </w:pBdr>
        <w:spacing w:line="312" w:lineRule="auto"/>
        <w:jc w:val="both"/>
        <w:rPr>
          <w:b/>
        </w:rPr>
      </w:pPr>
      <w:r>
        <w:rPr>
          <w:b/>
        </w:rPr>
        <w:t>Εκπαίδευση, Κατάρτιση &amp; Δεξιότητες</w:t>
      </w:r>
    </w:p>
    <w:p w:rsidR="002850B8" w:rsidRDefault="0081041B">
      <w:pPr>
        <w:pBdr>
          <w:top w:val="nil"/>
          <w:left w:val="nil"/>
          <w:bottom w:val="nil"/>
          <w:right w:val="nil"/>
          <w:between w:val="nil"/>
        </w:pBdr>
        <w:spacing w:line="312" w:lineRule="auto"/>
        <w:jc w:val="both"/>
        <w:rPr>
          <w:sz w:val="20"/>
          <w:szCs w:val="20"/>
        </w:rPr>
      </w:pPr>
      <w:hyperlink r:id="rId25">
        <w:r>
          <w:rPr>
            <w:color w:val="1155CC"/>
            <w:sz w:val="20"/>
            <w:szCs w:val="20"/>
            <w:u w:val="single"/>
          </w:rPr>
          <w:t>MADE IN: Crafts and Design Narratives, AUSTRIA</w:t>
        </w:r>
        <w:r>
          <w:rPr>
            <w:color w:val="1155CC"/>
            <w:sz w:val="20"/>
            <w:szCs w:val="20"/>
            <w:u w:val="single"/>
          </w:rPr>
          <w:t>/CROATIA/SLOVENIA/SERBIA</w:t>
        </w:r>
      </w:hyperlink>
    </w:p>
    <w:p w:rsidR="002850B8" w:rsidRDefault="0081041B">
      <w:pPr>
        <w:pBdr>
          <w:top w:val="nil"/>
          <w:left w:val="nil"/>
          <w:bottom w:val="nil"/>
          <w:right w:val="nil"/>
          <w:between w:val="nil"/>
        </w:pBdr>
        <w:spacing w:line="312" w:lineRule="auto"/>
        <w:jc w:val="both"/>
        <w:rPr>
          <w:sz w:val="20"/>
          <w:szCs w:val="20"/>
        </w:rPr>
      </w:pPr>
      <w:hyperlink r:id="rId26">
        <w:r>
          <w:rPr>
            <w:color w:val="1155CC"/>
            <w:sz w:val="20"/>
            <w:szCs w:val="20"/>
            <w:u w:val="single"/>
          </w:rPr>
          <w:t>ACTA VISTA, Marseille, FRANCE</w:t>
        </w:r>
      </w:hyperlink>
      <w:r>
        <w:rPr>
          <w:sz w:val="20"/>
          <w:szCs w:val="20"/>
        </w:rPr>
        <w:t> </w:t>
      </w:r>
    </w:p>
    <w:p w:rsidR="002850B8" w:rsidRDefault="0081041B">
      <w:pPr>
        <w:pBdr>
          <w:top w:val="nil"/>
          <w:left w:val="nil"/>
          <w:bottom w:val="nil"/>
          <w:right w:val="nil"/>
          <w:between w:val="nil"/>
        </w:pBdr>
        <w:spacing w:line="312" w:lineRule="auto"/>
        <w:jc w:val="both"/>
        <w:rPr>
          <w:sz w:val="20"/>
          <w:szCs w:val="20"/>
        </w:rPr>
      </w:pPr>
      <w:hyperlink r:id="rId27">
        <w:r>
          <w:rPr>
            <w:color w:val="1155CC"/>
            <w:sz w:val="20"/>
            <w:szCs w:val="20"/>
            <w:u w:val="single"/>
          </w:rPr>
          <w:t>Carpenters without Borders, Pari</w:t>
        </w:r>
        <w:r>
          <w:rPr>
            <w:color w:val="1155CC"/>
            <w:sz w:val="20"/>
            <w:szCs w:val="20"/>
            <w:u w:val="single"/>
          </w:rPr>
          <w:t>s, FRANCE</w:t>
        </w:r>
      </w:hyperlink>
    </w:p>
    <w:p w:rsidR="002850B8" w:rsidRDefault="0081041B">
      <w:pPr>
        <w:pBdr>
          <w:top w:val="nil"/>
          <w:left w:val="nil"/>
          <w:bottom w:val="nil"/>
          <w:right w:val="nil"/>
          <w:between w:val="nil"/>
        </w:pBdr>
        <w:spacing w:line="312" w:lineRule="auto"/>
        <w:jc w:val="both"/>
        <w:rPr>
          <w:sz w:val="20"/>
          <w:szCs w:val="20"/>
        </w:rPr>
      </w:pPr>
      <w:hyperlink r:id="rId28">
        <w:r>
          <w:rPr>
            <w:color w:val="1155CC"/>
            <w:sz w:val="20"/>
            <w:szCs w:val="20"/>
            <w:u w:val="single"/>
          </w:rPr>
          <w:t>National Centres for Restoration of Historic Vessels, NORWAY</w:t>
        </w:r>
      </w:hyperlink>
    </w:p>
    <w:p w:rsidR="002850B8" w:rsidRDefault="0081041B">
      <w:pPr>
        <w:pBdr>
          <w:top w:val="nil"/>
          <w:left w:val="nil"/>
          <w:bottom w:val="nil"/>
          <w:right w:val="nil"/>
          <w:between w:val="nil"/>
        </w:pBdr>
        <w:spacing w:line="312" w:lineRule="auto"/>
        <w:jc w:val="both"/>
        <w:rPr>
          <w:sz w:val="20"/>
          <w:szCs w:val="20"/>
        </w:rPr>
      </w:pPr>
      <w:hyperlink r:id="rId29">
        <w:r>
          <w:rPr>
            <w:color w:val="1155CC"/>
            <w:sz w:val="20"/>
            <w:szCs w:val="20"/>
            <w:u w:val="single"/>
          </w:rPr>
          <w:t>Pathfinders of the Waters, Danube Delta, ROMANIA</w:t>
        </w:r>
      </w:hyperlink>
    </w:p>
    <w:p w:rsidR="002850B8" w:rsidRDefault="002850B8">
      <w:pPr>
        <w:pBdr>
          <w:top w:val="nil"/>
          <w:left w:val="nil"/>
          <w:bottom w:val="nil"/>
          <w:right w:val="nil"/>
          <w:between w:val="nil"/>
        </w:pBdr>
        <w:spacing w:line="312" w:lineRule="auto"/>
        <w:jc w:val="both"/>
        <w:rPr>
          <w:sz w:val="20"/>
          <w:szCs w:val="20"/>
        </w:rPr>
      </w:pPr>
    </w:p>
    <w:p w:rsidR="002850B8" w:rsidRDefault="0081041B">
      <w:pPr>
        <w:pBdr>
          <w:top w:val="nil"/>
          <w:left w:val="nil"/>
          <w:bottom w:val="nil"/>
          <w:right w:val="nil"/>
          <w:between w:val="nil"/>
        </w:pBdr>
        <w:spacing w:line="312" w:lineRule="auto"/>
        <w:jc w:val="both"/>
        <w:rPr>
          <w:b/>
        </w:rPr>
      </w:pPr>
      <w:r>
        <w:rPr>
          <w:b/>
        </w:rPr>
        <w:t>Εμπλοκή και ευαισθητοποίηση των πολιτών</w:t>
      </w:r>
    </w:p>
    <w:p w:rsidR="002850B8" w:rsidRDefault="0081041B">
      <w:pPr>
        <w:pBdr>
          <w:top w:val="nil"/>
          <w:left w:val="nil"/>
          <w:bottom w:val="nil"/>
          <w:right w:val="nil"/>
          <w:between w:val="nil"/>
        </w:pBdr>
        <w:spacing w:line="312" w:lineRule="auto"/>
        <w:jc w:val="both"/>
        <w:rPr>
          <w:sz w:val="20"/>
          <w:szCs w:val="20"/>
        </w:rPr>
      </w:pPr>
      <w:hyperlink r:id="rId30">
        <w:r>
          <w:rPr>
            <w:color w:val="1155CC"/>
            <w:sz w:val="20"/>
            <w:szCs w:val="20"/>
            <w:u w:val="single"/>
          </w:rPr>
          <w:t>Village Square Meer, Antwerp, BELGIUM</w:t>
        </w:r>
      </w:hyperlink>
    </w:p>
    <w:p w:rsidR="002850B8" w:rsidRDefault="0081041B">
      <w:pPr>
        <w:pBdr>
          <w:top w:val="nil"/>
          <w:left w:val="nil"/>
          <w:bottom w:val="nil"/>
          <w:right w:val="nil"/>
          <w:between w:val="nil"/>
        </w:pBdr>
        <w:spacing w:line="312" w:lineRule="auto"/>
        <w:jc w:val="both"/>
        <w:rPr>
          <w:sz w:val="20"/>
          <w:szCs w:val="20"/>
        </w:rPr>
      </w:pPr>
      <w:hyperlink r:id="rId31">
        <w:r>
          <w:rPr>
            <w:color w:val="1155CC"/>
            <w:sz w:val="20"/>
            <w:szCs w:val="20"/>
            <w:u w:val="single"/>
          </w:rPr>
          <w:t>Budapest100, HUNGARY</w:t>
        </w:r>
      </w:hyperlink>
    </w:p>
    <w:p w:rsidR="002850B8" w:rsidRDefault="0081041B">
      <w:pPr>
        <w:pBdr>
          <w:top w:val="nil"/>
          <w:left w:val="nil"/>
          <w:bottom w:val="nil"/>
          <w:right w:val="nil"/>
          <w:between w:val="nil"/>
        </w:pBdr>
        <w:spacing w:line="312" w:lineRule="auto"/>
        <w:jc w:val="both"/>
        <w:rPr>
          <w:sz w:val="20"/>
          <w:szCs w:val="20"/>
        </w:rPr>
      </w:pPr>
      <w:hyperlink r:id="rId32">
        <w:r>
          <w:rPr>
            <w:color w:val="1155CC"/>
            <w:sz w:val="20"/>
            <w:szCs w:val="20"/>
            <w:u w:val="single"/>
          </w:rPr>
          <w:t>Museum of Lit</w:t>
        </w:r>
        <w:r>
          <w:rPr>
            <w:color w:val="1155CC"/>
            <w:sz w:val="20"/>
            <w:szCs w:val="20"/>
            <w:u w:val="single"/>
          </w:rPr>
          <w:t>erature Ireland (MoLI), Dublin, IRELAND</w:t>
        </w:r>
      </w:hyperlink>
    </w:p>
    <w:p w:rsidR="002850B8" w:rsidRDefault="0081041B">
      <w:pPr>
        <w:pBdr>
          <w:top w:val="nil"/>
          <w:left w:val="nil"/>
          <w:bottom w:val="nil"/>
          <w:right w:val="nil"/>
          <w:between w:val="nil"/>
        </w:pBdr>
        <w:spacing w:line="312" w:lineRule="auto"/>
        <w:jc w:val="both"/>
        <w:rPr>
          <w:sz w:val="20"/>
          <w:szCs w:val="20"/>
        </w:rPr>
      </w:pPr>
      <w:hyperlink r:id="rId33">
        <w:r>
          <w:rPr>
            <w:color w:val="1155CC"/>
            <w:sz w:val="20"/>
            <w:szCs w:val="20"/>
            <w:u w:val="single"/>
          </w:rPr>
          <w:t>Open for You, ITALY</w:t>
        </w:r>
      </w:hyperlink>
    </w:p>
    <w:p w:rsidR="002850B8" w:rsidRDefault="0081041B">
      <w:pPr>
        <w:pBdr>
          <w:top w:val="nil"/>
          <w:left w:val="nil"/>
          <w:bottom w:val="nil"/>
          <w:right w:val="nil"/>
          <w:between w:val="nil"/>
        </w:pBdr>
        <w:spacing w:line="312" w:lineRule="auto"/>
        <w:jc w:val="both"/>
        <w:rPr>
          <w:sz w:val="20"/>
          <w:szCs w:val="20"/>
        </w:rPr>
      </w:pPr>
      <w:hyperlink r:id="rId34">
        <w:r>
          <w:rPr>
            <w:color w:val="1155CC"/>
            <w:sz w:val="20"/>
            <w:szCs w:val="20"/>
            <w:u w:val="single"/>
          </w:rPr>
          <w:t>ALMADA Project, Lisbon, PORTUGAL</w:t>
        </w:r>
      </w:hyperlink>
    </w:p>
    <w:p w:rsidR="002850B8" w:rsidRDefault="0081041B">
      <w:pPr>
        <w:pBdr>
          <w:top w:val="nil"/>
          <w:left w:val="nil"/>
          <w:bottom w:val="nil"/>
          <w:right w:val="nil"/>
          <w:between w:val="nil"/>
        </w:pBdr>
        <w:spacing w:line="312" w:lineRule="auto"/>
        <w:jc w:val="both"/>
        <w:rPr>
          <w:sz w:val="20"/>
          <w:szCs w:val="20"/>
        </w:rPr>
      </w:pPr>
      <w:hyperlink r:id="rId35">
        <w:r>
          <w:rPr>
            <w:color w:val="1155CC"/>
            <w:sz w:val="20"/>
            <w:szCs w:val="20"/>
            <w:u w:val="single"/>
          </w:rPr>
          <w:t>Via Transilvanica, ROMANIA</w:t>
        </w:r>
      </w:hyperlink>
    </w:p>
    <w:p w:rsidR="002850B8" w:rsidRDefault="0081041B">
      <w:pPr>
        <w:pBdr>
          <w:top w:val="nil"/>
          <w:left w:val="nil"/>
          <w:bottom w:val="nil"/>
          <w:right w:val="nil"/>
          <w:between w:val="nil"/>
        </w:pBdr>
        <w:spacing w:line="312" w:lineRule="auto"/>
        <w:jc w:val="both"/>
        <w:rPr>
          <w:sz w:val="20"/>
          <w:szCs w:val="20"/>
        </w:rPr>
      </w:pPr>
      <w:hyperlink r:id="rId36">
        <w:r>
          <w:rPr>
            <w:color w:val="1155CC"/>
            <w:sz w:val="20"/>
            <w:szCs w:val="20"/>
            <w:u w:val="single"/>
          </w:rPr>
          <w:t>Un-archiving Post-industry, UKRAINE</w:t>
        </w:r>
      </w:hyperlink>
    </w:p>
    <w:p w:rsidR="002850B8" w:rsidRDefault="002850B8">
      <w:pPr>
        <w:pBdr>
          <w:top w:val="nil"/>
          <w:left w:val="nil"/>
          <w:bottom w:val="nil"/>
          <w:right w:val="nil"/>
          <w:between w:val="nil"/>
        </w:pBdr>
        <w:spacing w:line="312" w:lineRule="auto"/>
        <w:jc w:val="both"/>
        <w:rPr>
          <w:b/>
        </w:rPr>
      </w:pPr>
    </w:p>
    <w:p w:rsidR="002850B8" w:rsidRDefault="0081041B">
      <w:pPr>
        <w:pBdr>
          <w:top w:val="nil"/>
          <w:left w:val="nil"/>
          <w:bottom w:val="nil"/>
          <w:right w:val="nil"/>
          <w:between w:val="nil"/>
        </w:pBdr>
        <w:spacing w:line="312" w:lineRule="auto"/>
        <w:jc w:val="both"/>
        <w:rPr>
          <w:b/>
        </w:rPr>
      </w:pPr>
      <w:r>
        <w:rPr>
          <w:b/>
        </w:rPr>
        <w:t>Πρωταθλητές κληρονομιά</w:t>
      </w:r>
      <w:r>
        <w:rPr>
          <w:b/>
        </w:rPr>
        <w:t>ς</w:t>
      </w:r>
    </w:p>
    <w:p w:rsidR="002850B8" w:rsidRDefault="0081041B">
      <w:pPr>
        <w:pBdr>
          <w:top w:val="nil"/>
          <w:left w:val="nil"/>
          <w:bottom w:val="nil"/>
          <w:right w:val="nil"/>
          <w:between w:val="nil"/>
        </w:pBdr>
        <w:spacing w:line="312" w:lineRule="auto"/>
        <w:jc w:val="both"/>
        <w:rPr>
          <w:sz w:val="20"/>
          <w:szCs w:val="20"/>
        </w:rPr>
      </w:pPr>
      <w:hyperlink r:id="rId37">
        <w:r>
          <w:rPr>
            <w:color w:val="1155CC"/>
            <w:sz w:val="20"/>
            <w:szCs w:val="20"/>
            <w:u w:val="single"/>
          </w:rPr>
          <w:t>Hambis Tsangaris, CYPRUS</w:t>
        </w:r>
      </w:hyperlink>
    </w:p>
    <w:p w:rsidR="002850B8" w:rsidRDefault="0081041B">
      <w:pPr>
        <w:pBdr>
          <w:top w:val="nil"/>
          <w:left w:val="nil"/>
          <w:bottom w:val="nil"/>
          <w:right w:val="nil"/>
          <w:between w:val="nil"/>
        </w:pBdr>
        <w:spacing w:line="312" w:lineRule="auto"/>
        <w:jc w:val="both"/>
        <w:rPr>
          <w:sz w:val="20"/>
          <w:szCs w:val="20"/>
        </w:rPr>
      </w:pPr>
      <w:hyperlink r:id="rId38">
        <w:r>
          <w:rPr>
            <w:color w:val="1155CC"/>
            <w:sz w:val="20"/>
            <w:szCs w:val="20"/>
            <w:u w:val="single"/>
          </w:rPr>
          <w:t>Sergio Ragni, ITALY</w:t>
        </w:r>
      </w:hyperlink>
    </w:p>
    <w:p w:rsidR="002850B8" w:rsidRDefault="0081041B">
      <w:pPr>
        <w:pBdr>
          <w:top w:val="nil"/>
          <w:left w:val="nil"/>
          <w:bottom w:val="nil"/>
          <w:right w:val="nil"/>
          <w:between w:val="nil"/>
        </w:pBdr>
        <w:spacing w:line="312" w:lineRule="auto"/>
        <w:jc w:val="both"/>
        <w:rPr>
          <w:sz w:val="20"/>
          <w:szCs w:val="20"/>
        </w:rPr>
      </w:pPr>
      <w:hyperlink r:id="rId39">
        <w:r>
          <w:rPr>
            <w:color w:val="1155CC"/>
            <w:sz w:val="20"/>
            <w:szCs w:val="20"/>
            <w:u w:val="single"/>
          </w:rPr>
          <w:t>Cláudio Torres, PORTUGAL</w:t>
        </w:r>
      </w:hyperlink>
    </w:p>
    <w:p w:rsidR="002850B8" w:rsidRDefault="0081041B">
      <w:pPr>
        <w:pBdr>
          <w:top w:val="nil"/>
          <w:left w:val="nil"/>
          <w:bottom w:val="nil"/>
          <w:right w:val="nil"/>
          <w:between w:val="nil"/>
        </w:pBdr>
        <w:spacing w:line="312" w:lineRule="auto"/>
        <w:jc w:val="both"/>
        <w:rPr>
          <w:sz w:val="20"/>
          <w:szCs w:val="20"/>
        </w:rPr>
      </w:pPr>
      <w:hyperlink r:id="rId40">
        <w:r>
          <w:rPr>
            <w:color w:val="1155CC"/>
            <w:sz w:val="20"/>
            <w:szCs w:val="20"/>
            <w:u w:val="single"/>
          </w:rPr>
          <w:t>Saving Ukrainian Cultural Heritage Online (SUCHO), UKRAINE/INTERNATIONAL PROJECT</w:t>
        </w:r>
      </w:hyperlink>
    </w:p>
    <w:p w:rsidR="002850B8" w:rsidRDefault="002850B8">
      <w:pPr>
        <w:pBdr>
          <w:top w:val="nil"/>
          <w:left w:val="nil"/>
          <w:bottom w:val="nil"/>
          <w:right w:val="nil"/>
          <w:between w:val="nil"/>
        </w:pBdr>
        <w:jc w:val="both"/>
        <w:rPr>
          <w:b/>
          <w:color w:val="000000"/>
          <w:sz w:val="24"/>
          <w:szCs w:val="24"/>
        </w:rPr>
      </w:pPr>
    </w:p>
    <w:p w:rsidR="002850B8" w:rsidRDefault="002850B8">
      <w:pPr>
        <w:pBdr>
          <w:top w:val="nil"/>
          <w:left w:val="nil"/>
          <w:bottom w:val="nil"/>
          <w:right w:val="nil"/>
          <w:between w:val="nil"/>
        </w:pBdr>
        <w:jc w:val="both"/>
        <w:rPr>
          <w:b/>
          <w:color w:val="000000"/>
          <w:sz w:val="24"/>
          <w:szCs w:val="24"/>
        </w:rPr>
      </w:pPr>
    </w:p>
    <w:p w:rsidR="002850B8" w:rsidRDefault="0081041B">
      <w:pPr>
        <w:pBdr>
          <w:top w:val="nil"/>
          <w:left w:val="nil"/>
          <w:bottom w:val="nil"/>
          <w:right w:val="nil"/>
          <w:between w:val="nil"/>
        </w:pBdr>
        <w:jc w:val="both"/>
        <w:rPr>
          <w:b/>
          <w:color w:val="000000"/>
          <w:sz w:val="20"/>
          <w:szCs w:val="20"/>
        </w:rPr>
      </w:pPr>
      <w:r>
        <w:rPr>
          <w:b/>
          <w:color w:val="000000"/>
          <w:sz w:val="20"/>
          <w:szCs w:val="20"/>
        </w:rPr>
        <w:t>Βραβεία Europa Nostra 2023 για εξαιρετικά έργα από το Ηνωμένο Βασίλειο</w:t>
      </w:r>
    </w:p>
    <w:p w:rsidR="002850B8" w:rsidRDefault="002850B8">
      <w:pPr>
        <w:pBdr>
          <w:top w:val="nil"/>
          <w:left w:val="nil"/>
          <w:bottom w:val="nil"/>
          <w:right w:val="nil"/>
          <w:between w:val="nil"/>
        </w:pBdr>
        <w:jc w:val="both"/>
        <w:rPr>
          <w:sz w:val="20"/>
          <w:szCs w:val="20"/>
        </w:rPr>
      </w:pPr>
    </w:p>
    <w:p w:rsidR="002850B8" w:rsidRDefault="0081041B">
      <w:pPr>
        <w:pBdr>
          <w:top w:val="nil"/>
          <w:left w:val="nil"/>
          <w:bottom w:val="nil"/>
          <w:right w:val="nil"/>
          <w:between w:val="nil"/>
        </w:pBdr>
        <w:jc w:val="both"/>
        <w:rPr>
          <w:sz w:val="20"/>
          <w:szCs w:val="20"/>
        </w:rPr>
      </w:pPr>
      <w:r>
        <w:rPr>
          <w:sz w:val="20"/>
          <w:szCs w:val="20"/>
        </w:rPr>
        <w:t>Φέτος, τα Βραβεία Europa Nostra απονέμονται σε δύο αξιόλογα έργα πολιτιστικής κληρονομιάς από μια ευρωπαϊκή χώρα που δεν συμμετέχει στο πρόγραμμα της ΕΕ Δημιουργική Ευρώπη.</w:t>
      </w:r>
    </w:p>
    <w:p w:rsidR="002850B8" w:rsidRDefault="0081041B">
      <w:pPr>
        <w:pBdr>
          <w:top w:val="nil"/>
          <w:left w:val="nil"/>
          <w:bottom w:val="nil"/>
          <w:right w:val="nil"/>
          <w:between w:val="nil"/>
        </w:pBdr>
        <w:jc w:val="both"/>
        <w:rPr>
          <w:sz w:val="20"/>
          <w:szCs w:val="20"/>
        </w:rPr>
      </w:pPr>
      <w:hyperlink r:id="rId41">
        <w:r>
          <w:rPr>
            <w:color w:val="1155CC"/>
            <w:sz w:val="20"/>
            <w:szCs w:val="20"/>
            <w:u w:val="single"/>
          </w:rPr>
          <w:t>Cleveland Pools, Bath, UNITED KINGDOM</w:t>
        </w:r>
      </w:hyperlink>
      <w:r>
        <w:rPr>
          <w:sz w:val="20"/>
          <w:szCs w:val="20"/>
        </w:rPr>
        <w:t xml:space="preserve"> (Conservation &amp; Adaptive Reuse)</w:t>
      </w:r>
    </w:p>
    <w:p w:rsidR="002850B8" w:rsidRDefault="0081041B">
      <w:pPr>
        <w:pBdr>
          <w:top w:val="nil"/>
          <w:left w:val="nil"/>
          <w:bottom w:val="nil"/>
          <w:right w:val="nil"/>
          <w:between w:val="nil"/>
        </w:pBdr>
        <w:jc w:val="both"/>
        <w:rPr>
          <w:sz w:val="20"/>
          <w:szCs w:val="20"/>
        </w:rPr>
      </w:pPr>
      <w:hyperlink r:id="rId42">
        <w:r>
          <w:rPr>
            <w:color w:val="1155CC"/>
            <w:sz w:val="20"/>
            <w:szCs w:val="20"/>
            <w:u w:val="single"/>
          </w:rPr>
          <w:t>MINIARE: The Art &amp; Science of Manuscript Heritage, Cambridge, UNITED KINGDOM</w:t>
        </w:r>
      </w:hyperlink>
      <w:r>
        <w:rPr>
          <w:sz w:val="20"/>
          <w:szCs w:val="20"/>
        </w:rPr>
        <w:t xml:space="preserve"> (Research)</w:t>
      </w:r>
    </w:p>
    <w:p w:rsidR="002850B8" w:rsidRDefault="002850B8">
      <w:pPr>
        <w:pBdr>
          <w:top w:val="nil"/>
          <w:left w:val="nil"/>
          <w:bottom w:val="nil"/>
          <w:right w:val="nil"/>
          <w:between w:val="nil"/>
        </w:pBdr>
        <w:jc w:val="both"/>
        <w:rPr>
          <w:sz w:val="20"/>
          <w:szCs w:val="20"/>
        </w:rPr>
      </w:pPr>
    </w:p>
    <w:p w:rsidR="002850B8" w:rsidRDefault="002850B8">
      <w:pPr>
        <w:pBdr>
          <w:top w:val="nil"/>
          <w:left w:val="nil"/>
          <w:bottom w:val="nil"/>
          <w:right w:val="nil"/>
          <w:between w:val="nil"/>
        </w:pBdr>
        <w:jc w:val="both"/>
        <w:rPr>
          <w:sz w:val="20"/>
          <w:szCs w:val="20"/>
        </w:rPr>
      </w:pPr>
    </w:p>
    <w:p w:rsidR="002850B8" w:rsidRDefault="002850B8">
      <w:pPr>
        <w:jc w:val="both"/>
        <w:rPr>
          <w:color w:val="000000"/>
          <w:sz w:val="20"/>
          <w:szCs w:val="20"/>
        </w:rPr>
      </w:pPr>
    </w:p>
    <w:p w:rsidR="002850B8" w:rsidRDefault="0081041B">
      <w:pPr>
        <w:pBdr>
          <w:top w:val="nil"/>
          <w:left w:val="nil"/>
          <w:bottom w:val="nil"/>
          <w:right w:val="nil"/>
          <w:between w:val="nil"/>
        </w:pBdr>
        <w:jc w:val="both"/>
        <w:rPr>
          <w:b/>
          <w:color w:val="0D0D0D"/>
          <w:sz w:val="24"/>
          <w:szCs w:val="24"/>
        </w:rPr>
      </w:pPr>
      <w:bookmarkStart w:id="9" w:name="_heading=h.3dy6vkm" w:colFirst="0" w:colLast="0"/>
      <w:bookmarkEnd w:id="9"/>
      <w:r>
        <w:rPr>
          <w:b/>
          <w:color w:val="0D0D0D"/>
          <w:sz w:val="24"/>
          <w:szCs w:val="24"/>
        </w:rPr>
        <w:t>Δύο δεκαετίες προβολής της αριστείας στον τομέα της πολιτιστικής κληρονομιάς στην Ευρώπη</w:t>
      </w:r>
    </w:p>
    <w:p w:rsidR="002850B8" w:rsidRDefault="002850B8">
      <w:pPr>
        <w:pBdr>
          <w:top w:val="nil"/>
          <w:left w:val="nil"/>
          <w:bottom w:val="nil"/>
          <w:right w:val="nil"/>
          <w:between w:val="nil"/>
        </w:pBdr>
        <w:jc w:val="both"/>
        <w:rPr>
          <w:b/>
        </w:rPr>
      </w:pPr>
    </w:p>
    <w:p w:rsidR="002850B8" w:rsidRDefault="0081041B">
      <w:pPr>
        <w:pBdr>
          <w:top w:val="nil"/>
          <w:left w:val="nil"/>
          <w:bottom w:val="nil"/>
          <w:right w:val="nil"/>
          <w:between w:val="nil"/>
        </w:pBdr>
        <w:jc w:val="both"/>
        <w:rPr>
          <w:color w:val="000000"/>
          <w:sz w:val="20"/>
          <w:szCs w:val="20"/>
        </w:rPr>
      </w:pPr>
      <w:r>
        <w:rPr>
          <w:color w:val="000000"/>
          <w:sz w:val="20"/>
          <w:szCs w:val="20"/>
        </w:rPr>
        <w:t xml:space="preserve">Τα Ευρωπαϊκά </w:t>
      </w:r>
      <w:hyperlink r:id="rId43">
        <w:r>
          <w:rPr>
            <w:color w:val="1155CC"/>
            <w:sz w:val="20"/>
            <w:szCs w:val="20"/>
            <w:u w:val="single"/>
          </w:rPr>
          <w:t>Βραβεία Πολιτιστικής Κληρονομιάς / Βραβεία Europa Nostra</w:t>
        </w:r>
      </w:hyperlink>
      <w:r>
        <w:rPr>
          <w:color w:val="000000"/>
          <w:sz w:val="20"/>
          <w:szCs w:val="20"/>
        </w:rPr>
        <w:t xml:space="preserve"> θεσμοθετήθηκαν από την Ευρωπαϊκή Επιτροπή το 2002 και από τότε η διαχείρισή τους γίνεται από την Europa Nostra. Για 21 χρόνια, τα Βραβεία αποτελούν βασικό εργαλείο αναγνώρισης και προώθησης των πολλα</w:t>
      </w:r>
      <w:r>
        <w:rPr>
          <w:color w:val="000000"/>
          <w:sz w:val="20"/>
          <w:szCs w:val="20"/>
        </w:rPr>
        <w:t>πλών αξιών της πολιτιστικής και φυσικής κληρονομιάς για την κοινωνία, την οικονομία και το περιβάλλον της Ευρώπης.</w:t>
      </w:r>
    </w:p>
    <w:p w:rsidR="002850B8" w:rsidRDefault="002850B8">
      <w:pPr>
        <w:pBdr>
          <w:top w:val="nil"/>
          <w:left w:val="nil"/>
          <w:bottom w:val="nil"/>
          <w:right w:val="nil"/>
          <w:between w:val="nil"/>
        </w:pBdr>
        <w:jc w:val="both"/>
        <w:rPr>
          <w:color w:val="000000"/>
          <w:sz w:val="20"/>
          <w:szCs w:val="20"/>
        </w:rPr>
      </w:pPr>
    </w:p>
    <w:p w:rsidR="002850B8" w:rsidRDefault="0081041B">
      <w:pPr>
        <w:jc w:val="both"/>
        <w:rPr>
          <w:color w:val="000000"/>
          <w:sz w:val="20"/>
          <w:szCs w:val="20"/>
        </w:rPr>
      </w:pPr>
      <w:bookmarkStart w:id="10" w:name="_heading=h.1t3h5sf" w:colFirst="0" w:colLast="0"/>
      <w:bookmarkEnd w:id="10"/>
      <w:r>
        <w:rPr>
          <w:color w:val="000000"/>
          <w:sz w:val="20"/>
          <w:szCs w:val="20"/>
        </w:rPr>
        <w:t>Τα βραβεία έχουν επισημάνει και διαδώσει την αριστεία και τις βέλτιστες πρακτικές της πολιτιστικής κληρονομιάς στην Ευρώπη, έχουν ενθαρρύνει</w:t>
      </w:r>
      <w:r>
        <w:rPr>
          <w:color w:val="000000"/>
          <w:sz w:val="20"/>
          <w:szCs w:val="20"/>
        </w:rPr>
        <w:t xml:space="preserve"> τη διασυνοριακή ανταλλαγή γνώσεων και έχουν συνδέσει τους ενδιαφερόμενους φορείς της πολιτιστικής κληρονομιάς σε ευρύτερα δίκτυα. Τα Βραβεία έχουν αποφέρει σημαντικά οφέλη στους νικητές, όπως μεγαλύτερη (δι)εθνική έκθεση, πρόσθετη χρηματοδότηση και αυξημέ</w:t>
      </w:r>
      <w:r>
        <w:rPr>
          <w:color w:val="000000"/>
          <w:sz w:val="20"/>
          <w:szCs w:val="20"/>
        </w:rPr>
        <w:t xml:space="preserve">νο αριθμό επισκεπτών. </w:t>
      </w:r>
      <w:r>
        <w:rPr>
          <w:color w:val="000000"/>
          <w:sz w:val="20"/>
          <w:szCs w:val="20"/>
        </w:rPr>
        <w:lastRenderedPageBreak/>
        <w:t xml:space="preserve">Επιπλέον, τα Βραβεία έχουν προωθήσει την μεγαλύτερη φροντίδα για την κοινή μας κληρονομιά μεταξύ των πολιτών της Ευρώπης. Για πρόσθετα στοιχεία και πληροφορίες σχετικά με τα Βραβεία, επισκεφτείτε </w:t>
      </w:r>
      <w:hyperlink r:id="rId44">
        <w:r>
          <w:rPr>
            <w:color w:val="1155CC"/>
            <w:sz w:val="20"/>
            <w:szCs w:val="20"/>
            <w:u w:val="single"/>
          </w:rPr>
          <w:t>την διαδικτυακή σελίδα</w:t>
        </w:r>
      </w:hyperlink>
      <w:r>
        <w:rPr>
          <w:color w:val="000000"/>
          <w:sz w:val="20"/>
          <w:szCs w:val="20"/>
        </w:rPr>
        <w:t xml:space="preserve"> των Βραβείων.</w:t>
      </w:r>
    </w:p>
    <w:p w:rsidR="002850B8" w:rsidRDefault="002850B8">
      <w:pPr>
        <w:jc w:val="both"/>
        <w:rPr>
          <w:color w:val="000000"/>
          <w:sz w:val="20"/>
          <w:szCs w:val="20"/>
        </w:rPr>
      </w:pPr>
    </w:p>
    <w:p w:rsidR="002850B8" w:rsidRDefault="0081041B">
      <w:pPr>
        <w:jc w:val="both"/>
        <w:rPr>
          <w:b/>
          <w:color w:val="000000"/>
          <w:sz w:val="20"/>
          <w:szCs w:val="20"/>
        </w:rPr>
      </w:pPr>
      <w:r>
        <w:rPr>
          <w:b/>
          <w:color w:val="000000"/>
          <w:sz w:val="20"/>
          <w:szCs w:val="20"/>
        </w:rPr>
        <w:t>Η Πρόσκληση για Συμμετοχές για την έκδοση των Βραβείων 2024 είναι πλέον ανοιχτή. Οι αιτήσεις μπορούν να υποβληθούν ηλεκτρονικά μέσω του www.europeanheritageawards.eu/apply. Υποβάλετε την</w:t>
      </w:r>
      <w:r>
        <w:rPr>
          <w:b/>
          <w:color w:val="000000"/>
          <w:sz w:val="20"/>
          <w:szCs w:val="20"/>
        </w:rPr>
        <w:t xml:space="preserve"> αίτησή σας και μοιραστείτε την τεχνογνωσία σας!</w:t>
      </w:r>
    </w:p>
    <w:p w:rsidR="002850B8" w:rsidRDefault="002850B8">
      <w:pPr>
        <w:jc w:val="both"/>
        <w:rPr>
          <w:b/>
          <w:color w:val="000000"/>
          <w:sz w:val="20"/>
          <w:szCs w:val="20"/>
        </w:rPr>
      </w:pPr>
    </w:p>
    <w:p w:rsidR="002850B8" w:rsidRDefault="0081041B">
      <w:pPr>
        <w:jc w:val="both"/>
        <w:rPr>
          <w:b/>
          <w:color w:val="000000"/>
          <w:sz w:val="20"/>
          <w:szCs w:val="20"/>
        </w:rPr>
      </w:pPr>
      <w:r>
        <w:rPr>
          <w:b/>
          <w:color w:val="000000"/>
          <w:sz w:val="20"/>
          <w:szCs w:val="20"/>
        </w:rPr>
        <w:tab/>
      </w:r>
    </w:p>
    <w:tbl>
      <w:tblPr>
        <w:tblStyle w:val="af2"/>
        <w:tblW w:w="10513" w:type="dxa"/>
        <w:tblInd w:w="-142" w:type="dxa"/>
        <w:tblLayout w:type="fixed"/>
        <w:tblLook w:val="0000" w:firstRow="0" w:lastRow="0" w:firstColumn="0" w:lastColumn="0" w:noHBand="0" w:noVBand="0"/>
      </w:tblPr>
      <w:tblGrid>
        <w:gridCol w:w="5400"/>
        <w:gridCol w:w="5113"/>
      </w:tblGrid>
      <w:tr w:rsidR="002850B8">
        <w:trPr>
          <w:trHeight w:val="3159"/>
        </w:trPr>
        <w:tc>
          <w:tcPr>
            <w:tcW w:w="5400" w:type="dxa"/>
          </w:tcPr>
          <w:p w:rsidR="002850B8" w:rsidRDefault="0081041B">
            <w:pPr>
              <w:ind w:left="90"/>
              <w:jc w:val="both"/>
              <w:rPr>
                <w:b/>
                <w:color w:val="000000"/>
                <w:sz w:val="20"/>
                <w:szCs w:val="20"/>
              </w:rPr>
            </w:pPr>
            <w:r>
              <w:rPr>
                <w:b/>
                <w:sz w:val="20"/>
                <w:szCs w:val="20"/>
              </w:rPr>
              <w:t>ΕΠΙΚΟΙΝΩΝΙΑ</w:t>
            </w:r>
          </w:p>
          <w:p w:rsidR="002850B8" w:rsidRDefault="002850B8">
            <w:pPr>
              <w:ind w:left="90"/>
              <w:jc w:val="both"/>
              <w:rPr>
                <w:b/>
                <w:color w:val="000000"/>
                <w:sz w:val="20"/>
                <w:szCs w:val="20"/>
              </w:rPr>
            </w:pPr>
          </w:p>
          <w:p w:rsidR="002850B8" w:rsidRDefault="0081041B">
            <w:pPr>
              <w:ind w:left="90"/>
              <w:jc w:val="both"/>
              <w:rPr>
                <w:b/>
                <w:color w:val="000000"/>
                <w:sz w:val="20"/>
                <w:szCs w:val="20"/>
              </w:rPr>
            </w:pPr>
            <w:r>
              <w:rPr>
                <w:b/>
                <w:sz w:val="20"/>
                <w:szCs w:val="20"/>
              </w:rPr>
              <w:t>EUROPA NOSTRA</w:t>
            </w:r>
          </w:p>
          <w:p w:rsidR="002850B8" w:rsidRDefault="0081041B">
            <w:pPr>
              <w:ind w:left="90"/>
              <w:rPr>
                <w:color w:val="000000"/>
                <w:sz w:val="20"/>
                <w:szCs w:val="20"/>
              </w:rPr>
            </w:pPr>
            <w:r>
              <w:rPr>
                <w:b/>
                <w:color w:val="000000"/>
                <w:sz w:val="20"/>
                <w:szCs w:val="20"/>
              </w:rPr>
              <w:t>Audrey Hogan</w:t>
            </w:r>
            <w:r>
              <w:rPr>
                <w:color w:val="000000"/>
                <w:sz w:val="20"/>
                <w:szCs w:val="20"/>
              </w:rPr>
              <w:t xml:space="preserve">, Υπεύθυνη </w:t>
            </w:r>
            <w:r>
              <w:rPr>
                <w:sz w:val="20"/>
                <w:szCs w:val="20"/>
              </w:rPr>
              <w:t xml:space="preserve">προγράμματος  </w:t>
            </w:r>
            <w:r>
              <w:rPr>
                <w:color w:val="000000"/>
                <w:sz w:val="20"/>
                <w:szCs w:val="20"/>
              </w:rPr>
              <w:br/>
            </w:r>
            <w:hyperlink r:id="rId45">
              <w:r>
                <w:rPr>
                  <w:color w:val="000000"/>
                  <w:sz w:val="20"/>
                  <w:szCs w:val="20"/>
                </w:rPr>
                <w:t>ah@europanostra.org</w:t>
              </w:r>
            </w:hyperlink>
            <w:r>
              <w:rPr>
                <w:color w:val="000000"/>
                <w:sz w:val="20"/>
                <w:szCs w:val="20"/>
              </w:rPr>
              <w:t xml:space="preserve">, </w:t>
            </w:r>
          </w:p>
          <w:p w:rsidR="002850B8" w:rsidRDefault="0081041B">
            <w:pPr>
              <w:ind w:left="90"/>
              <w:jc w:val="both"/>
              <w:rPr>
                <w:smallCaps/>
                <w:sz w:val="20"/>
                <w:szCs w:val="20"/>
              </w:rPr>
            </w:pPr>
            <w:r>
              <w:rPr>
                <w:sz w:val="20"/>
                <w:szCs w:val="20"/>
              </w:rPr>
              <w:t>T. +</w:t>
            </w:r>
            <w:r>
              <w:rPr>
                <w:smallCaps/>
                <w:sz w:val="20"/>
                <w:szCs w:val="20"/>
              </w:rPr>
              <w:t>31 70 302 40 52</w:t>
            </w:r>
          </w:p>
          <w:p w:rsidR="002850B8" w:rsidRDefault="0081041B">
            <w:pPr>
              <w:ind w:left="90"/>
              <w:rPr>
                <w:color w:val="000000"/>
                <w:sz w:val="20"/>
                <w:szCs w:val="20"/>
              </w:rPr>
            </w:pPr>
            <w:r>
              <w:rPr>
                <w:b/>
                <w:color w:val="000000"/>
                <w:sz w:val="20"/>
                <w:szCs w:val="20"/>
              </w:rPr>
              <w:t>Joana Pinheiro</w:t>
            </w:r>
            <w:r>
              <w:rPr>
                <w:color w:val="000000"/>
                <w:sz w:val="20"/>
                <w:szCs w:val="20"/>
              </w:rPr>
              <w:t xml:space="preserve">, </w:t>
            </w:r>
            <w:r>
              <w:rPr>
                <w:sz w:val="20"/>
                <w:szCs w:val="20"/>
              </w:rPr>
              <w:t>Υπεύθυνη επικοινωνίας</w:t>
            </w:r>
          </w:p>
          <w:bookmarkStart w:id="11" w:name="_heading=h.1fob9te" w:colFirst="0" w:colLast="0"/>
          <w:bookmarkEnd w:id="11"/>
          <w:p w:rsidR="002850B8" w:rsidRDefault="0081041B">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rsidR="002850B8" w:rsidRDefault="0081041B">
            <w:pPr>
              <w:ind w:left="90"/>
              <w:rPr>
                <w:smallCaps/>
                <w:sz w:val="20"/>
                <w:szCs w:val="20"/>
              </w:rPr>
            </w:pPr>
            <w:r>
              <w:rPr>
                <w:smallCaps/>
                <w:sz w:val="20"/>
                <w:szCs w:val="20"/>
              </w:rPr>
              <w:t xml:space="preserve">M. </w:t>
            </w:r>
            <w:r>
              <w:rPr>
                <w:sz w:val="20"/>
                <w:szCs w:val="20"/>
              </w:rPr>
              <w:t>+</w:t>
            </w:r>
            <w:r>
              <w:rPr>
                <w:smallCaps/>
                <w:sz w:val="20"/>
                <w:szCs w:val="20"/>
              </w:rPr>
              <w:t>31 6 34 36 59 85</w:t>
            </w:r>
          </w:p>
          <w:p w:rsidR="002850B8" w:rsidRDefault="002850B8">
            <w:pPr>
              <w:ind w:left="90"/>
              <w:rPr>
                <w:color w:val="000000"/>
                <w:sz w:val="20"/>
                <w:szCs w:val="20"/>
                <w:shd w:val="clear" w:color="auto" w:fill="CCCCCC"/>
              </w:rPr>
            </w:pPr>
          </w:p>
          <w:p w:rsidR="002850B8" w:rsidRDefault="0081041B">
            <w:pPr>
              <w:ind w:left="90"/>
              <w:jc w:val="both"/>
              <w:rPr>
                <w:b/>
                <w:sz w:val="20"/>
                <w:szCs w:val="20"/>
              </w:rPr>
            </w:pPr>
            <w:r>
              <w:rPr>
                <w:b/>
                <w:sz w:val="20"/>
                <w:szCs w:val="20"/>
              </w:rPr>
              <w:t xml:space="preserve">ΕΥΡΩΠΑΪΚΗ ΕΠΙΤΡΟΠΗ </w:t>
            </w:r>
          </w:p>
          <w:p w:rsidR="002850B8" w:rsidRDefault="0081041B">
            <w:pPr>
              <w:ind w:left="90"/>
              <w:jc w:val="both"/>
              <w:rPr>
                <w:b/>
                <w:sz w:val="20"/>
                <w:szCs w:val="20"/>
              </w:rPr>
            </w:pPr>
            <w:r>
              <w:rPr>
                <w:b/>
                <w:sz w:val="20"/>
                <w:szCs w:val="20"/>
              </w:rPr>
              <w:t>Sonya Gospodinova</w:t>
            </w:r>
          </w:p>
          <w:p w:rsidR="002850B8" w:rsidRDefault="0081041B">
            <w:pPr>
              <w:ind w:left="90"/>
              <w:jc w:val="both"/>
              <w:rPr>
                <w:sz w:val="20"/>
                <w:szCs w:val="20"/>
              </w:rPr>
            </w:pPr>
            <w:r>
              <w:rPr>
                <w:sz w:val="20"/>
                <w:szCs w:val="20"/>
              </w:rPr>
              <w:t>sonya.gospodinova@ec.europa.eu</w:t>
            </w:r>
          </w:p>
          <w:p w:rsidR="002850B8" w:rsidRDefault="0081041B">
            <w:pPr>
              <w:ind w:left="90"/>
              <w:jc w:val="both"/>
              <w:rPr>
                <w:sz w:val="20"/>
                <w:szCs w:val="20"/>
              </w:rPr>
            </w:pPr>
            <w:r>
              <w:rPr>
                <w:sz w:val="20"/>
                <w:szCs w:val="20"/>
              </w:rPr>
              <w:t>+32 2 2966953</w:t>
            </w:r>
          </w:p>
          <w:p w:rsidR="002850B8" w:rsidRDefault="002850B8">
            <w:pPr>
              <w:ind w:left="90"/>
              <w:jc w:val="both"/>
              <w:rPr>
                <w:sz w:val="20"/>
                <w:szCs w:val="20"/>
              </w:rPr>
            </w:pPr>
          </w:p>
          <w:p w:rsidR="002850B8" w:rsidRDefault="0081041B">
            <w:pPr>
              <w:ind w:firstLine="110"/>
              <w:rPr>
                <w:b/>
                <w:color w:val="0D0D0D"/>
                <w:sz w:val="20"/>
                <w:szCs w:val="20"/>
              </w:rPr>
            </w:pPr>
            <w:r>
              <w:rPr>
                <w:b/>
                <w:color w:val="0D0D0D"/>
                <w:sz w:val="20"/>
                <w:szCs w:val="20"/>
              </w:rPr>
              <w:t>ΕΛΛΗΝΙΚΗ ΕΤΑΙΡΙΑ Περιβάλλοντος και</w:t>
            </w:r>
          </w:p>
          <w:p w:rsidR="002850B8" w:rsidRDefault="0081041B">
            <w:pPr>
              <w:ind w:firstLine="110"/>
              <w:rPr>
                <w:b/>
                <w:color w:val="0D0D0D"/>
                <w:sz w:val="20"/>
                <w:szCs w:val="20"/>
              </w:rPr>
            </w:pPr>
            <w:r>
              <w:rPr>
                <w:b/>
                <w:color w:val="0D0D0D"/>
                <w:sz w:val="20"/>
                <w:szCs w:val="20"/>
              </w:rPr>
              <w:t>Πολιτισμού</w:t>
            </w:r>
          </w:p>
          <w:p w:rsidR="002850B8" w:rsidRDefault="0081041B">
            <w:pPr>
              <w:ind w:firstLine="110"/>
              <w:rPr>
                <w:color w:val="0D0D0D"/>
                <w:sz w:val="20"/>
                <w:szCs w:val="20"/>
              </w:rPr>
            </w:pPr>
            <w:r>
              <w:rPr>
                <w:b/>
                <w:color w:val="0D0D0D"/>
                <w:sz w:val="20"/>
                <w:szCs w:val="20"/>
              </w:rPr>
              <w:t>Κατερίνα Στεμπίλη</w:t>
            </w:r>
            <w:r>
              <w:rPr>
                <w:color w:val="0D0D0D"/>
                <w:sz w:val="20"/>
                <w:szCs w:val="20"/>
              </w:rPr>
              <w:t>, sepi@ellinikietairi</w:t>
            </w:r>
            <w:r>
              <w:rPr>
                <w:color w:val="0D0D0D"/>
                <w:sz w:val="20"/>
                <w:szCs w:val="20"/>
              </w:rPr>
              <w:t>a.gr</w:t>
            </w:r>
          </w:p>
          <w:p w:rsidR="002850B8" w:rsidRDefault="0081041B">
            <w:pPr>
              <w:ind w:firstLine="110"/>
              <w:jc w:val="both"/>
              <w:rPr>
                <w:color w:val="0D0D0D"/>
                <w:sz w:val="20"/>
                <w:szCs w:val="20"/>
              </w:rPr>
            </w:pPr>
            <w:r>
              <w:rPr>
                <w:color w:val="0D0D0D"/>
                <w:sz w:val="20"/>
                <w:szCs w:val="20"/>
              </w:rPr>
              <w:t>Τ. (+30) 210 3225245 (εσωτ. 2)</w:t>
            </w:r>
          </w:p>
          <w:p w:rsidR="002850B8" w:rsidRDefault="002850B8">
            <w:pPr>
              <w:ind w:left="90"/>
              <w:jc w:val="both"/>
              <w:rPr>
                <w:b/>
                <w:sz w:val="20"/>
                <w:szCs w:val="20"/>
                <w:highlight w:val="yellow"/>
              </w:rPr>
            </w:pPr>
          </w:p>
        </w:tc>
        <w:tc>
          <w:tcPr>
            <w:tcW w:w="5113" w:type="dxa"/>
          </w:tcPr>
          <w:p w:rsidR="002850B8" w:rsidRDefault="0081041B">
            <w:pPr>
              <w:rPr>
                <w:b/>
                <w:sz w:val="20"/>
                <w:szCs w:val="20"/>
              </w:rPr>
            </w:pPr>
            <w:r>
              <w:rPr>
                <w:b/>
                <w:sz w:val="20"/>
                <w:szCs w:val="20"/>
              </w:rPr>
              <w:t xml:space="preserve">ΠΕΡΙΣΣΟΤΕΡΕΣ ΠΛΗΡΟΦΟΡΙΕΣ </w:t>
            </w:r>
          </w:p>
          <w:p w:rsidR="002850B8" w:rsidRDefault="002850B8">
            <w:pPr>
              <w:rPr>
                <w:b/>
                <w:sz w:val="20"/>
                <w:szCs w:val="20"/>
              </w:rPr>
            </w:pPr>
          </w:p>
          <w:p w:rsidR="002850B8" w:rsidRDefault="0081041B">
            <w:pPr>
              <w:ind w:left="90"/>
              <w:rPr>
                <w:color w:val="000000"/>
                <w:sz w:val="20"/>
                <w:szCs w:val="20"/>
              </w:rPr>
            </w:pPr>
            <w:hyperlink r:id="rId46">
              <w:r>
                <w:rPr>
                  <w:color w:val="1155CC"/>
                  <w:sz w:val="20"/>
                  <w:szCs w:val="20"/>
                  <w:u w:val="single"/>
                </w:rPr>
                <w:t>Δελτία τύπου σε διάφορες γλώσσες</w:t>
              </w:r>
            </w:hyperlink>
          </w:p>
          <w:p w:rsidR="002850B8" w:rsidRDefault="002850B8">
            <w:pPr>
              <w:ind w:left="90"/>
              <w:rPr>
                <w:b/>
                <w:sz w:val="20"/>
                <w:szCs w:val="20"/>
                <w:shd w:val="clear" w:color="auto" w:fill="CCCCCC"/>
              </w:rPr>
            </w:pPr>
          </w:p>
          <w:p w:rsidR="002850B8" w:rsidRDefault="0081041B">
            <w:pPr>
              <w:ind w:left="90"/>
              <w:rPr>
                <w:b/>
                <w:sz w:val="20"/>
                <w:szCs w:val="20"/>
              </w:rPr>
            </w:pPr>
            <w:bookmarkStart w:id="12" w:name="_heading=h.2s8eyo1" w:colFirst="0" w:colLast="0"/>
            <w:bookmarkEnd w:id="12"/>
            <w:r>
              <w:rPr>
                <w:b/>
                <w:sz w:val="20"/>
                <w:szCs w:val="20"/>
              </w:rPr>
              <w:t>Για το νικητή του βραβείου:</w:t>
            </w:r>
          </w:p>
          <w:p w:rsidR="002850B8" w:rsidRDefault="0081041B">
            <w:pPr>
              <w:ind w:left="90"/>
              <w:rPr>
                <w:color w:val="1155CC"/>
                <w:sz w:val="20"/>
                <w:szCs w:val="20"/>
              </w:rPr>
            </w:pPr>
            <w:hyperlink r:id="rId47">
              <w:r>
                <w:rPr>
                  <w:color w:val="1155CC"/>
                  <w:sz w:val="20"/>
                  <w:szCs w:val="20"/>
                  <w:u w:val="single"/>
                </w:rPr>
                <w:t>Information and Jury’s comments</w:t>
              </w:r>
            </w:hyperlink>
          </w:p>
          <w:p w:rsidR="002850B8" w:rsidRDefault="0081041B">
            <w:pPr>
              <w:ind w:left="90"/>
              <w:rPr>
                <w:color w:val="000000"/>
                <w:sz w:val="20"/>
                <w:szCs w:val="20"/>
              </w:rPr>
            </w:pPr>
            <w:hyperlink r:id="rId48">
              <w:r>
                <w:rPr>
                  <w:color w:val="1155CC"/>
                  <w:sz w:val="20"/>
                  <w:szCs w:val="20"/>
                  <w:u w:val="single"/>
                </w:rPr>
                <w:t>Videos</w:t>
              </w:r>
            </w:hyperlink>
            <w:r>
              <w:rPr>
                <w:color w:val="000000"/>
                <w:sz w:val="20"/>
                <w:szCs w:val="20"/>
              </w:rPr>
              <w:t xml:space="preserve"> (</w:t>
            </w:r>
            <w:r>
              <w:rPr>
                <w:sz w:val="20"/>
                <w:szCs w:val="20"/>
              </w:rPr>
              <w:t>σε υψηλή ανάλυση</w:t>
            </w:r>
            <w:r>
              <w:rPr>
                <w:color w:val="000000"/>
                <w:sz w:val="20"/>
                <w:szCs w:val="20"/>
              </w:rPr>
              <w:t>)</w:t>
            </w:r>
          </w:p>
          <w:p w:rsidR="002850B8" w:rsidRDefault="0081041B">
            <w:pPr>
              <w:ind w:left="90"/>
              <w:rPr>
                <w:color w:val="000000"/>
                <w:sz w:val="20"/>
                <w:szCs w:val="20"/>
              </w:rPr>
            </w:pPr>
            <w:hyperlink r:id="rId49">
              <w:r>
                <w:rPr>
                  <w:color w:val="1155CC"/>
                  <w:sz w:val="20"/>
                  <w:szCs w:val="20"/>
                  <w:u w:val="single"/>
                </w:rPr>
                <w:t>Photos &amp; e-banners</w:t>
              </w:r>
            </w:hyperlink>
            <w:r>
              <w:rPr>
                <w:color w:val="1155CC"/>
                <w:sz w:val="20"/>
                <w:szCs w:val="20"/>
              </w:rPr>
              <w:t xml:space="preserve"> </w:t>
            </w:r>
            <w:r>
              <w:rPr>
                <w:color w:val="000000"/>
                <w:sz w:val="20"/>
                <w:szCs w:val="20"/>
              </w:rPr>
              <w:t>(</w:t>
            </w:r>
            <w:r>
              <w:rPr>
                <w:sz w:val="20"/>
                <w:szCs w:val="20"/>
              </w:rPr>
              <w:t>σε υψηλή ανάλυση</w:t>
            </w:r>
            <w:r>
              <w:rPr>
                <w:color w:val="000000"/>
                <w:sz w:val="20"/>
                <w:szCs w:val="20"/>
              </w:rPr>
              <w:t>)</w:t>
            </w:r>
          </w:p>
          <w:p w:rsidR="002850B8" w:rsidRDefault="002850B8">
            <w:pPr>
              <w:ind w:left="90"/>
              <w:rPr>
                <w:sz w:val="20"/>
                <w:szCs w:val="20"/>
                <w:shd w:val="clear" w:color="auto" w:fill="CCCCCC"/>
              </w:rPr>
            </w:pPr>
          </w:p>
          <w:p w:rsidR="002850B8" w:rsidRDefault="002850B8">
            <w:pPr>
              <w:ind w:left="90"/>
              <w:rPr>
                <w:sz w:val="20"/>
                <w:szCs w:val="20"/>
                <w:shd w:val="clear" w:color="auto" w:fill="CCCCCC"/>
              </w:rPr>
            </w:pPr>
          </w:p>
          <w:p w:rsidR="002850B8" w:rsidRDefault="0081041B">
            <w:pPr>
              <w:ind w:left="90"/>
              <w:rPr>
                <w:color w:val="1155CC"/>
                <w:sz w:val="20"/>
                <w:szCs w:val="20"/>
              </w:rPr>
            </w:pPr>
            <w:hyperlink r:id="rId50" w:anchor=":~:text=%CE%A4%CE%BF%20%CF%80%CF%81%CF%8C%CE%B3%CF%81%CE%B1%CE%BC%CE%BC%CE%B1%20%C2%AB%CE%94%CE%B7%CE%BC%CE%B9%CE%BF%CF%85%CF%81%CE%B3%CE%B9%CE%BA%CE%AE%20%CE%95%CF%85%CF%81%CF%8E%CF%80%CE%B7%C2%BB%20%CE%B5%CE%AF%CE%BD%CE%B1%CE%B9,%CF%84%CE%BF%CF%85%20%CF%80%CE%BF%CE%BB%CE%B9%CF%84%CE%B9%CF%83%CF%84%CE%B9%CE%BA%CE%BF%CF%8D%20%CE%BA%CE%B1%CE%B9%20%CE%BF%CF%80%CF%84%CE%B9%CE%BA%CE%BF%CE%B1%CE%BA%CE%BF%CF%85%CF%83%CF%84%CE%B9%CE%BA%CE%BF%CF%8D%20%CF%84%CE%BF%CE%BC%CE%AD%CE%B1.&amp;text=%CE%A4%CE%BF%20%CF%80%CF%81%CF%8C%CE%B3%CF%81%CE%B1%CE%BC%CE%BC%CE%B1%20%C2%AB%CE%94%CE%B7%CE%BC%CE%B9%CE%BF%CF%85%CF%81%CE%B3%CE%B9%CE%BA%CE%AE%20%CE%95%CF%85%CF%81%CF%8E%CF%80%CE%B7%C2%BB%202021,%CF%83%CF%8D%CE%B3%CE%BA%CF%81%CE%B9%CF%83%CE%B7%20%CE%BC%CE%B5%201%2C47%20%CE%B4%CE%B9%CF%83.">
              <w:r>
                <w:rPr>
                  <w:color w:val="1155CC"/>
                  <w:sz w:val="20"/>
                  <w:szCs w:val="20"/>
                  <w:u w:val="single"/>
                </w:rPr>
                <w:t>Ιστοσελίδα του προγράμματος Δημιουργική Ευρώπη</w:t>
              </w:r>
            </w:hyperlink>
          </w:p>
          <w:p w:rsidR="002850B8" w:rsidRDefault="002850B8">
            <w:pPr>
              <w:ind w:left="90"/>
              <w:rPr>
                <w:color w:val="1155CC"/>
                <w:sz w:val="20"/>
                <w:szCs w:val="20"/>
              </w:rPr>
            </w:pPr>
          </w:p>
          <w:p w:rsidR="002850B8" w:rsidRDefault="002850B8">
            <w:pPr>
              <w:ind w:left="90"/>
              <w:rPr>
                <w:b/>
                <w:color w:val="1155CC"/>
                <w:sz w:val="20"/>
                <w:szCs w:val="20"/>
              </w:rPr>
            </w:pPr>
          </w:p>
          <w:p w:rsidR="002850B8" w:rsidRDefault="002850B8">
            <w:pPr>
              <w:ind w:left="90"/>
              <w:rPr>
                <w:sz w:val="20"/>
                <w:szCs w:val="20"/>
                <w:shd w:val="clear" w:color="auto" w:fill="CCCCCC"/>
              </w:rPr>
            </w:pPr>
          </w:p>
          <w:p w:rsidR="002850B8" w:rsidRDefault="002850B8">
            <w:pPr>
              <w:ind w:left="90"/>
              <w:rPr>
                <w:sz w:val="20"/>
                <w:szCs w:val="20"/>
                <w:shd w:val="clear" w:color="auto" w:fill="CCCCCC"/>
              </w:rPr>
            </w:pPr>
          </w:p>
          <w:p w:rsidR="002850B8" w:rsidRDefault="0081041B">
            <w:pPr>
              <w:ind w:left="90"/>
              <w:rPr>
                <w:color w:val="1155CC"/>
                <w:sz w:val="20"/>
                <w:szCs w:val="20"/>
              </w:rPr>
            </w:pPr>
            <w:hyperlink r:id="rId51">
              <w:r>
                <w:rPr>
                  <w:color w:val="1155CC"/>
                  <w:sz w:val="20"/>
                  <w:szCs w:val="20"/>
                  <w:u w:val="single"/>
                </w:rPr>
                <w:t>http://en.ellet.gr</w:t>
              </w:r>
            </w:hyperlink>
          </w:p>
          <w:p w:rsidR="002850B8" w:rsidRDefault="002850B8">
            <w:pPr>
              <w:ind w:left="90"/>
              <w:rPr>
                <w:sz w:val="20"/>
                <w:szCs w:val="20"/>
                <w:shd w:val="clear" w:color="auto" w:fill="CCCCCC"/>
              </w:rPr>
            </w:pPr>
          </w:p>
        </w:tc>
      </w:tr>
    </w:tbl>
    <w:p w:rsidR="002850B8" w:rsidRDefault="002850B8">
      <w:pPr>
        <w:pBdr>
          <w:top w:val="nil"/>
          <w:left w:val="nil"/>
          <w:bottom w:val="nil"/>
          <w:right w:val="nil"/>
          <w:between w:val="nil"/>
        </w:pBdr>
        <w:jc w:val="both"/>
      </w:pPr>
    </w:p>
    <w:p w:rsidR="002850B8" w:rsidRDefault="002850B8">
      <w:pPr>
        <w:pBdr>
          <w:top w:val="nil"/>
          <w:left w:val="nil"/>
          <w:bottom w:val="nil"/>
          <w:right w:val="nil"/>
          <w:between w:val="nil"/>
        </w:pBdr>
        <w:jc w:val="both"/>
      </w:pPr>
    </w:p>
    <w:p w:rsidR="002850B8" w:rsidRDefault="002850B8">
      <w:pPr>
        <w:pBdr>
          <w:top w:val="nil"/>
          <w:left w:val="nil"/>
          <w:bottom w:val="nil"/>
          <w:right w:val="nil"/>
          <w:between w:val="nil"/>
        </w:pBdr>
        <w:jc w:val="both"/>
      </w:pPr>
    </w:p>
    <w:p w:rsidR="002850B8" w:rsidRDefault="0081041B">
      <w:pPr>
        <w:pBdr>
          <w:top w:val="nil"/>
          <w:left w:val="nil"/>
          <w:bottom w:val="nil"/>
          <w:right w:val="nil"/>
          <w:between w:val="nil"/>
        </w:pBdr>
        <w:jc w:val="both"/>
        <w:rPr>
          <w:b/>
        </w:rPr>
      </w:pPr>
      <w:r>
        <w:rPr>
          <w:b/>
        </w:rPr>
        <w:t xml:space="preserve">Γενικές πληροφορίες </w:t>
      </w:r>
    </w:p>
    <w:p w:rsidR="002850B8" w:rsidRDefault="002850B8">
      <w:pPr>
        <w:pBdr>
          <w:top w:val="nil"/>
          <w:left w:val="nil"/>
          <w:bottom w:val="nil"/>
          <w:right w:val="nil"/>
          <w:between w:val="nil"/>
        </w:pBdr>
        <w:jc w:val="both"/>
        <w:rPr>
          <w:b/>
          <w:color w:val="000000"/>
          <w:sz w:val="24"/>
          <w:szCs w:val="24"/>
        </w:rPr>
      </w:pPr>
    </w:p>
    <w:p w:rsidR="002850B8" w:rsidRDefault="0081041B">
      <w:pPr>
        <w:pBdr>
          <w:top w:val="nil"/>
          <w:left w:val="nil"/>
          <w:bottom w:val="nil"/>
          <w:right w:val="nil"/>
          <w:between w:val="nil"/>
        </w:pBdr>
        <w:jc w:val="both"/>
        <w:rPr>
          <w:b/>
          <w:color w:val="000000"/>
          <w:sz w:val="20"/>
          <w:szCs w:val="20"/>
        </w:rPr>
      </w:pPr>
      <w:r>
        <w:rPr>
          <w:b/>
          <w:color w:val="000000"/>
          <w:sz w:val="20"/>
          <w:szCs w:val="20"/>
        </w:rPr>
        <w:t>Europa Nostra</w:t>
      </w:r>
    </w:p>
    <w:p w:rsidR="002850B8" w:rsidRDefault="002850B8">
      <w:pPr>
        <w:pBdr>
          <w:top w:val="nil"/>
          <w:left w:val="nil"/>
          <w:bottom w:val="nil"/>
          <w:right w:val="nil"/>
          <w:between w:val="nil"/>
        </w:pBdr>
        <w:jc w:val="both"/>
        <w:rPr>
          <w:b/>
          <w:color w:val="000000"/>
          <w:sz w:val="20"/>
          <w:szCs w:val="20"/>
        </w:rPr>
      </w:pPr>
    </w:p>
    <w:p w:rsidR="002850B8" w:rsidRDefault="0081041B">
      <w:pPr>
        <w:shd w:val="clear" w:color="auto" w:fill="FFFFFF"/>
        <w:jc w:val="both"/>
        <w:rPr>
          <w:sz w:val="20"/>
          <w:szCs w:val="20"/>
        </w:rPr>
      </w:pPr>
      <w:r>
        <w:rPr>
          <w:sz w:val="20"/>
          <w:szCs w:val="20"/>
        </w:rPr>
        <w:t xml:space="preserve">Η </w:t>
      </w:r>
      <w:hyperlink r:id="rId52">
        <w:r>
          <w:rPr>
            <w:color w:val="1155CC"/>
            <w:sz w:val="20"/>
            <w:szCs w:val="20"/>
            <w:u w:val="single"/>
          </w:rPr>
          <w:t>Europa Nostra</w:t>
        </w:r>
      </w:hyperlink>
      <w:r>
        <w:rPr>
          <w:sz w:val="20"/>
          <w:szCs w:val="20"/>
        </w:rPr>
        <w:t xml:space="preserve"> είναι η ευρωπαϊκή φωνή της κοινωνίας των πολιτών που υπερασπίζεται τη διαφύλαξη και την ανάδειξη της πολιτισμικής και φυσικής κληρονομιάς. Είναι μια πανευρωπαϊκή ομοσπονδία Μη-Κυβερνητικών Οργανώσεων που δραστηριοποιούνται στον χώρο της πολιτιστικής κληρο</w:t>
      </w:r>
      <w:r>
        <w:rPr>
          <w:sz w:val="20"/>
          <w:szCs w:val="20"/>
        </w:rPr>
        <w:t>νομιάς. Στηρίζεται από ένα ευρύ δίκτυο δημόσιων φορέων, ιδιωτικών εταιρειών και φυσικών προσώπων, που καλύπτει περισσότερες από 40 χώρες. Αναγνωρίζεται ως το μεγαλύτερο και πιο αντιπροσωπευτικό δίκτυο πολιτιστικής κληρονομιάς στην Ευρώπη, διατηρώντας στενέ</w:t>
      </w:r>
      <w:r>
        <w:rPr>
          <w:sz w:val="20"/>
          <w:szCs w:val="20"/>
        </w:rPr>
        <w:t>ς σχέσεις με την Ευρωπαϊκή Ένωση, το Συμβούλιο της Ευρώπης, την UNESCO και άλλους διεθνείς φορείς. Η Europa Nostra, που ιδρύθηκε το 1963, γιορτάζει φέτος την 60η επέτειό της.</w:t>
      </w:r>
      <w:r>
        <w:rPr>
          <w:sz w:val="20"/>
          <w:szCs w:val="20"/>
        </w:rPr>
        <w:br/>
        <w:t>Η Europa Nostra πραγματοποιεί εκστρατείες για τη διάσωση των απειλούμενων μνημείω</w:t>
      </w:r>
      <w:r>
        <w:rPr>
          <w:sz w:val="20"/>
          <w:szCs w:val="20"/>
        </w:rPr>
        <w:t xml:space="preserve">ν, τοποθεσιών και τοπίων της Ευρώπης, ιδίως μέσω του Προγράμματος </w:t>
      </w:r>
      <w:hyperlink r:id="rId53">
        <w:r>
          <w:rPr>
            <w:color w:val="1155CC"/>
            <w:sz w:val="20"/>
            <w:szCs w:val="20"/>
            <w:u w:val="single"/>
          </w:rPr>
          <w:t>”7 Most Endangered”</w:t>
        </w:r>
      </w:hyperlink>
      <w:r>
        <w:rPr>
          <w:sz w:val="20"/>
          <w:szCs w:val="20"/>
        </w:rPr>
        <w:t xml:space="preserve"> /«7 Υπό Απειλή». Γιορτάζει την αριστεία μέσω των </w:t>
      </w:r>
      <w:hyperlink r:id="rId54">
        <w:r>
          <w:rPr>
            <w:color w:val="1155CC"/>
            <w:sz w:val="20"/>
            <w:szCs w:val="20"/>
            <w:u w:val="single"/>
          </w:rPr>
          <w:t xml:space="preserve">«Ευρωπαϊκών </w:t>
        </w:r>
        <w:r>
          <w:rPr>
            <w:color w:val="1155CC"/>
            <w:sz w:val="20"/>
            <w:szCs w:val="20"/>
            <w:u w:val="single"/>
          </w:rPr>
          <w:t>Βραβείων Πολιτιστικής Κληρονομιάς / Βραβείων Europa Nostra»</w:t>
        </w:r>
      </w:hyperlink>
      <w:r>
        <w:rPr>
          <w:sz w:val="20"/>
          <w:szCs w:val="20"/>
        </w:rPr>
        <w:t>. Η Europa Nostra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w:t>
      </w:r>
      <w:r>
        <w:rPr>
          <w:sz w:val="20"/>
          <w:szCs w:val="20"/>
        </w:rPr>
        <w:t xml:space="preserve">γανα και το συντονισμό της </w:t>
      </w:r>
      <w:hyperlink r:id="rId55">
        <w:r>
          <w:rPr>
            <w:color w:val="1155CC"/>
            <w:sz w:val="20"/>
            <w:szCs w:val="20"/>
            <w:u w:val="single"/>
          </w:rPr>
          <w:t>European Heritage Alliance</w:t>
        </w:r>
      </w:hyperlink>
      <w:r>
        <w:rPr>
          <w:sz w:val="20"/>
          <w:szCs w:val="20"/>
        </w:rPr>
        <w:t>.</w:t>
      </w:r>
    </w:p>
    <w:p w:rsidR="002850B8" w:rsidRDefault="002850B8">
      <w:pPr>
        <w:shd w:val="clear" w:color="auto" w:fill="FFFFFF"/>
        <w:jc w:val="both"/>
        <w:rPr>
          <w:sz w:val="20"/>
          <w:szCs w:val="20"/>
        </w:rPr>
      </w:pPr>
    </w:p>
    <w:p w:rsidR="002850B8" w:rsidRDefault="0081041B">
      <w:pPr>
        <w:shd w:val="clear" w:color="auto" w:fill="FFFFFF"/>
        <w:jc w:val="both"/>
        <w:rPr>
          <w:sz w:val="20"/>
          <w:szCs w:val="20"/>
        </w:rPr>
      </w:pPr>
      <w:r>
        <w:rPr>
          <w:sz w:val="20"/>
          <w:szCs w:val="20"/>
        </w:rPr>
        <w:t xml:space="preserve">Η Europa Nostra είναι μεταξύ των επίσημων εταίρων της πρωτοβουλίας </w:t>
      </w:r>
      <w:hyperlink r:id="rId56">
        <w:r>
          <w:rPr>
            <w:color w:val="1155CC"/>
            <w:sz w:val="20"/>
            <w:szCs w:val="20"/>
            <w:u w:val="single"/>
          </w:rPr>
          <w:t>New Europea</w:t>
        </w:r>
        <w:r>
          <w:rPr>
            <w:color w:val="1155CC"/>
            <w:sz w:val="20"/>
            <w:szCs w:val="20"/>
            <w:u w:val="single"/>
          </w:rPr>
          <w:t>n Bauhaus</w:t>
        </w:r>
      </w:hyperlink>
      <w:r>
        <w:rPr>
          <w:sz w:val="20"/>
          <w:szCs w:val="20"/>
        </w:rPr>
        <w:t xml:space="preserve"> που αναπτύχθηκε από την Ευρωπαϊκή Επιτροπή και είναι η περιφερειακή συμπρόεδρος του </w:t>
      </w:r>
      <w:hyperlink r:id="rId57">
        <w:r>
          <w:rPr>
            <w:color w:val="1155CC"/>
            <w:sz w:val="20"/>
            <w:szCs w:val="20"/>
            <w:u w:val="single"/>
          </w:rPr>
          <w:t>Climate Heritage Network</w:t>
        </w:r>
      </w:hyperlink>
      <w:r>
        <w:rPr>
          <w:sz w:val="20"/>
          <w:szCs w:val="20"/>
        </w:rPr>
        <w:t xml:space="preserve"> για την Ευρώπη και την Κοινοπολιτεία Ανεξάρτητων Κρατών.</w:t>
      </w:r>
    </w:p>
    <w:p w:rsidR="002850B8" w:rsidRDefault="002850B8">
      <w:pPr>
        <w:shd w:val="clear" w:color="auto" w:fill="FFFFFF"/>
        <w:jc w:val="both"/>
        <w:rPr>
          <w:sz w:val="20"/>
          <w:szCs w:val="20"/>
        </w:rPr>
      </w:pPr>
    </w:p>
    <w:p w:rsidR="002850B8" w:rsidRDefault="0081041B">
      <w:pPr>
        <w:shd w:val="clear" w:color="auto" w:fill="FFFFFF"/>
        <w:jc w:val="both"/>
        <w:rPr>
          <w:sz w:val="20"/>
          <w:szCs w:val="20"/>
        </w:rPr>
      </w:pPr>
      <w:r>
        <w:rPr>
          <w:sz w:val="20"/>
          <w:szCs w:val="20"/>
        </w:rPr>
        <w:t>Από την 1η Μαΐου η Europa Nostr</w:t>
      </w:r>
      <w:r>
        <w:rPr>
          <w:sz w:val="20"/>
          <w:szCs w:val="20"/>
        </w:rPr>
        <w:t>a θα ηγείται της Ευρωπαϊκής Κοινοπραξίας που επιλέχθηκε από την Ευρωπαϊκή Επιτροπή για τη διαχείριση του πιλοτικού έργου European Heritage Hub.</w:t>
      </w:r>
    </w:p>
    <w:p w:rsidR="002850B8" w:rsidRDefault="002850B8">
      <w:pPr>
        <w:pBdr>
          <w:top w:val="nil"/>
          <w:left w:val="nil"/>
          <w:bottom w:val="nil"/>
          <w:right w:val="nil"/>
          <w:between w:val="nil"/>
        </w:pBdr>
        <w:jc w:val="both"/>
        <w:rPr>
          <w:b/>
          <w:sz w:val="20"/>
          <w:szCs w:val="20"/>
        </w:rPr>
      </w:pPr>
    </w:p>
    <w:p w:rsidR="002850B8" w:rsidRDefault="002850B8">
      <w:pPr>
        <w:pBdr>
          <w:top w:val="nil"/>
          <w:left w:val="nil"/>
          <w:bottom w:val="nil"/>
          <w:right w:val="nil"/>
          <w:between w:val="nil"/>
        </w:pBdr>
        <w:jc w:val="both"/>
        <w:rPr>
          <w:b/>
          <w:sz w:val="20"/>
          <w:szCs w:val="20"/>
        </w:rPr>
      </w:pPr>
    </w:p>
    <w:p w:rsidR="002850B8" w:rsidRDefault="0081041B">
      <w:pPr>
        <w:pBdr>
          <w:top w:val="nil"/>
          <w:left w:val="nil"/>
          <w:bottom w:val="nil"/>
          <w:right w:val="nil"/>
          <w:between w:val="nil"/>
        </w:pBdr>
        <w:jc w:val="both"/>
        <w:rPr>
          <w:b/>
          <w:sz w:val="20"/>
          <w:szCs w:val="20"/>
        </w:rPr>
      </w:pPr>
      <w:r>
        <w:rPr>
          <w:b/>
          <w:sz w:val="20"/>
          <w:szCs w:val="20"/>
        </w:rPr>
        <w:t xml:space="preserve">Δημιουργική Ευρώπη </w:t>
      </w:r>
    </w:p>
    <w:p w:rsidR="002850B8" w:rsidRDefault="002850B8">
      <w:pPr>
        <w:pBdr>
          <w:top w:val="nil"/>
          <w:left w:val="nil"/>
          <w:bottom w:val="nil"/>
          <w:right w:val="nil"/>
          <w:between w:val="nil"/>
        </w:pBdr>
        <w:jc w:val="both"/>
        <w:rPr>
          <w:b/>
          <w:sz w:val="20"/>
          <w:szCs w:val="20"/>
        </w:rPr>
      </w:pPr>
    </w:p>
    <w:p w:rsidR="002850B8" w:rsidRDefault="0081041B">
      <w:pPr>
        <w:pBdr>
          <w:top w:val="nil"/>
          <w:left w:val="nil"/>
          <w:bottom w:val="nil"/>
          <w:right w:val="nil"/>
          <w:between w:val="nil"/>
        </w:pBdr>
        <w:jc w:val="both"/>
        <w:rPr>
          <w:sz w:val="20"/>
          <w:szCs w:val="20"/>
        </w:rPr>
      </w:pPr>
      <w:r>
        <w:rPr>
          <w:sz w:val="20"/>
          <w:szCs w:val="20"/>
        </w:rPr>
        <w:t xml:space="preserve">Το πρόγραμμα </w:t>
      </w:r>
      <w:hyperlink r:id="rId58" w:anchor=":~:text=%CE%A4%CE%BF%20%CF%80%CF%81%CF%8C%CE%B3%CF%81%CE%B1%CE%BC%CE%BC%CE%B1%20%C2%AB%CE%94%CE%B7%CE%BC%CE%B9%CE%BF%CF%85%CF%81%CE%B3%CE%B9%CE%BA%CE%AE%20%CE%95%CF%85%CF%81%CF%8E%CF%80%CE%B7%C2%BB%20%CE%B5%CE%AF%CE%BD%CE%B1%CE%B9,%CF%84%CE%BF%CF%85%20%CF%80%CE%BF%CE%BB%CE%B9%CF%84%CE%B9%CF%83%CF%84%CE%B9%CE%BA%CE%BF%CF%8D%20%CE%BA%CE%B1%CE%B9%20%CE%BF%CF%80%CF%84%CE%B9%CE%BA%CE%BF%CE%B1%CE%BA%CE%BF%CF%85%CF%83%CF%84%CE%B9%CE%BA%CE%BF%CF%8D%20%CF%84%CE%BF%CE%BC%CE%AD%CE%B1.&amp;text=%CE%A4%CE%BF%20%CF%80%CF%81%CF%8C%CE%B3%CF%81%CE%B1%CE%BC%CE%BC%CE%B1%20%C2%AB%CE%94%CE%B7%CE%BC%CE%B9%CE%BF%CF%85%CF%81%CE%B3%CE%B9%CE%BA%CE%AE%20%CE%95%CF%85%CF%81%CF%8E%CF%80%CE%B7%C2%BB%202021,%CF%83%CF%8D%CE%B3%CE%BA%CF%81%CE%B9%CF%83%CE%B7%20%CE%BC%CE%B5%201%2C47%20%CE%B4%CE%B9%CF%83.">
        <w:r>
          <w:rPr>
            <w:color w:val="1155CC"/>
            <w:sz w:val="20"/>
            <w:szCs w:val="20"/>
            <w:u w:val="single"/>
          </w:rPr>
          <w:t>Δημιουργική Ευρώπη</w:t>
        </w:r>
      </w:hyperlink>
      <w:r>
        <w:rPr>
          <w:sz w:val="20"/>
          <w:szCs w:val="20"/>
        </w:rPr>
        <w:t xml:space="preserve"> της ΕΕ που υποστηρίζει τους πολιτιστικούς και δημιουργικούς τομείς, δίνοντάς τους τη δυνατότητα να αυξήσουν τη συμβολή τους</w:t>
      </w:r>
      <w:r>
        <w:rPr>
          <w:sz w:val="20"/>
          <w:szCs w:val="20"/>
        </w:rPr>
        <w:t xml:space="preserve"> στην κοινωνία, την οικονομία και το περιβάλλον διαβίωσης της Ευρώπης. Με προϋπολογισμό 2,4 δισ. ευρώ για την περίοδο 2021-2027, υποστηρίζει οργανισμούς στους τομείς της κληρονομιάς, των παραστατικών τεχνών, των καλών τεχνών, των διεπιστημονικών τεχνών, τω</w:t>
      </w:r>
      <w:r>
        <w:rPr>
          <w:sz w:val="20"/>
          <w:szCs w:val="20"/>
        </w:rPr>
        <w:t>ν εκδόσεων, του κινηματογράφου, της τηλεόρασης, της μουσικής και των βιντεοπαιχνιδιών καθώς και δεκάδες χιλιάδες καλλιτέχνες, επαγγελματίες του πολιτισμού και του οπτικοακουστικού τομέα.</w:t>
      </w:r>
    </w:p>
    <w:p w:rsidR="002850B8" w:rsidRDefault="002850B8">
      <w:pPr>
        <w:pBdr>
          <w:top w:val="nil"/>
          <w:left w:val="nil"/>
          <w:bottom w:val="nil"/>
          <w:right w:val="nil"/>
          <w:between w:val="nil"/>
        </w:pBdr>
        <w:jc w:val="both"/>
        <w:rPr>
          <w:color w:val="000000"/>
          <w:sz w:val="20"/>
          <w:szCs w:val="20"/>
        </w:rPr>
      </w:pPr>
    </w:p>
    <w:sectPr w:rsidR="002850B8">
      <w:footerReference w:type="default" r:id="rId59"/>
      <w:footerReference w:type="first" r:id="rId60"/>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1B" w:rsidRDefault="0081041B">
      <w:r>
        <w:separator/>
      </w:r>
    </w:p>
  </w:endnote>
  <w:endnote w:type="continuationSeparator" w:id="0">
    <w:p w:rsidR="0081041B" w:rsidRDefault="0081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8" w:rsidRDefault="002850B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8" w:rsidRDefault="002850B8">
    <w:pPr>
      <w:pBdr>
        <w:top w:val="nil"/>
        <w:left w:val="nil"/>
        <w:bottom w:val="nil"/>
        <w:right w:val="nil"/>
        <w:between w:val="nil"/>
      </w:pBdr>
      <w:tabs>
        <w:tab w:val="clear" w:pos="4253"/>
        <w:tab w:val="center" w:pos="4252"/>
        <w:tab w:val="right" w:pos="8504"/>
      </w:tabs>
      <w:rPr>
        <w:color w:val="000000"/>
      </w:rPr>
    </w:pPr>
  </w:p>
  <w:p w:rsidR="002850B8" w:rsidRDefault="002850B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1B" w:rsidRDefault="0081041B">
      <w:r>
        <w:separator/>
      </w:r>
    </w:p>
  </w:footnote>
  <w:footnote w:type="continuationSeparator" w:id="0">
    <w:p w:rsidR="0081041B" w:rsidRDefault="0081041B">
      <w:r>
        <w:continuationSeparator/>
      </w:r>
    </w:p>
  </w:footnote>
  <w:footnote w:id="1">
    <w:p w:rsidR="002850B8" w:rsidRDefault="0081041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Οι νικητές αναγράφονται αλφαβητικά ανά χώρα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B8"/>
    <w:rsid w:val="002850B8"/>
    <w:rsid w:val="0081041B"/>
    <w:rsid w:val="00D906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1C10"/>
  <w15:docId w15:val="{72568A00-2157-4FF5-911B-111F5A40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GR"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character" w:customStyle="1" w:styleId="gmaildefault">
    <w:name w:val="gmail_default"/>
    <w:basedOn w:val="DefaultParagraphFont"/>
    <w:rsid w:val="00E95C16"/>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vote.europanostra.org/" TargetMode="External"/><Relationship Id="rId18" Type="http://schemas.openxmlformats.org/officeDocument/2006/relationships/hyperlink" Target="https://www.europeanheritageawards.eu/winners/wit-stwosz-altarpiece-in-st-mary-basilica" TargetMode="External"/><Relationship Id="rId26" Type="http://schemas.openxmlformats.org/officeDocument/2006/relationships/hyperlink" Target="https://www.europeanheritageawards.eu/winners/acta-vista" TargetMode="External"/><Relationship Id="rId39" Type="http://schemas.openxmlformats.org/officeDocument/2006/relationships/hyperlink" Target="https://www.europeanheritageawards.eu/winners/claudio-torres" TargetMode="External"/><Relationship Id="rId21" Type="http://schemas.openxmlformats.org/officeDocument/2006/relationships/hyperlink" Target="https://www.europeanheritageawards.eu/winners/ruins-of-the-monastery-of-san-pedro-de-eslonza" TargetMode="External"/><Relationship Id="rId34" Type="http://schemas.openxmlformats.org/officeDocument/2006/relationships/hyperlink" Target="https://www.europeanheritageawards.eu/winners/almada-project" TargetMode="External"/><Relationship Id="rId42" Type="http://schemas.openxmlformats.org/officeDocument/2006/relationships/hyperlink" Target="https://www.europeanheritageawards.eu/winners/miniare-the-art-science-of-manuscript-heritage" TargetMode="External"/><Relationship Id="rId47" Type="http://schemas.openxmlformats.org/officeDocument/2006/relationships/hyperlink" Target="https://www.europeanheritageawards.eu/winner_year/2023/" TargetMode="External"/><Relationship Id="rId50" Type="http://schemas.openxmlformats.org/officeDocument/2006/relationships/hyperlink" Target="https://culture.ec.europa.eu/el/creative-europe/about-the-creative-europe-programme" TargetMode="External"/><Relationship Id="rId55" Type="http://schemas.openxmlformats.org/officeDocument/2006/relationships/hyperlink" Target="http://europeanheritagealliance.e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hotel-de-la-marine/" TargetMode="External"/><Relationship Id="rId29" Type="http://schemas.openxmlformats.org/officeDocument/2006/relationships/hyperlink" Target="https://www.europeanheritageawards.eu/winners/pathfinders-of-the-waters" TargetMode="External"/><Relationship Id="rId11" Type="http://schemas.openxmlformats.org/officeDocument/2006/relationships/hyperlink" Target="https://www.labiennale.org/en/venues/palazzo-del-cinema" TargetMode="External"/><Relationship Id="rId24" Type="http://schemas.openxmlformats.org/officeDocument/2006/relationships/hyperlink" Target="https://www.europeanheritageawards.eu/winners/safeguarding-of-the-artisanal-fishing-technique-arte-xavega" TargetMode="External"/><Relationship Id="rId32" Type="http://schemas.openxmlformats.org/officeDocument/2006/relationships/hyperlink" Target="https://www.europeanheritageawards.eu/winners/museum-of-literature-ireland-moli" TargetMode="External"/><Relationship Id="rId37" Type="http://schemas.openxmlformats.org/officeDocument/2006/relationships/hyperlink" Target="https://www.europeanheritageawards.eu/winners/hambis-tsangaris" TargetMode="External"/><Relationship Id="rId40" Type="http://schemas.openxmlformats.org/officeDocument/2006/relationships/hyperlink" Target="https://www.europeanheritageawards.eu/winners/saving-ukrainian-cultural-heritage-online-sucho" TargetMode="External"/><Relationship Id="rId45" Type="http://schemas.openxmlformats.org/officeDocument/2006/relationships/hyperlink" Target="mailto:ah@europanostra.org" TargetMode="External"/><Relationship Id="rId53" Type="http://schemas.openxmlformats.org/officeDocument/2006/relationships/hyperlink" Target="http://7mostendangered.eu/about/" TargetMode="External"/><Relationship Id="rId58" Type="http://schemas.openxmlformats.org/officeDocument/2006/relationships/hyperlink" Target="https://culture.ec.europa.eu/el/creative-europe/about-the-creative-europe-programme"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europeanheritageawards.eu/winners/mudejar-ceilings-of-the-cathedral-of-funchal" TargetMode="External"/><Relationship Id="rId14" Type="http://schemas.openxmlformats.org/officeDocument/2006/relationships/hyperlink" Target="https://www.europeanheritageawards.eu/winners/steam-engine-brewery" TargetMode="External"/><Relationship Id="rId22" Type="http://schemas.openxmlformats.org/officeDocument/2006/relationships/hyperlink" Target="https://www.europeanheritageawards.eu/winners/scientific-archaeological-studies-for-the-preservation-of-ererouyk" TargetMode="External"/><Relationship Id="rId27" Type="http://schemas.openxmlformats.org/officeDocument/2006/relationships/hyperlink" Target="https://www.europeanheritageawards.eu/winners/carpenters-without-borders" TargetMode="External"/><Relationship Id="rId30" Type="http://schemas.openxmlformats.org/officeDocument/2006/relationships/hyperlink" Target="https://www.europeanheritageawards.eu/winners/village-square-meer" TargetMode="External"/><Relationship Id="rId35" Type="http://schemas.openxmlformats.org/officeDocument/2006/relationships/hyperlink" Target="https://www.europeanheritageawards.eu/winners/via-transilvanica" TargetMode="External"/><Relationship Id="rId43" Type="http://schemas.openxmlformats.org/officeDocument/2006/relationships/hyperlink" Target="http://www.europeanheritageawards.eu/" TargetMode="External"/><Relationship Id="rId48" Type="http://schemas.openxmlformats.org/officeDocument/2006/relationships/hyperlink" Target="https://vimeo.com/showcase/10431077"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2.jpg"/><Relationship Id="rId51" Type="http://schemas.openxmlformats.org/officeDocument/2006/relationships/hyperlink" Target="http://en.ellet.gr" TargetMode="External"/><Relationship Id="rId3" Type="http://schemas.openxmlformats.org/officeDocument/2006/relationships/settings" Target="settings.xml"/><Relationship Id="rId12" Type="http://schemas.openxmlformats.org/officeDocument/2006/relationships/hyperlink" Target="https://www.europanostra.org/events/europa-nostra-60th-anniversary-summit-in-venice-27-30-september-2023/" TargetMode="External"/><Relationship Id="rId17" Type="http://schemas.openxmlformats.org/officeDocument/2006/relationships/hyperlink" Target="https://www.europeanheritageawards.eu/winners/royal-gardens-of-venice/" TargetMode="External"/><Relationship Id="rId25" Type="http://schemas.openxmlformats.org/officeDocument/2006/relationships/hyperlink" Target="https://www.europeanheritageawards.eu/winners/made-in-crafts-and-design-narratives" TargetMode="External"/><Relationship Id="rId33" Type="http://schemas.openxmlformats.org/officeDocument/2006/relationships/hyperlink" Target="https://www.europeanheritageawards.eu/winners/open-for-you" TargetMode="External"/><Relationship Id="rId38" Type="http://schemas.openxmlformats.org/officeDocument/2006/relationships/hyperlink" Target="https://www.europeanheritageawards.eu/winners/sergio-ragni" TargetMode="External"/><Relationship Id="rId46" Type="http://schemas.openxmlformats.org/officeDocument/2006/relationships/hyperlink" Target="https://www.europanostra.org/2023-winners-of-europe-top-heritage-awards-announced-by-the-european-commission-and-europa-nostra/" TargetMode="External"/><Relationship Id="rId59" Type="http://schemas.openxmlformats.org/officeDocument/2006/relationships/footer" Target="footer1.xml"/><Relationship Id="rId20" Type="http://schemas.openxmlformats.org/officeDocument/2006/relationships/hyperlink" Target="https://www.europeanheritageawards.eu/winners/deba-bridge" TargetMode="External"/><Relationship Id="rId41" Type="http://schemas.openxmlformats.org/officeDocument/2006/relationships/hyperlink" Target="https://www.europeanheritageawards.eu/winners/cleveland-pools" TargetMode="External"/><Relationship Id="rId54" Type="http://schemas.openxmlformats.org/officeDocument/2006/relationships/hyperlink" Target="http://www.europeanheritageawards.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friluftsskolen-open-air-school/" TargetMode="External"/><Relationship Id="rId23" Type="http://schemas.openxmlformats.org/officeDocument/2006/relationships/hyperlink" Target="https://www.europeanheritageawards.eu/winners/proto-industrial-architecture-of-the-veneto-in-the-age-of-palladio" TargetMode="External"/><Relationship Id="rId28" Type="http://schemas.openxmlformats.org/officeDocument/2006/relationships/hyperlink" Target="https://www.europeanheritageawards.eu/winners/national-centres-for-restoration-of-historic-vessels" TargetMode="External"/><Relationship Id="rId36" Type="http://schemas.openxmlformats.org/officeDocument/2006/relationships/hyperlink" Target="https://www.europeanheritageawards.eu/winners/un-archiving-post-industry" TargetMode="External"/><Relationship Id="rId49" Type="http://schemas.openxmlformats.org/officeDocument/2006/relationships/hyperlink" Target="https://www.flickr.com/photos/europanostra/albums/72177720308593824" TargetMode="External"/><Relationship Id="rId57" Type="http://schemas.openxmlformats.org/officeDocument/2006/relationships/hyperlink" Target="https://climateheritage.org/"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budapest100" TargetMode="External"/><Relationship Id="rId44" Type="http://schemas.openxmlformats.org/officeDocument/2006/relationships/hyperlink" Target="http://www.europeanheritageawards.eu/facts-figures" TargetMode="External"/><Relationship Id="rId52" Type="http://schemas.openxmlformats.org/officeDocument/2006/relationships/hyperlink" Target="https://www.europanostra.org/"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europa.eu/commission/presscorner/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vc0GyG/xX8Tl1DR+VUwIDITBZQ==">CgMxLjAyCWguMmV0OTJwMDIOaC4zcWxudjZreWRkOTMyDmgudHIzejF2YXhiM2U3Mg5oLmY4eDdlOXR2ZDJwYTIIaC50eWpjd3QyCGguZ2pkZ3hzMgloLjE3ZHA4dnUyCWguMjZpbjFyZzIJaC4zZHk2dmttMgloLjF0M2g1c2YyCWguMWZvYjl0ZTIJaC4yczhleW8xOAByITEtNHpldF83NXppVW5uak5VWDVwVlFTRWFPcmtwMWZRVA==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2967</Words>
  <Characters>16918</Characters>
  <Application>Microsoft Office Word</Application>
  <DocSecurity>0</DocSecurity>
  <Lines>140</Lines>
  <Paragraphs>39</Paragraphs>
  <ScaleCrop>false</ScaleCrop>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2</cp:revision>
  <dcterms:created xsi:type="dcterms:W3CDTF">2023-06-08T12:33:00Z</dcterms:created>
  <dcterms:modified xsi:type="dcterms:W3CDTF">2023-06-12T23:23:00Z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