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0344" w:type="dxa"/>
        <w:tblInd w:w="-284" w:type="dxa"/>
        <w:tblLayout w:type="fixed"/>
        <w:tblLook w:val="0000" w:firstRow="0" w:lastRow="0" w:firstColumn="0" w:lastColumn="0" w:noHBand="0" w:noVBand="0"/>
      </w:tblPr>
      <w:tblGrid>
        <w:gridCol w:w="3540"/>
        <w:gridCol w:w="4511"/>
        <w:gridCol w:w="2293"/>
      </w:tblGrid>
      <w:tr w:rsidR="00C147C0" w:rsidTr="004036D5">
        <w:trPr>
          <w:trHeight w:val="2423"/>
        </w:trPr>
        <w:tc>
          <w:tcPr>
            <w:tcW w:w="3540" w:type="dxa"/>
          </w:tcPr>
          <w:p w:rsidR="00C147C0" w:rsidRDefault="00C147C0">
            <w:pPr>
              <w:spacing w:after="0" w:line="240" w:lineRule="auto"/>
              <w:rPr>
                <w:rFonts w:ascii="Arial" w:eastAsia="Arial" w:hAnsi="Arial" w:cs="Arial"/>
                <w:sz w:val="6"/>
                <w:szCs w:val="6"/>
              </w:rPr>
            </w:pPr>
          </w:p>
          <w:p w:rsidR="00C147C0" w:rsidRDefault="00C147C0">
            <w:pPr>
              <w:spacing w:after="0" w:line="240" w:lineRule="auto"/>
              <w:ind w:left="1" w:hanging="3"/>
              <w:rPr>
                <w:sz w:val="28"/>
                <w:szCs w:val="28"/>
              </w:rPr>
            </w:pPr>
            <w:bookmarkStart w:id="0" w:name="_GoBack"/>
            <w:bookmarkEnd w:id="0"/>
          </w:p>
          <w:p w:rsidR="00C147C0" w:rsidRDefault="00C147C0">
            <w:pPr>
              <w:spacing w:after="0" w:line="240" w:lineRule="auto"/>
              <w:ind w:left="1" w:hanging="3"/>
              <w:rPr>
                <w:sz w:val="28"/>
                <w:szCs w:val="28"/>
              </w:rPr>
            </w:pPr>
          </w:p>
          <w:p w:rsidR="00C147C0" w:rsidRDefault="00E51790">
            <w:pPr>
              <w:spacing w:after="0" w:line="240" w:lineRule="auto"/>
              <w:ind w:left="1" w:hanging="3"/>
              <w:rPr>
                <w:rFonts w:ascii="Arial" w:eastAsia="Arial" w:hAnsi="Arial" w:cs="Arial"/>
                <w:sz w:val="20"/>
                <w:szCs w:val="20"/>
              </w:rPr>
            </w:pPr>
            <w:r>
              <w:rPr>
                <w:b/>
                <w:noProof/>
                <w:sz w:val="28"/>
                <w:szCs w:val="28"/>
                <w:lang w:eastAsia="en-US"/>
              </w:rPr>
              <w:drawing>
                <wp:inline distT="0" distB="0" distL="0" distR="0">
                  <wp:extent cx="2236949" cy="468000"/>
                  <wp:effectExtent l="0" t="0" r="0" b="0"/>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36949" cy="468000"/>
                          </a:xfrm>
                          <a:prstGeom prst="rect">
                            <a:avLst/>
                          </a:prstGeom>
                          <a:ln/>
                        </pic:spPr>
                      </pic:pic>
                    </a:graphicData>
                  </a:graphic>
                </wp:inline>
              </w:drawing>
            </w:r>
          </w:p>
        </w:tc>
        <w:tc>
          <w:tcPr>
            <w:tcW w:w="4511" w:type="dxa"/>
          </w:tcPr>
          <w:p w:rsidR="00C147C0" w:rsidRDefault="00E51790">
            <w:pPr>
              <w:spacing w:after="0" w:line="240" w:lineRule="auto"/>
              <w:ind w:left="0" w:hanging="2"/>
              <w:jc w:val="center"/>
              <w:rPr>
                <w:rFonts w:ascii="Arial" w:eastAsia="Arial" w:hAnsi="Arial" w:cs="Arial"/>
                <w:color w:val="FF0000"/>
                <w:sz w:val="24"/>
                <w:szCs w:val="24"/>
                <w:u w:val="single"/>
              </w:rPr>
            </w:pPr>
            <w:r>
              <w:rPr>
                <w:noProof/>
                <w:lang w:eastAsia="en-US"/>
              </w:rPr>
              <w:drawing>
                <wp:inline distT="0" distB="0" distL="0" distR="0">
                  <wp:extent cx="2994415" cy="1461162"/>
                  <wp:effectExtent l="0" t="0" r="0" b="0"/>
                  <wp:docPr id="103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4321" t="5609"/>
                          <a:stretch>
                            <a:fillRect/>
                          </a:stretch>
                        </pic:blipFill>
                        <pic:spPr>
                          <a:xfrm>
                            <a:off x="0" y="0"/>
                            <a:ext cx="2994415" cy="1461162"/>
                          </a:xfrm>
                          <a:prstGeom prst="rect">
                            <a:avLst/>
                          </a:prstGeom>
                          <a:ln/>
                        </pic:spPr>
                      </pic:pic>
                    </a:graphicData>
                  </a:graphic>
                </wp:inline>
              </w:drawing>
            </w:r>
          </w:p>
          <w:p w:rsidR="00C147C0" w:rsidRDefault="00C147C0">
            <w:pPr>
              <w:spacing w:after="0" w:line="240" w:lineRule="auto"/>
              <w:ind w:left="0" w:hanging="2"/>
              <w:rPr>
                <w:rFonts w:ascii="Arial" w:eastAsia="Arial" w:hAnsi="Arial" w:cs="Arial"/>
                <w:b/>
                <w:color w:val="FF0000"/>
                <w:sz w:val="20"/>
                <w:szCs w:val="20"/>
              </w:rPr>
            </w:pPr>
          </w:p>
        </w:tc>
        <w:tc>
          <w:tcPr>
            <w:tcW w:w="2293" w:type="dxa"/>
          </w:tcPr>
          <w:p w:rsidR="00C147C0" w:rsidRDefault="00E51790">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noProof/>
                <w:sz w:val="20"/>
                <w:szCs w:val="20"/>
                <w:lang w:eastAsia="en-US"/>
              </w:rPr>
              <w:drawing>
                <wp:inline distT="0" distB="0" distL="114300" distR="114300">
                  <wp:extent cx="734060" cy="1189990"/>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34060" cy="1189990"/>
                          </a:xfrm>
                          <a:prstGeom prst="rect">
                            <a:avLst/>
                          </a:prstGeom>
                          <a:ln/>
                        </pic:spPr>
                      </pic:pic>
                    </a:graphicData>
                  </a:graphic>
                </wp:inline>
              </w:drawing>
            </w:r>
          </w:p>
        </w:tc>
      </w:tr>
    </w:tbl>
    <w:p w:rsidR="00C147C0" w:rsidRDefault="00E51790" w:rsidP="0048346C">
      <w:pPr>
        <w:spacing w:after="0" w:line="312" w:lineRule="auto"/>
        <w:ind w:left="0" w:hanging="2"/>
        <w:jc w:val="center"/>
        <w:rPr>
          <w:rFonts w:ascii="Arial" w:eastAsia="Arial" w:hAnsi="Arial" w:cs="Arial"/>
          <w:color w:val="0D0D0D"/>
          <w:sz w:val="24"/>
          <w:szCs w:val="24"/>
        </w:rPr>
      </w:pPr>
      <w:r>
        <w:rPr>
          <w:rFonts w:ascii="Arial" w:eastAsia="Arial" w:hAnsi="Arial" w:cs="Arial"/>
          <w:color w:val="0D0D0D"/>
          <w:sz w:val="24"/>
          <w:szCs w:val="24"/>
        </w:rPr>
        <w:t xml:space="preserve">DEKLARATË PËR SHTYP </w:t>
      </w:r>
    </w:p>
    <w:p w:rsidR="00C147C0" w:rsidRDefault="00C147C0" w:rsidP="0048346C">
      <w:pPr>
        <w:spacing w:after="0" w:line="312" w:lineRule="auto"/>
        <w:ind w:left="0" w:hanging="2"/>
        <w:jc w:val="center"/>
        <w:rPr>
          <w:rFonts w:ascii="Arial" w:eastAsia="Arial" w:hAnsi="Arial" w:cs="Arial"/>
          <w:b/>
          <w:color w:val="0D0D0D"/>
          <w:sz w:val="24"/>
          <w:szCs w:val="24"/>
        </w:rPr>
      </w:pPr>
    </w:p>
    <w:p w:rsidR="00C147C0" w:rsidRDefault="00E51790" w:rsidP="0048346C">
      <w:pPr>
        <w:spacing w:after="0" w:line="312"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PROGRAMI I 7 MË TË RREZIKUARVE 2024</w:t>
      </w:r>
    </w:p>
    <w:p w:rsidR="00C147C0" w:rsidRDefault="00C147C0" w:rsidP="0048346C">
      <w:pPr>
        <w:spacing w:after="0" w:line="312" w:lineRule="auto"/>
        <w:ind w:left="0" w:hanging="2"/>
        <w:jc w:val="center"/>
        <w:rPr>
          <w:rFonts w:ascii="Arial" w:eastAsia="Arial" w:hAnsi="Arial" w:cs="Arial"/>
          <w:color w:val="0D0D0D"/>
          <w:sz w:val="24"/>
          <w:szCs w:val="24"/>
        </w:rPr>
      </w:pPr>
    </w:p>
    <w:p w:rsidR="00C147C0" w:rsidRDefault="00E51790" w:rsidP="0048346C">
      <w:pPr>
        <w:spacing w:after="0" w:line="312"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 xml:space="preserve">Monumenti arkeologjik i Mureve të Portës i përfshirë mes 11 monumenteve më të rrezikuara në Europë </w:t>
      </w:r>
    </w:p>
    <w:p w:rsidR="00C147C0" w:rsidRDefault="00C147C0">
      <w:pPr>
        <w:spacing w:after="0" w:line="312" w:lineRule="auto"/>
        <w:ind w:left="0" w:hanging="2"/>
        <w:rPr>
          <w:rFonts w:ascii="Arial" w:eastAsia="Arial" w:hAnsi="Arial" w:cs="Arial"/>
          <w:b/>
          <w:color w:val="0D0D0D"/>
          <w:sz w:val="20"/>
          <w:szCs w:val="20"/>
        </w:rPr>
      </w:pPr>
    </w:p>
    <w:p w:rsidR="00C147C0" w:rsidRDefault="00E51790">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Hagë / Bruksel / Luksemburg, 30 janar 2024 </w:t>
      </w:r>
    </w:p>
    <w:p w:rsidR="00C147C0" w:rsidRDefault="00C147C0">
      <w:pPr>
        <w:spacing w:after="0" w:line="312" w:lineRule="auto"/>
        <w:ind w:left="0" w:hanging="2"/>
        <w:jc w:val="center"/>
        <w:rPr>
          <w:rFonts w:ascii="Arial" w:eastAsia="Arial" w:hAnsi="Arial" w:cs="Arial"/>
          <w:b/>
          <w:color w:val="0D0D0D"/>
          <w:sz w:val="20"/>
          <w:szCs w:val="20"/>
        </w:rPr>
      </w:pPr>
    </w:p>
    <w:p w:rsidR="00C147C0" w:rsidRDefault="00E51790">
      <w:pPr>
        <w:spacing w:after="0" w:line="240" w:lineRule="auto"/>
        <w:ind w:left="0" w:hanging="2"/>
        <w:jc w:val="both"/>
        <w:rPr>
          <w:rFonts w:ascii="Arial" w:eastAsia="Arial" w:hAnsi="Arial" w:cs="Arial"/>
          <w:b/>
          <w:color w:val="0D0D0D"/>
          <w:sz w:val="20"/>
          <w:szCs w:val="20"/>
        </w:rPr>
      </w:pPr>
      <w:r>
        <w:rPr>
          <w:rFonts w:ascii="Arial" w:eastAsia="Arial" w:hAnsi="Arial" w:cs="Arial"/>
          <w:color w:val="0D0D0D"/>
          <w:sz w:val="20"/>
          <w:szCs w:val="20"/>
        </w:rPr>
        <w:t>Monumentet dhe sitet e trashëgimisë në Europë të përzgjedhura në listën paraprake të edicionit të këtij viti</w:t>
      </w:r>
      <w:r w:rsidR="00880965">
        <w:rPr>
          <w:rFonts w:ascii="Arial" w:eastAsia="Arial" w:hAnsi="Arial" w:cs="Arial"/>
          <w:color w:val="0D0D0D"/>
          <w:sz w:val="20"/>
          <w:szCs w:val="20"/>
        </w:rPr>
        <w:t>,</w:t>
      </w:r>
      <w:r>
        <w:rPr>
          <w:rFonts w:ascii="Arial" w:eastAsia="Arial" w:hAnsi="Arial" w:cs="Arial"/>
          <w:color w:val="0D0D0D"/>
          <w:sz w:val="20"/>
          <w:szCs w:val="20"/>
        </w:rPr>
        <w:t xml:space="preserve"> të programit “7 Më të Rrezikuarit” janë shpallur sot nga </w:t>
      </w:r>
      <w:r>
        <w:rPr>
          <w:rFonts w:ascii="Arial" w:eastAsia="Arial" w:hAnsi="Arial" w:cs="Arial"/>
          <w:b/>
          <w:color w:val="0D0D0D"/>
          <w:sz w:val="20"/>
          <w:szCs w:val="20"/>
        </w:rPr>
        <w:t>Europa Nostra</w:t>
      </w:r>
      <w:r>
        <w:rPr>
          <w:rFonts w:ascii="Arial" w:eastAsia="Arial" w:hAnsi="Arial" w:cs="Arial"/>
          <w:color w:val="0D0D0D"/>
          <w:sz w:val="20"/>
          <w:szCs w:val="20"/>
        </w:rPr>
        <w:t xml:space="preserve">, Zëri Europian i Shoqërisë Civile të Përkushtuar ndaj Trashëgimisë Kulturore dhe Natyrore - dhe </w:t>
      </w:r>
      <w:r>
        <w:rPr>
          <w:rFonts w:ascii="Arial" w:eastAsia="Arial" w:hAnsi="Arial" w:cs="Arial"/>
          <w:b/>
          <w:color w:val="0D0D0D"/>
          <w:sz w:val="20"/>
          <w:szCs w:val="20"/>
        </w:rPr>
        <w:t>Instituti i Bankës Europiane të Investimeve (EIB)</w:t>
      </w:r>
      <w:r>
        <w:rPr>
          <w:rFonts w:ascii="Arial" w:eastAsia="Arial" w:hAnsi="Arial" w:cs="Arial"/>
          <w:color w:val="0D0D0D"/>
          <w:sz w:val="20"/>
          <w:szCs w:val="20"/>
        </w:rPr>
        <w:t xml:space="preserve">.  </w:t>
      </w:r>
    </w:p>
    <w:p w:rsidR="00C147C0" w:rsidRDefault="00C147C0">
      <w:pPr>
        <w:spacing w:after="0" w:line="312" w:lineRule="auto"/>
        <w:jc w:val="both"/>
        <w:rPr>
          <w:rFonts w:ascii="Arial" w:eastAsia="Arial" w:hAnsi="Arial" w:cs="Arial"/>
          <w:b/>
          <w:color w:val="0D0D0D"/>
          <w:sz w:val="12"/>
          <w:szCs w:val="12"/>
        </w:rPr>
      </w:pPr>
    </w:p>
    <w:p w:rsidR="00C147C0" w:rsidRDefault="00E51790">
      <w:pPr>
        <w:spacing w:after="0" w:line="312" w:lineRule="auto"/>
        <w:ind w:left="0" w:hanging="2"/>
        <w:jc w:val="both"/>
        <w:rPr>
          <w:rFonts w:ascii="Arial" w:eastAsia="Arial" w:hAnsi="Arial" w:cs="Arial"/>
          <w:color w:val="0D0D0D"/>
          <w:sz w:val="20"/>
          <w:szCs w:val="20"/>
        </w:rPr>
      </w:pPr>
      <w:bookmarkStart w:id="1" w:name="_heading=h.tyjcwt" w:colFirst="0" w:colLast="0"/>
      <w:bookmarkEnd w:id="1"/>
      <w:r>
        <w:rPr>
          <w:rFonts w:ascii="Arial" w:eastAsia="Arial" w:hAnsi="Arial" w:cs="Arial"/>
          <w:b/>
          <w:color w:val="0D0D0D"/>
          <w:sz w:val="20"/>
          <w:szCs w:val="20"/>
        </w:rPr>
        <w:t>Këto janë 11 monumentet më të rrezikuara në Europë për vitin 2024:</w:t>
      </w:r>
    </w:p>
    <w:bookmarkStart w:id="2" w:name="_heading=h.3dy6vkm" w:colFirst="0" w:colLast="0"/>
    <w:bookmarkEnd w:id="2"/>
    <w:p w:rsidR="00C147C0" w:rsidRPr="004036D5" w:rsidRDefault="00E51790" w:rsidP="004036D5">
      <w:pPr>
        <w:pStyle w:val="ListParagraph"/>
        <w:numPr>
          <w:ilvl w:val="0"/>
          <w:numId w:val="2"/>
        </w:numPr>
        <w:spacing w:after="0" w:line="288" w:lineRule="auto"/>
        <w:ind w:leftChars="0" w:firstLineChars="0"/>
        <w:jc w:val="both"/>
        <w:rPr>
          <w:rFonts w:ascii="Arial" w:eastAsia="Arial" w:hAnsi="Arial" w:cs="Arial"/>
          <w:b/>
          <w:color w:val="1155CC"/>
          <w:sz w:val="20"/>
          <w:szCs w:val="20"/>
        </w:rPr>
      </w:pPr>
      <w:r w:rsidRPr="004036D5">
        <w:fldChar w:fldCharType="begin"/>
      </w:r>
      <w:r>
        <w:instrText>HYPERLINK "https://7mostendangered.eu/sites/archaeological-site-of-muret-e-portes-durres-albania" \h</w:instrText>
      </w:r>
      <w:r w:rsidRPr="004036D5">
        <w:fldChar w:fldCharType="separate"/>
      </w:r>
      <w:r w:rsidRPr="004036D5">
        <w:rPr>
          <w:rFonts w:ascii="Arial" w:eastAsia="Arial" w:hAnsi="Arial" w:cs="Arial"/>
          <w:b/>
          <w:color w:val="1155CC"/>
          <w:sz w:val="20"/>
          <w:szCs w:val="20"/>
          <w:u w:val="single"/>
        </w:rPr>
        <w:t>Monumenti arkeologjik i Mureve të Portës, Durrës, SHQIPËRI</w:t>
      </w:r>
      <w:r w:rsidRPr="004036D5">
        <w:rPr>
          <w:rFonts w:ascii="Arial" w:eastAsia="Arial" w:hAnsi="Arial" w:cs="Arial"/>
          <w:b/>
          <w:color w:val="1155CC"/>
          <w:sz w:val="20"/>
          <w:szCs w:val="20"/>
          <w:u w:val="single"/>
        </w:rPr>
        <w:fldChar w:fldCharType="end"/>
      </w:r>
    </w:p>
    <w:p w:rsidR="00C147C0" w:rsidRPr="004036D5" w:rsidRDefault="0048346C" w:rsidP="004036D5">
      <w:pPr>
        <w:pStyle w:val="ListParagraph"/>
        <w:numPr>
          <w:ilvl w:val="0"/>
          <w:numId w:val="2"/>
        </w:numPr>
        <w:spacing w:after="0" w:line="288" w:lineRule="auto"/>
        <w:ind w:leftChars="0" w:firstLineChars="0"/>
        <w:jc w:val="both"/>
        <w:rPr>
          <w:rFonts w:ascii="Arial" w:eastAsia="Arial" w:hAnsi="Arial" w:cs="Arial"/>
          <w:color w:val="1155CC"/>
          <w:sz w:val="20"/>
          <w:szCs w:val="20"/>
        </w:rPr>
      </w:pPr>
      <w:hyperlink r:id="rId9">
        <w:r w:rsidR="00E51790" w:rsidRPr="004036D5">
          <w:rPr>
            <w:rFonts w:ascii="Arial" w:eastAsia="Arial" w:hAnsi="Arial" w:cs="Arial"/>
            <w:color w:val="1155CC"/>
            <w:sz w:val="20"/>
            <w:szCs w:val="20"/>
            <w:u w:val="single"/>
          </w:rPr>
          <w:t>Rezerva historike dhe kulturore Amberd, ARMENI</w:t>
        </w:r>
      </w:hyperlink>
    </w:p>
    <w:p w:rsidR="00C147C0" w:rsidRPr="004036D5" w:rsidRDefault="0048346C" w:rsidP="004036D5">
      <w:pPr>
        <w:pStyle w:val="ListParagraph"/>
        <w:numPr>
          <w:ilvl w:val="0"/>
          <w:numId w:val="2"/>
        </w:numPr>
        <w:spacing w:after="0" w:line="288" w:lineRule="auto"/>
        <w:ind w:leftChars="0" w:firstLineChars="0"/>
        <w:jc w:val="both"/>
        <w:rPr>
          <w:rFonts w:ascii="Arial" w:eastAsia="Arial" w:hAnsi="Arial" w:cs="Arial"/>
          <w:color w:val="1155CC"/>
          <w:sz w:val="20"/>
          <w:szCs w:val="20"/>
        </w:rPr>
      </w:pPr>
      <w:hyperlink r:id="rId10">
        <w:r w:rsidR="00E51790" w:rsidRPr="004036D5">
          <w:rPr>
            <w:rFonts w:ascii="Arial" w:eastAsia="Arial" w:hAnsi="Arial" w:cs="Arial"/>
            <w:color w:val="1155CC"/>
            <w:sz w:val="20"/>
            <w:szCs w:val="20"/>
            <w:u w:val="single"/>
          </w:rPr>
          <w:t xml:space="preserve">Palais du Midi, </w:t>
        </w:r>
      </w:hyperlink>
      <w:hyperlink r:id="rId11">
        <w:r w:rsidR="00E51790" w:rsidRPr="004036D5">
          <w:rPr>
            <w:rFonts w:ascii="Arial" w:eastAsia="Arial" w:hAnsi="Arial" w:cs="Arial"/>
            <w:color w:val="1155CC"/>
            <w:sz w:val="20"/>
            <w:szCs w:val="20"/>
            <w:u w:val="single"/>
          </w:rPr>
          <w:t>Bruksel, BELGJIKË</w:t>
        </w:r>
      </w:hyperlink>
    </w:p>
    <w:p w:rsidR="00C147C0" w:rsidRPr="004036D5" w:rsidRDefault="0048346C" w:rsidP="004036D5">
      <w:pPr>
        <w:pStyle w:val="ListParagraph"/>
        <w:numPr>
          <w:ilvl w:val="0"/>
          <w:numId w:val="2"/>
        </w:numPr>
        <w:spacing w:after="0" w:line="288" w:lineRule="auto"/>
        <w:ind w:leftChars="0" w:firstLineChars="0"/>
        <w:jc w:val="both"/>
        <w:rPr>
          <w:rFonts w:ascii="Arial" w:eastAsia="Arial" w:hAnsi="Arial" w:cs="Arial"/>
          <w:color w:val="1155CC"/>
          <w:sz w:val="20"/>
          <w:szCs w:val="20"/>
        </w:rPr>
      </w:pPr>
      <w:hyperlink r:id="rId12">
        <w:r w:rsidR="00E51790" w:rsidRPr="004036D5">
          <w:rPr>
            <w:rFonts w:ascii="Arial" w:eastAsia="Arial" w:hAnsi="Arial" w:cs="Arial"/>
            <w:color w:val="1155CC"/>
            <w:sz w:val="20"/>
            <w:szCs w:val="20"/>
            <w:u w:val="single"/>
          </w:rPr>
          <w:t>Streha e klasës punëtore</w:t>
        </w:r>
      </w:hyperlink>
      <w:hyperlink r:id="rId13">
        <w:r w:rsidR="00E51790" w:rsidRPr="004036D5">
          <w:rPr>
            <w:rFonts w:ascii="Arial" w:eastAsia="Arial" w:hAnsi="Arial" w:cs="Arial"/>
            <w:color w:val="1155CC"/>
            <w:sz w:val="20"/>
            <w:szCs w:val="20"/>
            <w:u w:val="single"/>
          </w:rPr>
          <w:t xml:space="preserve"> (</w:t>
        </w:r>
      </w:hyperlink>
      <w:hyperlink r:id="rId14">
        <w:r w:rsidR="00E51790" w:rsidRPr="004036D5">
          <w:rPr>
            <w:rFonts w:ascii="Arial" w:eastAsia="Arial" w:hAnsi="Arial" w:cs="Arial"/>
            <w:i/>
            <w:color w:val="1155CC"/>
            <w:sz w:val="20"/>
            <w:szCs w:val="20"/>
            <w:u w:val="single"/>
          </w:rPr>
          <w:t>courées</w:t>
        </w:r>
      </w:hyperlink>
      <w:hyperlink r:id="rId15">
        <w:r w:rsidR="00E51790" w:rsidRPr="004036D5">
          <w:rPr>
            <w:rFonts w:ascii="Arial" w:eastAsia="Arial" w:hAnsi="Arial" w:cs="Arial"/>
            <w:color w:val="1155CC"/>
            <w:sz w:val="20"/>
            <w:szCs w:val="20"/>
            <w:u w:val="single"/>
          </w:rPr>
          <w:t xml:space="preserve">) </w:t>
        </w:r>
      </w:hyperlink>
      <w:hyperlink r:id="rId16">
        <w:r w:rsidR="00E51790" w:rsidRPr="004036D5">
          <w:rPr>
            <w:rFonts w:ascii="Arial" w:eastAsia="Arial" w:hAnsi="Arial" w:cs="Arial"/>
            <w:color w:val="1155CC"/>
            <w:sz w:val="20"/>
            <w:szCs w:val="20"/>
            <w:u w:val="single"/>
          </w:rPr>
          <w:t>në</w:t>
        </w:r>
      </w:hyperlink>
      <w:hyperlink r:id="rId17">
        <w:r w:rsidR="00E51790" w:rsidRPr="004036D5">
          <w:rPr>
            <w:rFonts w:ascii="Arial" w:eastAsia="Arial" w:hAnsi="Arial" w:cs="Arial"/>
            <w:color w:val="1155CC"/>
            <w:sz w:val="20"/>
            <w:szCs w:val="20"/>
            <w:u w:val="single"/>
          </w:rPr>
          <w:t xml:space="preserve"> Roubaix-Tourcoing, </w:t>
        </w:r>
      </w:hyperlink>
      <w:hyperlink r:id="rId18">
        <w:r w:rsidR="00E51790" w:rsidRPr="004036D5">
          <w:rPr>
            <w:rFonts w:ascii="Arial" w:eastAsia="Arial" w:hAnsi="Arial" w:cs="Arial"/>
            <w:color w:val="1155CC"/>
            <w:sz w:val="20"/>
            <w:szCs w:val="20"/>
            <w:u w:val="single"/>
          </w:rPr>
          <w:t>FRANCË</w:t>
        </w:r>
      </w:hyperlink>
    </w:p>
    <w:p w:rsidR="00C147C0" w:rsidRPr="004036D5" w:rsidRDefault="0048346C" w:rsidP="004036D5">
      <w:pPr>
        <w:pStyle w:val="ListParagraph"/>
        <w:numPr>
          <w:ilvl w:val="0"/>
          <w:numId w:val="2"/>
        </w:numPr>
        <w:spacing w:after="0" w:line="288" w:lineRule="auto"/>
        <w:ind w:leftChars="0" w:firstLineChars="0"/>
        <w:jc w:val="both"/>
        <w:rPr>
          <w:rFonts w:ascii="Arial" w:eastAsia="Arial" w:hAnsi="Arial" w:cs="Arial"/>
          <w:color w:val="1155CC"/>
          <w:sz w:val="20"/>
          <w:szCs w:val="20"/>
        </w:rPr>
      </w:pPr>
      <w:hyperlink r:id="rId19">
        <w:r w:rsidR="00E51790" w:rsidRPr="004036D5">
          <w:rPr>
            <w:rFonts w:ascii="Arial" w:eastAsia="Arial" w:hAnsi="Arial" w:cs="Arial"/>
            <w:color w:val="1155CC"/>
            <w:sz w:val="20"/>
            <w:szCs w:val="20"/>
            <w:u w:val="single"/>
          </w:rPr>
          <w:t>Ishujt Cikladikë, veçanërisht Sifnos, Serifos dhe Folegandros, GREQI</w:t>
        </w:r>
      </w:hyperlink>
    </w:p>
    <w:p w:rsidR="00C147C0" w:rsidRPr="004036D5" w:rsidRDefault="0048346C" w:rsidP="004036D5">
      <w:pPr>
        <w:pStyle w:val="ListParagraph"/>
        <w:numPr>
          <w:ilvl w:val="0"/>
          <w:numId w:val="2"/>
        </w:numPr>
        <w:spacing w:after="0" w:line="288" w:lineRule="auto"/>
        <w:ind w:leftChars="0" w:firstLineChars="0"/>
        <w:jc w:val="both"/>
        <w:rPr>
          <w:rFonts w:ascii="Arial" w:eastAsia="Arial" w:hAnsi="Arial" w:cs="Arial"/>
          <w:color w:val="1155CC"/>
          <w:sz w:val="20"/>
          <w:szCs w:val="20"/>
        </w:rPr>
      </w:pPr>
      <w:hyperlink r:id="rId20">
        <w:r w:rsidR="00E51790" w:rsidRPr="004036D5">
          <w:rPr>
            <w:rFonts w:ascii="Arial" w:eastAsia="Arial" w:hAnsi="Arial" w:cs="Arial"/>
            <w:color w:val="1155CC"/>
            <w:sz w:val="20"/>
            <w:szCs w:val="20"/>
            <w:u w:val="single"/>
          </w:rPr>
          <w:t>Kisha e Shën Pjetrit në Gessate, Milano, ITALI</w:t>
        </w:r>
      </w:hyperlink>
    </w:p>
    <w:p w:rsidR="00C147C0" w:rsidRPr="004036D5" w:rsidRDefault="0048346C" w:rsidP="004036D5">
      <w:pPr>
        <w:pStyle w:val="ListParagraph"/>
        <w:numPr>
          <w:ilvl w:val="0"/>
          <w:numId w:val="2"/>
        </w:numPr>
        <w:spacing w:after="0" w:line="288" w:lineRule="auto"/>
        <w:ind w:leftChars="0" w:firstLineChars="0"/>
        <w:jc w:val="both"/>
        <w:rPr>
          <w:rFonts w:ascii="Arial" w:eastAsia="Arial" w:hAnsi="Arial" w:cs="Arial"/>
          <w:color w:val="1155CC"/>
          <w:sz w:val="20"/>
          <w:szCs w:val="20"/>
        </w:rPr>
      </w:pPr>
      <w:hyperlink r:id="rId21">
        <w:r w:rsidR="00E51790" w:rsidRPr="004036D5">
          <w:rPr>
            <w:rFonts w:ascii="Arial" w:eastAsia="Arial" w:hAnsi="Arial" w:cs="Arial"/>
            <w:color w:val="1155CC"/>
            <w:sz w:val="20"/>
            <w:szCs w:val="20"/>
            <w:u w:val="single"/>
          </w:rPr>
          <w:t>Sinagoga e Sienës, ITALI</w:t>
        </w:r>
      </w:hyperlink>
    </w:p>
    <w:p w:rsidR="00C147C0" w:rsidRPr="004036D5" w:rsidRDefault="0048346C" w:rsidP="004036D5">
      <w:pPr>
        <w:pStyle w:val="ListParagraph"/>
        <w:numPr>
          <w:ilvl w:val="0"/>
          <w:numId w:val="2"/>
        </w:numPr>
        <w:spacing w:after="0" w:line="288" w:lineRule="auto"/>
        <w:ind w:leftChars="0" w:firstLineChars="0"/>
        <w:jc w:val="both"/>
        <w:rPr>
          <w:rFonts w:ascii="Arial" w:eastAsia="Arial" w:hAnsi="Arial" w:cs="Arial"/>
          <w:color w:val="1155CC"/>
          <w:sz w:val="20"/>
          <w:szCs w:val="20"/>
        </w:rPr>
      </w:pPr>
      <w:hyperlink r:id="rId22">
        <w:r w:rsidR="00E51790" w:rsidRPr="004036D5">
          <w:rPr>
            <w:rFonts w:ascii="Arial" w:eastAsia="Arial" w:hAnsi="Arial" w:cs="Arial"/>
            <w:color w:val="1155CC"/>
            <w:sz w:val="20"/>
            <w:szCs w:val="20"/>
            <w:u w:val="single"/>
          </w:rPr>
          <w:t xml:space="preserve">Pallati Steinort, Masuria </w:t>
        </w:r>
        <w:r w:rsidR="00880965" w:rsidRPr="004036D5">
          <w:rPr>
            <w:rFonts w:ascii="Arial" w:eastAsia="Arial" w:hAnsi="Arial" w:cs="Arial"/>
            <w:color w:val="1155CC"/>
            <w:sz w:val="20"/>
            <w:szCs w:val="20"/>
            <w:u w:val="single"/>
          </w:rPr>
          <w:t>V</w:t>
        </w:r>
        <w:r w:rsidR="00E51790" w:rsidRPr="004036D5">
          <w:rPr>
            <w:rFonts w:ascii="Arial" w:eastAsia="Arial" w:hAnsi="Arial" w:cs="Arial"/>
            <w:color w:val="1155CC"/>
            <w:sz w:val="20"/>
            <w:szCs w:val="20"/>
            <w:u w:val="single"/>
          </w:rPr>
          <w:t>eriore, POLONI</w:t>
        </w:r>
      </w:hyperlink>
    </w:p>
    <w:p w:rsidR="00C147C0" w:rsidRPr="004036D5" w:rsidRDefault="0048346C" w:rsidP="004036D5">
      <w:pPr>
        <w:pStyle w:val="ListParagraph"/>
        <w:numPr>
          <w:ilvl w:val="0"/>
          <w:numId w:val="2"/>
        </w:numPr>
        <w:spacing w:after="0" w:line="288" w:lineRule="auto"/>
        <w:ind w:leftChars="0" w:firstLineChars="0"/>
        <w:jc w:val="both"/>
        <w:rPr>
          <w:rFonts w:ascii="Arial" w:eastAsia="Arial" w:hAnsi="Arial" w:cs="Arial"/>
          <w:color w:val="1155CC"/>
          <w:sz w:val="20"/>
          <w:szCs w:val="20"/>
        </w:rPr>
      </w:pPr>
      <w:hyperlink r:id="rId23">
        <w:r w:rsidR="00E51790" w:rsidRPr="004036D5">
          <w:rPr>
            <w:rFonts w:ascii="Arial" w:eastAsia="Arial" w:hAnsi="Arial" w:cs="Arial"/>
            <w:color w:val="1155CC"/>
            <w:sz w:val="20"/>
            <w:szCs w:val="20"/>
            <w:u w:val="single"/>
          </w:rPr>
          <w:t>Shtëpia e Ushtrisë Popullore Jugosllave në Shabac, SERBI</w:t>
        </w:r>
      </w:hyperlink>
    </w:p>
    <w:p w:rsidR="00C147C0" w:rsidRPr="004036D5" w:rsidRDefault="0048346C" w:rsidP="004036D5">
      <w:pPr>
        <w:pStyle w:val="ListParagraph"/>
        <w:numPr>
          <w:ilvl w:val="0"/>
          <w:numId w:val="2"/>
        </w:numPr>
        <w:spacing w:after="0" w:line="288" w:lineRule="auto"/>
        <w:ind w:leftChars="0" w:firstLineChars="0"/>
        <w:jc w:val="both"/>
        <w:rPr>
          <w:rFonts w:ascii="Arial" w:eastAsia="Arial" w:hAnsi="Arial" w:cs="Arial"/>
          <w:color w:val="1155CC"/>
          <w:sz w:val="20"/>
          <w:szCs w:val="20"/>
        </w:rPr>
      </w:pPr>
      <w:hyperlink r:id="rId24">
        <w:r w:rsidR="00E51790" w:rsidRPr="004036D5">
          <w:rPr>
            <w:rFonts w:ascii="Arial" w:eastAsia="Arial" w:hAnsi="Arial" w:cs="Arial"/>
            <w:color w:val="1155CC"/>
            <w:sz w:val="20"/>
            <w:szCs w:val="20"/>
            <w:u w:val="single"/>
          </w:rPr>
          <w:t>Kisha greke ortodokse e Shën Georgios,</w:t>
        </w:r>
      </w:hyperlink>
      <w:hyperlink r:id="rId25">
        <w:r w:rsidR="00E51790" w:rsidRPr="004036D5">
          <w:rPr>
            <w:rFonts w:ascii="Arial" w:eastAsia="Arial" w:hAnsi="Arial" w:cs="Arial"/>
            <w:color w:val="1155CC"/>
            <w:sz w:val="20"/>
            <w:szCs w:val="20"/>
            <w:u w:val="single"/>
          </w:rPr>
          <w:t xml:space="preserve"> Altınözü / </w:t>
        </w:r>
      </w:hyperlink>
      <w:hyperlink r:id="rId26">
        <w:r w:rsidR="00E51790" w:rsidRPr="004036D5">
          <w:rPr>
            <w:rFonts w:ascii="Arial" w:eastAsia="Arial" w:hAnsi="Arial" w:cs="Arial"/>
            <w:color w:val="1155CC"/>
            <w:sz w:val="20"/>
            <w:szCs w:val="20"/>
            <w:u w:val="single"/>
          </w:rPr>
          <w:t>Provinca e Hatajit</w:t>
        </w:r>
      </w:hyperlink>
      <w:hyperlink r:id="rId27">
        <w:r w:rsidR="00E51790" w:rsidRPr="004036D5">
          <w:rPr>
            <w:rFonts w:ascii="Arial" w:eastAsia="Arial" w:hAnsi="Arial" w:cs="Arial"/>
            <w:color w:val="1155CC"/>
            <w:sz w:val="20"/>
            <w:szCs w:val="20"/>
            <w:u w:val="single"/>
          </w:rPr>
          <w:t>, T</w:t>
        </w:r>
      </w:hyperlink>
      <w:hyperlink r:id="rId28">
        <w:r w:rsidR="00E51790" w:rsidRPr="004036D5">
          <w:rPr>
            <w:rFonts w:ascii="Arial" w:eastAsia="Arial" w:hAnsi="Arial" w:cs="Arial"/>
            <w:color w:val="1155CC"/>
            <w:sz w:val="20"/>
            <w:szCs w:val="20"/>
            <w:u w:val="single"/>
          </w:rPr>
          <w:t>URQI</w:t>
        </w:r>
      </w:hyperlink>
    </w:p>
    <w:p w:rsidR="00C147C0" w:rsidRPr="004036D5" w:rsidRDefault="0048346C" w:rsidP="004036D5">
      <w:pPr>
        <w:pStyle w:val="ListParagraph"/>
        <w:numPr>
          <w:ilvl w:val="0"/>
          <w:numId w:val="2"/>
        </w:numPr>
        <w:spacing w:after="0" w:line="288" w:lineRule="auto"/>
        <w:ind w:leftChars="0" w:firstLineChars="0"/>
        <w:jc w:val="both"/>
        <w:rPr>
          <w:rFonts w:ascii="Arial" w:eastAsia="Arial" w:hAnsi="Arial" w:cs="Arial"/>
          <w:color w:val="1155CC"/>
          <w:sz w:val="20"/>
          <w:szCs w:val="20"/>
        </w:rPr>
      </w:pPr>
      <w:hyperlink r:id="rId29">
        <w:r w:rsidR="00E51790" w:rsidRPr="004036D5">
          <w:rPr>
            <w:rFonts w:ascii="Arial" w:eastAsia="Arial" w:hAnsi="Arial" w:cs="Arial"/>
            <w:color w:val="1155CC"/>
            <w:sz w:val="20"/>
            <w:szCs w:val="20"/>
            <w:u w:val="single"/>
          </w:rPr>
          <w:t>Porta e Hekurt Antioch, Antakja / Provinca e Hatajit, TURQI</w:t>
        </w:r>
      </w:hyperlink>
    </w:p>
    <w:p w:rsidR="00C147C0" w:rsidRDefault="00C147C0">
      <w:pPr>
        <w:spacing w:after="0" w:line="240" w:lineRule="auto"/>
        <w:ind w:left="0" w:hanging="2"/>
        <w:jc w:val="both"/>
        <w:rPr>
          <w:rFonts w:ascii="Arial" w:eastAsia="Arial" w:hAnsi="Arial" w:cs="Arial"/>
          <w:color w:val="0D0D0D"/>
          <w:sz w:val="20"/>
          <w:szCs w:val="20"/>
        </w:rPr>
      </w:pPr>
    </w:p>
    <w:p w:rsidR="00C147C0" w:rsidRDefault="00E51790">
      <w:pPr>
        <w:tabs>
          <w:tab w:val="left" w:pos="3686"/>
        </w:tabs>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Presidenti ekzekutiv i Europa Nostra, Prof. Dr.</w:t>
      </w:r>
      <w:r>
        <w:rPr>
          <w:rFonts w:ascii="Arial" w:eastAsia="Arial" w:hAnsi="Arial" w:cs="Arial"/>
          <w:b/>
          <w:color w:val="0D0D0D"/>
          <w:sz w:val="20"/>
          <w:szCs w:val="20"/>
        </w:rPr>
        <w:t xml:space="preserve"> Hermann Parzinger</w:t>
      </w:r>
      <w:r>
        <w:rPr>
          <w:rFonts w:ascii="Arial" w:eastAsia="Arial" w:hAnsi="Arial" w:cs="Arial"/>
          <w:color w:val="0D0D0D"/>
          <w:sz w:val="20"/>
          <w:szCs w:val="20"/>
        </w:rPr>
        <w:t>, deklaroi: “</w:t>
      </w:r>
      <w:r>
        <w:rPr>
          <w:rFonts w:ascii="Arial" w:eastAsia="Arial" w:hAnsi="Arial" w:cs="Arial"/>
          <w:i/>
          <w:color w:val="0D0D0D"/>
          <w:sz w:val="20"/>
          <w:szCs w:val="20"/>
        </w:rPr>
        <w:t xml:space="preserve">Monumentet e përzgjedhura të trashëgimisë janë të kërcënuara nga shembja, zhvillimi i papërshtatshëm, impakti shkatërrues i fatkeqësive natyrore, neglizhenca dhe mungesa e financimit. Duke publikuar këtë listë, ne dëshirojmë të përcjellim një mesazh të fortë solidariteti dhe mbështetjeje për aktivistët dhe komunitetet </w:t>
      </w:r>
      <w:r w:rsidR="00431F8F">
        <w:rPr>
          <w:rFonts w:ascii="Arial" w:eastAsia="Arial" w:hAnsi="Arial" w:cs="Arial"/>
          <w:i/>
          <w:color w:val="0D0D0D"/>
          <w:sz w:val="20"/>
          <w:szCs w:val="20"/>
        </w:rPr>
        <w:t>lok</w:t>
      </w:r>
      <w:r w:rsidR="00880965">
        <w:rPr>
          <w:rFonts w:ascii="Arial" w:eastAsia="Arial" w:hAnsi="Arial" w:cs="Arial"/>
          <w:i/>
          <w:color w:val="0D0D0D"/>
          <w:sz w:val="20"/>
          <w:szCs w:val="20"/>
        </w:rPr>
        <w:t>ale,</w:t>
      </w:r>
      <w:r>
        <w:rPr>
          <w:rFonts w:ascii="Arial" w:eastAsia="Arial" w:hAnsi="Arial" w:cs="Arial"/>
          <w:i/>
          <w:color w:val="0D0D0D"/>
          <w:sz w:val="20"/>
          <w:szCs w:val="20"/>
        </w:rPr>
        <w:t xml:space="preserve"> të cilët janë thellësisht të përkushtuar për të ruajtur këto monumente. Trashëgimia e Europës duhet të mbrohet jo vetëm si dëshmi e </w:t>
      </w:r>
      <w:r w:rsidR="00880965">
        <w:rPr>
          <w:rFonts w:ascii="Arial" w:eastAsia="Arial" w:hAnsi="Arial" w:cs="Arial"/>
          <w:i/>
          <w:color w:val="0D0D0D"/>
          <w:sz w:val="20"/>
          <w:szCs w:val="20"/>
        </w:rPr>
        <w:t>s</w:t>
      </w:r>
      <w:r>
        <w:rPr>
          <w:rFonts w:ascii="Arial" w:eastAsia="Arial" w:hAnsi="Arial" w:cs="Arial"/>
          <w:i/>
          <w:color w:val="0D0D0D"/>
          <w:sz w:val="20"/>
          <w:szCs w:val="20"/>
        </w:rPr>
        <w:t>ë shkuarës sonë të përbashkët, por dhe si një katalizator për një të ardhme të qëndrueshme, kohezive dhe të paqtë</w:t>
      </w:r>
      <w:r>
        <w:rPr>
          <w:rFonts w:ascii="Arial" w:eastAsia="Arial" w:hAnsi="Arial" w:cs="Arial"/>
          <w:color w:val="0D0D0D"/>
          <w:sz w:val="20"/>
          <w:szCs w:val="20"/>
        </w:rPr>
        <w:t>.”</w:t>
      </w:r>
    </w:p>
    <w:p w:rsidR="00C147C0" w:rsidRDefault="00C147C0">
      <w:pPr>
        <w:spacing w:after="0" w:line="240" w:lineRule="auto"/>
        <w:ind w:left="0" w:hanging="2"/>
        <w:jc w:val="both"/>
        <w:rPr>
          <w:rFonts w:ascii="Arial" w:eastAsia="Arial" w:hAnsi="Arial" w:cs="Arial"/>
          <w:color w:val="0D0D0D"/>
          <w:sz w:val="20"/>
          <w:szCs w:val="20"/>
        </w:rPr>
      </w:pPr>
    </w:p>
    <w:p w:rsidR="00C147C0" w:rsidRDefault="00E51790">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Dekania e Institutit të Bankës Europiane të Investimeve,</w:t>
      </w:r>
      <w:r>
        <w:rPr>
          <w:rFonts w:ascii="Arial" w:eastAsia="Arial" w:hAnsi="Arial" w:cs="Arial"/>
          <w:b/>
          <w:color w:val="0D0D0D"/>
          <w:sz w:val="20"/>
          <w:szCs w:val="20"/>
        </w:rPr>
        <w:t xml:space="preserve"> Shiva Dustdar</w:t>
      </w:r>
      <w:r>
        <w:rPr>
          <w:rFonts w:ascii="Arial" w:eastAsia="Arial" w:hAnsi="Arial" w:cs="Arial"/>
          <w:color w:val="0D0D0D"/>
          <w:sz w:val="20"/>
          <w:szCs w:val="20"/>
        </w:rPr>
        <w:t>, u shpreh: “</w:t>
      </w:r>
      <w:r>
        <w:rPr>
          <w:rFonts w:ascii="Arial" w:eastAsia="Arial" w:hAnsi="Arial" w:cs="Arial"/>
          <w:i/>
          <w:color w:val="0D0D0D"/>
          <w:sz w:val="20"/>
          <w:szCs w:val="20"/>
        </w:rPr>
        <w:t xml:space="preserve">Trashëgimia kulturore është një burim kyç i identitetit europian, atraktivitetit dhe rritjes ekonomike. Kjo listë na kujton se sa delikate është dhe sa shumë e marrim për të mirëqenë. Së bashku me partneren tonë të vjetër, Europa Nostra, Instituti </w:t>
      </w:r>
      <w:r w:rsidR="00880965">
        <w:rPr>
          <w:rFonts w:ascii="Arial" w:eastAsia="Arial" w:hAnsi="Arial" w:cs="Arial"/>
          <w:i/>
          <w:color w:val="0D0D0D"/>
          <w:sz w:val="20"/>
          <w:szCs w:val="20"/>
        </w:rPr>
        <w:t>përforcon</w:t>
      </w:r>
      <w:r>
        <w:rPr>
          <w:rFonts w:ascii="Arial" w:eastAsia="Arial" w:hAnsi="Arial" w:cs="Arial"/>
          <w:i/>
          <w:color w:val="0D0D0D"/>
          <w:sz w:val="20"/>
          <w:szCs w:val="20"/>
        </w:rPr>
        <w:t xml:space="preserve"> përpjekjet e komuniteteve lokale nëpër Europë</w:t>
      </w:r>
      <w:r w:rsidR="00880965">
        <w:rPr>
          <w:rFonts w:ascii="Arial" w:eastAsia="Arial" w:hAnsi="Arial" w:cs="Arial"/>
          <w:i/>
          <w:color w:val="0D0D0D"/>
          <w:sz w:val="20"/>
          <w:szCs w:val="20"/>
        </w:rPr>
        <w:t>,</w:t>
      </w:r>
      <w:r>
        <w:rPr>
          <w:rFonts w:ascii="Arial" w:eastAsia="Arial" w:hAnsi="Arial" w:cs="Arial"/>
          <w:i/>
          <w:color w:val="0D0D0D"/>
          <w:sz w:val="20"/>
          <w:szCs w:val="20"/>
        </w:rPr>
        <w:t xml:space="preserve"> të cilët e dinë se ruajtja e trashëgimisë kulturore do t’i ndihmojë ata të tejkalojnë sfida të ngutshme. Ne shpresojmë t’i shohim monumentet të restauruara dhe të mbrojtura për brezat e ardhshëm.</w:t>
      </w:r>
      <w:r>
        <w:rPr>
          <w:rFonts w:ascii="Arial" w:eastAsia="Arial" w:hAnsi="Arial" w:cs="Arial"/>
          <w:color w:val="0D0D0D"/>
          <w:sz w:val="20"/>
          <w:szCs w:val="20"/>
        </w:rPr>
        <w:t>”</w:t>
      </w:r>
    </w:p>
    <w:p w:rsidR="00C147C0" w:rsidRDefault="00C147C0">
      <w:pPr>
        <w:spacing w:after="0" w:line="240" w:lineRule="auto"/>
        <w:ind w:left="0" w:hanging="2"/>
        <w:jc w:val="both"/>
        <w:rPr>
          <w:rFonts w:ascii="Arial" w:eastAsia="Arial" w:hAnsi="Arial" w:cs="Arial"/>
          <w:color w:val="0D0D0D"/>
          <w:sz w:val="20"/>
          <w:szCs w:val="20"/>
        </w:rPr>
      </w:pPr>
    </w:p>
    <w:p w:rsidR="00C147C0" w:rsidRDefault="00E51790">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Monumentet e rrezikuara të sipërpërmendura u përzgjodhën nga një </w:t>
      </w:r>
      <w:hyperlink r:id="rId30">
        <w:r>
          <w:rPr>
            <w:rFonts w:ascii="Arial" w:eastAsia="Arial" w:hAnsi="Arial" w:cs="Arial"/>
            <w:color w:val="1155CC"/>
            <w:sz w:val="20"/>
            <w:szCs w:val="20"/>
            <w:u w:val="single"/>
          </w:rPr>
          <w:t>Panel Këshillimor</w:t>
        </w:r>
      </w:hyperlink>
      <w:r>
        <w:rPr>
          <w:rFonts w:ascii="Arial" w:eastAsia="Arial" w:hAnsi="Arial" w:cs="Arial"/>
          <w:color w:val="0D0D0D"/>
          <w:sz w:val="20"/>
          <w:szCs w:val="20"/>
        </w:rPr>
        <w:t xml:space="preserve"> ndërkombëtar</w:t>
      </w:r>
      <w:r w:rsidR="00EE41C9">
        <w:rPr>
          <w:rFonts w:ascii="Arial" w:eastAsia="Arial" w:hAnsi="Arial" w:cs="Arial"/>
          <w:color w:val="0D0D0D"/>
          <w:sz w:val="20"/>
          <w:szCs w:val="20"/>
        </w:rPr>
        <w:t>,</w:t>
      </w:r>
      <w:r>
        <w:rPr>
          <w:rFonts w:ascii="Arial" w:eastAsia="Arial" w:hAnsi="Arial" w:cs="Arial"/>
          <w:color w:val="0D0D0D"/>
          <w:sz w:val="20"/>
          <w:szCs w:val="20"/>
        </w:rPr>
        <w:t xml:space="preserve"> i përbërë nga ekspertë të historisë, arkeologjisë, arkitekturës, konservimit, analizimit të projekteve dhe financës. Nominimet për programin e 7 Më të Rrezikuarve 2024 u parashtruan nga organizata anëtare, organizata të asociuara ose anëtarë individualë të Europa Nostra, si dhe anëtarë të Aleancës Europiane të Trashëgimisë.</w:t>
      </w:r>
    </w:p>
    <w:p w:rsidR="00F87521" w:rsidRDefault="00F87521">
      <w:pPr>
        <w:spacing w:after="0" w:line="240" w:lineRule="auto"/>
        <w:ind w:left="0" w:hanging="2"/>
        <w:jc w:val="both"/>
        <w:rPr>
          <w:rFonts w:ascii="Arial" w:eastAsia="Arial" w:hAnsi="Arial" w:cs="Arial"/>
          <w:color w:val="0D0D0D"/>
          <w:sz w:val="20"/>
          <w:szCs w:val="20"/>
        </w:rPr>
      </w:pPr>
    </w:p>
    <w:p w:rsidR="00C147C0" w:rsidRDefault="00E51790">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Përzgjedhja u krye në bazë të rëndësisë së shquar për trashëgiminë dhe vlerës kulturore të secilit monument, si dhe rrezikut serioz me të cilin ata përballen sot. Niveli i angazhimit të komuniteteve lokale, përkushtimi i publikut dhe palëve private të interesuara për të mbrojtur këto monumente u konsideruan si vlera thelbësore të shtuara. Një </w:t>
      </w:r>
      <w:r>
        <w:rPr>
          <w:rFonts w:ascii="Arial" w:eastAsia="Arial" w:hAnsi="Arial" w:cs="Arial"/>
          <w:color w:val="0D0D0D"/>
          <w:sz w:val="20"/>
          <w:szCs w:val="20"/>
        </w:rPr>
        <w:lastRenderedPageBreak/>
        <w:t>tjetër kriter përzgjedhjeje ishte dhe potenciali i këtyre monumenteve për të shërbyer si katalizatorë të një zhvillimi të qëndrueshëm socio-ekonomik.</w:t>
      </w:r>
    </w:p>
    <w:p w:rsidR="00C147C0" w:rsidRDefault="00C147C0">
      <w:pPr>
        <w:tabs>
          <w:tab w:val="left" w:pos="3686"/>
        </w:tabs>
        <w:spacing w:after="0" w:line="240" w:lineRule="auto"/>
        <w:ind w:left="0" w:hanging="2"/>
        <w:jc w:val="both"/>
        <w:rPr>
          <w:rFonts w:ascii="Arial" w:eastAsia="Arial" w:hAnsi="Arial" w:cs="Arial"/>
          <w:color w:val="000000"/>
          <w:sz w:val="20"/>
          <w:szCs w:val="20"/>
        </w:rPr>
      </w:pPr>
    </w:p>
    <w:p w:rsidR="00C147C0" w:rsidRDefault="00E51790">
      <w:pPr>
        <w:tabs>
          <w:tab w:val="left" w:pos="3686"/>
        </w:tabs>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Lista përfundimtare e 7 monumenteve më të rrezikuara në Europë për vitin 2024 do të zbulohet në prill.</w:t>
      </w:r>
    </w:p>
    <w:p w:rsidR="00C147C0" w:rsidRDefault="00C147C0">
      <w:pPr>
        <w:tabs>
          <w:tab w:val="left" w:pos="3686"/>
        </w:tabs>
        <w:spacing w:after="0" w:line="240" w:lineRule="auto"/>
        <w:ind w:left="0" w:hanging="2"/>
        <w:jc w:val="both"/>
        <w:rPr>
          <w:rFonts w:ascii="Arial" w:eastAsia="Arial" w:hAnsi="Arial" w:cs="Arial"/>
          <w:b/>
          <w:color w:val="0D0D0D"/>
          <w:sz w:val="20"/>
          <w:szCs w:val="20"/>
        </w:rPr>
      </w:pPr>
    </w:p>
    <w:p w:rsidR="00C147C0" w:rsidRDefault="00C147C0">
      <w:pPr>
        <w:tabs>
          <w:tab w:val="left" w:pos="3686"/>
        </w:tabs>
        <w:spacing w:after="0" w:line="240" w:lineRule="auto"/>
        <w:ind w:left="0" w:hanging="2"/>
        <w:jc w:val="both"/>
        <w:rPr>
          <w:rFonts w:ascii="Arial" w:eastAsia="Arial" w:hAnsi="Arial" w:cs="Arial"/>
          <w:b/>
          <w:color w:val="0D0D0D"/>
          <w:sz w:val="20"/>
          <w:szCs w:val="20"/>
        </w:rPr>
      </w:pPr>
    </w:p>
    <w:p w:rsidR="00C147C0" w:rsidRDefault="00E51790">
      <w:pPr>
        <w:tabs>
          <w:tab w:val="left" w:pos="3686"/>
        </w:tabs>
        <w:spacing w:after="0" w:line="240" w:lineRule="auto"/>
        <w:ind w:left="0" w:hanging="2"/>
        <w:jc w:val="both"/>
        <w:rPr>
          <w:rFonts w:ascii="Arial" w:eastAsia="Arial" w:hAnsi="Arial" w:cs="Arial"/>
          <w:b/>
          <w:color w:val="0D0D0D"/>
          <w:sz w:val="24"/>
          <w:szCs w:val="24"/>
        </w:rPr>
      </w:pPr>
      <w:bookmarkStart w:id="3" w:name="_heading=h.1t3h5sf" w:colFirst="0" w:colLast="0"/>
      <w:bookmarkEnd w:id="3"/>
      <w:r>
        <w:rPr>
          <w:rFonts w:ascii="Arial" w:eastAsia="Arial" w:hAnsi="Arial" w:cs="Arial"/>
          <w:b/>
          <w:color w:val="0D0D0D"/>
          <w:sz w:val="24"/>
          <w:szCs w:val="24"/>
        </w:rPr>
        <w:t>Monumenti arkeologjik “Muret e Portës”, Durrës, Shqipëri</w:t>
      </w:r>
    </w:p>
    <w:p w:rsidR="00C147C0" w:rsidRDefault="00C147C0">
      <w:pPr>
        <w:shd w:val="clear" w:color="auto" w:fill="FFFFFF"/>
        <w:spacing w:after="0" w:line="240" w:lineRule="auto"/>
        <w:ind w:left="0" w:hanging="2"/>
        <w:jc w:val="both"/>
        <w:rPr>
          <w:rFonts w:ascii="Arial" w:eastAsia="Arial" w:hAnsi="Arial" w:cs="Arial"/>
          <w:sz w:val="20"/>
          <w:szCs w:val="20"/>
        </w:rPr>
      </w:pPr>
      <w:bookmarkStart w:id="4" w:name="_heading=h.4d34og8" w:colFirst="0" w:colLast="0"/>
      <w:bookmarkEnd w:id="4"/>
    </w:p>
    <w:p w:rsidR="00C147C0" w:rsidRDefault="00E51790">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Qyteti i Durrësit, në brigjet shqiptare të detit Adriatik, mbart rëndësi të antikitetit ilir, grek dhe atij romak. I njohur si Epidamnos në greqisht dhe Dyrrah përgjatë periudhës romake, Durrësi është i pasur me trashëgimi arkeologjike. Monumenti arkeologjik “Muret e Portës” ndërthur një mur linear prej 60 metrash me një kullë që daton nga periudha romake, që të </w:t>
      </w:r>
      <w:r w:rsidR="00EE41C9">
        <w:rPr>
          <w:rFonts w:ascii="Arial" w:eastAsia="Arial" w:hAnsi="Arial" w:cs="Arial"/>
          <w:sz w:val="20"/>
          <w:szCs w:val="20"/>
        </w:rPr>
        <w:t>ç</w:t>
      </w:r>
      <w:r>
        <w:rPr>
          <w:rFonts w:ascii="Arial" w:eastAsia="Arial" w:hAnsi="Arial" w:cs="Arial"/>
          <w:sz w:val="20"/>
          <w:szCs w:val="20"/>
        </w:rPr>
        <w:t>on te porti antik Porto Romano</w:t>
      </w:r>
      <w:r w:rsidR="00EE41C9">
        <w:rPr>
          <w:rFonts w:ascii="Arial" w:eastAsia="Arial" w:hAnsi="Arial" w:cs="Arial"/>
          <w:sz w:val="20"/>
          <w:szCs w:val="20"/>
        </w:rPr>
        <w:t>,</w:t>
      </w:r>
      <w:r>
        <w:rPr>
          <w:rFonts w:ascii="Arial" w:eastAsia="Arial" w:hAnsi="Arial" w:cs="Arial"/>
          <w:sz w:val="20"/>
          <w:szCs w:val="20"/>
        </w:rPr>
        <w:t xml:space="preserve"> i cili ka shërbeyer si një nga udhët më të rëndësishme tregtare për më shumë se 2000 vjet, duke përfaqësuar një trashëgimi të vlerave europiane e cila shtrihet në të gjithë kontinentin.</w:t>
      </w:r>
    </w:p>
    <w:p w:rsidR="00C147C0" w:rsidRDefault="00C147C0">
      <w:pPr>
        <w:shd w:val="clear" w:color="auto" w:fill="FFFFFF"/>
        <w:spacing w:after="0" w:line="240" w:lineRule="auto"/>
        <w:ind w:left="0" w:hanging="2"/>
        <w:jc w:val="both"/>
        <w:rPr>
          <w:rFonts w:ascii="Arial" w:eastAsia="Arial" w:hAnsi="Arial" w:cs="Arial"/>
          <w:sz w:val="20"/>
          <w:szCs w:val="20"/>
        </w:rPr>
      </w:pPr>
    </w:p>
    <w:p w:rsidR="00C147C0" w:rsidRDefault="00E51790">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I ngritur mbi rrugën antike Egnatia, monumenti arkeologjik përfshin rrënoja nga periudhat arkaike, romake dhe bizantine dhe </w:t>
      </w:r>
      <w:r w:rsidR="00EE41C9">
        <w:rPr>
          <w:rFonts w:ascii="Arial" w:eastAsia="Arial" w:hAnsi="Arial" w:cs="Arial"/>
          <w:sz w:val="20"/>
          <w:szCs w:val="20"/>
        </w:rPr>
        <w:t>ndihmon</w:t>
      </w:r>
      <w:r>
        <w:rPr>
          <w:rFonts w:ascii="Arial" w:eastAsia="Arial" w:hAnsi="Arial" w:cs="Arial"/>
          <w:sz w:val="20"/>
          <w:szCs w:val="20"/>
        </w:rPr>
        <w:t xml:space="preserve"> në sixhaden e pasur historike të rajonit. Megjithatë vendndodhja është tepër e ekspozuar, në mes të hapësirës së ngarkim-shkarkimit të portit dhe pranë vinçeve. Ndotja nga aktiviteti i portit është një tjetër kërcënim së bashku me vështirësinë e aksesimit.</w:t>
      </w:r>
    </w:p>
    <w:p w:rsidR="00C147C0" w:rsidRDefault="00C147C0">
      <w:pPr>
        <w:shd w:val="clear" w:color="auto" w:fill="FFFFFF"/>
        <w:spacing w:after="0" w:line="240" w:lineRule="auto"/>
        <w:ind w:left="0" w:hanging="2"/>
        <w:jc w:val="both"/>
        <w:rPr>
          <w:rFonts w:ascii="Arial" w:eastAsia="Arial" w:hAnsi="Arial" w:cs="Arial"/>
          <w:sz w:val="20"/>
          <w:szCs w:val="20"/>
        </w:rPr>
      </w:pPr>
    </w:p>
    <w:p w:rsidR="00C147C0" w:rsidRDefault="00E51790">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Monumenti arkeologjik “Muret e Portës” ka qenë nën mbrojtjen e autoriteteve shqiptare që nga 1948. Monumenti është nën pronësinë e </w:t>
      </w:r>
      <w:r w:rsidRPr="0088378B">
        <w:rPr>
          <w:rFonts w:ascii="Arial" w:eastAsia="Arial" w:hAnsi="Arial" w:cs="Arial"/>
          <w:sz w:val="20"/>
          <w:szCs w:val="20"/>
        </w:rPr>
        <w:t>Ministrisë së Ekonomisë, Kulturës dhe Inovacionit</w:t>
      </w:r>
      <w:r>
        <w:rPr>
          <w:rFonts w:ascii="Arial" w:eastAsia="Arial" w:hAnsi="Arial" w:cs="Arial"/>
          <w:sz w:val="20"/>
          <w:szCs w:val="20"/>
        </w:rPr>
        <w:t xml:space="preserve"> të Republikës së Shqipërisë. Pavarësisht statusit të përcaktuar të zonës së mbrojtur, një projekt ndërtimi me qëllim zhvillimin e një porti modern ka qenë në vijimësi. Që nga viti 2020 janë vëzhguar ndërhyrje dhe shkatërrime të murit romak, duke rritur shqetësimin mbi mbrojtjen e këtij monumenti me rëndësi historike.</w:t>
      </w:r>
    </w:p>
    <w:p w:rsidR="00C147C0" w:rsidRDefault="00C147C0">
      <w:pPr>
        <w:shd w:val="clear" w:color="auto" w:fill="FFFFFF"/>
        <w:spacing w:after="0" w:line="240" w:lineRule="auto"/>
        <w:ind w:left="0" w:hanging="2"/>
        <w:jc w:val="both"/>
        <w:rPr>
          <w:rFonts w:ascii="Arial" w:eastAsia="Arial" w:hAnsi="Arial" w:cs="Arial"/>
          <w:sz w:val="20"/>
          <w:szCs w:val="20"/>
        </w:rPr>
      </w:pPr>
    </w:p>
    <w:p w:rsidR="00C147C0" w:rsidRDefault="00E51790">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Nga kryqëzimi i të dhënave dhe analizave të kryera nga arkeologu Apollon Baçe dhe të raportuara nga Media Amfora në dhjetor 2023, rezulton se kompania “Porti MBM” ka shkatërruar 78 metra të murit perëndimor prej 140 metrash me makineri. Tashmë gjendet një kullë dhe muri lindor, afro 62 metra, i cili duhet të mbrohet sepse është i rrezikuar nga punimet në zhvillim e sipër.</w:t>
      </w:r>
    </w:p>
    <w:p w:rsidR="00C147C0" w:rsidRDefault="00C147C0">
      <w:pPr>
        <w:shd w:val="clear" w:color="auto" w:fill="FFFFFF"/>
        <w:spacing w:after="0" w:line="240" w:lineRule="auto"/>
        <w:ind w:left="0" w:hanging="2"/>
        <w:jc w:val="both"/>
        <w:rPr>
          <w:rFonts w:ascii="Arial" w:eastAsia="Arial" w:hAnsi="Arial" w:cs="Arial"/>
          <w:sz w:val="20"/>
          <w:szCs w:val="20"/>
        </w:rPr>
      </w:pPr>
    </w:p>
    <w:p w:rsidR="00C147C0" w:rsidRDefault="00E51790">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Paneli Këshillimor i programit “7 Më të Rrezikuarit” deklaroi: “Për më se 2000 vjet, Durrësi ka mbajtur një pozicion strategjik të shtigjeve tregtare mes perëndimit romak dhe lindjes greke, pra qyteti ishte strategjikisht i rëndësishëm. Gjurmët e këtyre qytetërimeve mbetën të dukshme nëpër qytet dhe, për të mbrojtur këtë pikë strategjike, romakët nën Perandorët Anastas dhe Justinian ndërtuan një seri muresh dhe fortifikimesh prej të cilave Muret e Portës kanë rezistuar deri më sot. Statusi aktual i monumentit paraqitet i dëmtuar rëndë, me gërryerje dhe përkeqësim</w:t>
      </w:r>
      <w:r w:rsidR="00EE41C9">
        <w:rPr>
          <w:rFonts w:ascii="Arial" w:eastAsia="Arial" w:hAnsi="Arial" w:cs="Arial"/>
          <w:sz w:val="20"/>
          <w:szCs w:val="20"/>
        </w:rPr>
        <w:t>,</w:t>
      </w:r>
      <w:r>
        <w:rPr>
          <w:rFonts w:ascii="Arial" w:eastAsia="Arial" w:hAnsi="Arial" w:cs="Arial"/>
          <w:sz w:val="20"/>
          <w:szCs w:val="20"/>
        </w:rPr>
        <w:t xml:space="preserve"> si nga ndodhitë natyrore ashtu dhe nga veprimet njerëzore. Banorët e zonës kanë protestuar gjithashtu kundër zgjerimit të portit të hidrokarbureve që operon qysh prej vitit 2015 dhe që po kërcënon komunitetin e tyre.”</w:t>
      </w:r>
    </w:p>
    <w:p w:rsidR="00C147C0" w:rsidRDefault="00C147C0">
      <w:pPr>
        <w:shd w:val="clear" w:color="auto" w:fill="FFFFFF"/>
        <w:spacing w:after="0" w:line="240" w:lineRule="auto"/>
        <w:ind w:left="0" w:hanging="2"/>
        <w:jc w:val="both"/>
        <w:rPr>
          <w:rFonts w:ascii="Arial" w:eastAsia="Arial" w:hAnsi="Arial" w:cs="Arial"/>
          <w:sz w:val="20"/>
          <w:szCs w:val="20"/>
        </w:rPr>
      </w:pPr>
    </w:p>
    <w:p w:rsidR="00C147C0" w:rsidRDefault="00E51790">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Nominimi në programin “7 Më të Rrezikuarit 2024” u bë nga një anëtar i Europa Nostra-s me mbështetjen e Qendrës Amfora. Programi “7 Më të Rrezikuarit” do të ndihmojë në rritjen e ndërgjegjësimit të institucioneve publike për sa i përket mbrojtjes së monumentit dhe shtimit të numrit të vizitorëve. Për të ruajtur zonën e mbrojtjes dhe perimetrin e monumentit arkeologjik “Muret së Portës”, synimi është krijimi i një mjedisi gjithëpërfshirës për të gjithë qytetarët. Kjo përshin krijimin e shtigjeve të ecjes, shenjave informuese, ndriçimit të duhur dhe menaxhimit të denjë të monumentit.</w:t>
      </w:r>
    </w:p>
    <w:p w:rsidR="00C147C0" w:rsidRDefault="00C147C0">
      <w:pPr>
        <w:shd w:val="clear" w:color="auto" w:fill="FFFFFF"/>
        <w:spacing w:after="0" w:line="240" w:lineRule="auto"/>
        <w:ind w:left="0" w:hanging="2"/>
        <w:jc w:val="both"/>
        <w:rPr>
          <w:rFonts w:ascii="Arial" w:eastAsia="Arial" w:hAnsi="Arial" w:cs="Arial"/>
          <w:sz w:val="20"/>
          <w:szCs w:val="20"/>
        </w:rPr>
      </w:pPr>
    </w:p>
    <w:p w:rsidR="00C147C0" w:rsidRDefault="00C147C0">
      <w:pPr>
        <w:shd w:val="clear" w:color="auto" w:fill="FFFFFF"/>
        <w:spacing w:after="0" w:line="240" w:lineRule="auto"/>
        <w:ind w:left="0" w:hanging="2"/>
        <w:jc w:val="both"/>
        <w:rPr>
          <w:rFonts w:ascii="Arial" w:eastAsia="Arial" w:hAnsi="Arial" w:cs="Arial"/>
          <w:sz w:val="20"/>
          <w:szCs w:val="20"/>
        </w:rPr>
      </w:pPr>
    </w:p>
    <w:tbl>
      <w:tblPr>
        <w:tblStyle w:val="a6"/>
        <w:tblW w:w="10961" w:type="dxa"/>
        <w:tblInd w:w="-108" w:type="dxa"/>
        <w:tblLayout w:type="fixed"/>
        <w:tblLook w:val="0000" w:firstRow="0" w:lastRow="0" w:firstColumn="0" w:lastColumn="0" w:noHBand="0" w:noVBand="0"/>
      </w:tblPr>
      <w:tblGrid>
        <w:gridCol w:w="5812"/>
        <w:gridCol w:w="5149"/>
      </w:tblGrid>
      <w:tr w:rsidR="00C147C0" w:rsidTr="0088378B">
        <w:tc>
          <w:tcPr>
            <w:tcW w:w="5812" w:type="dxa"/>
          </w:tcPr>
          <w:p w:rsidR="00C147C0" w:rsidRPr="0088378B" w:rsidRDefault="00E51790">
            <w:pPr>
              <w:spacing w:after="0" w:line="240" w:lineRule="auto"/>
              <w:ind w:left="0" w:hanging="2"/>
              <w:jc w:val="both"/>
              <w:rPr>
                <w:rFonts w:ascii="Arial" w:eastAsia="Arial" w:hAnsi="Arial" w:cs="Arial"/>
                <w:color w:val="0D0D0D"/>
                <w:sz w:val="20"/>
                <w:szCs w:val="20"/>
              </w:rPr>
            </w:pPr>
            <w:r w:rsidRPr="0088378B">
              <w:rPr>
                <w:rFonts w:ascii="Arial" w:eastAsia="Arial" w:hAnsi="Arial" w:cs="Arial"/>
                <w:b/>
                <w:color w:val="0D0D0D"/>
                <w:sz w:val="20"/>
                <w:szCs w:val="20"/>
              </w:rPr>
              <w:t>KONTAKTE PËR SHTYPIN</w:t>
            </w:r>
          </w:p>
          <w:p w:rsidR="00C147C0" w:rsidRPr="0088378B" w:rsidRDefault="00C147C0">
            <w:pPr>
              <w:spacing w:after="0" w:line="240" w:lineRule="auto"/>
              <w:ind w:left="0" w:hanging="2"/>
              <w:jc w:val="both"/>
              <w:rPr>
                <w:rFonts w:ascii="Arial" w:eastAsia="Arial" w:hAnsi="Arial" w:cs="Arial"/>
                <w:color w:val="0D0D0D"/>
                <w:sz w:val="20"/>
                <w:szCs w:val="20"/>
              </w:rPr>
            </w:pPr>
          </w:p>
          <w:p w:rsidR="00C147C0" w:rsidRPr="0088378B" w:rsidRDefault="00E51790">
            <w:pPr>
              <w:spacing w:after="0" w:line="240" w:lineRule="auto"/>
              <w:ind w:left="0" w:hanging="2"/>
              <w:jc w:val="both"/>
              <w:rPr>
                <w:rFonts w:ascii="Arial" w:eastAsia="Arial" w:hAnsi="Arial" w:cs="Arial"/>
                <w:b/>
                <w:color w:val="0D0D0D"/>
                <w:sz w:val="20"/>
                <w:szCs w:val="20"/>
              </w:rPr>
            </w:pPr>
            <w:r w:rsidRPr="0088378B">
              <w:rPr>
                <w:rFonts w:ascii="Arial" w:eastAsia="Arial" w:hAnsi="Arial" w:cs="Arial"/>
                <w:b/>
                <w:color w:val="0D0D0D"/>
                <w:sz w:val="20"/>
                <w:szCs w:val="20"/>
              </w:rPr>
              <w:t>Europa Nostra</w:t>
            </w:r>
          </w:p>
          <w:p w:rsidR="00C147C0" w:rsidRPr="0088378B" w:rsidRDefault="00E51790">
            <w:pPr>
              <w:spacing w:after="0" w:line="240" w:lineRule="auto"/>
              <w:ind w:left="0" w:hanging="2"/>
              <w:jc w:val="both"/>
              <w:rPr>
                <w:rFonts w:ascii="Arial" w:eastAsia="Arial" w:hAnsi="Arial" w:cs="Arial"/>
                <w:color w:val="0D0D0D"/>
                <w:sz w:val="20"/>
                <w:szCs w:val="20"/>
              </w:rPr>
            </w:pPr>
            <w:r w:rsidRPr="0088378B">
              <w:rPr>
                <w:rFonts w:ascii="Arial" w:eastAsia="Arial" w:hAnsi="Arial" w:cs="Arial"/>
                <w:color w:val="0D0D0D"/>
                <w:sz w:val="20"/>
                <w:szCs w:val="20"/>
              </w:rPr>
              <w:t>Joana Pinheiro</w:t>
            </w:r>
          </w:p>
          <w:p w:rsidR="00C147C0" w:rsidRPr="0088378B" w:rsidRDefault="00E51790">
            <w:pPr>
              <w:spacing w:after="0" w:line="240" w:lineRule="auto"/>
              <w:ind w:left="0" w:hanging="2"/>
              <w:jc w:val="both"/>
              <w:rPr>
                <w:rFonts w:ascii="Arial" w:eastAsia="Arial" w:hAnsi="Arial" w:cs="Arial"/>
                <w:color w:val="0D0D0D"/>
                <w:sz w:val="20"/>
                <w:szCs w:val="20"/>
              </w:rPr>
            </w:pPr>
            <w:r w:rsidRPr="0088378B">
              <w:rPr>
                <w:rFonts w:ascii="Arial" w:eastAsia="Arial" w:hAnsi="Arial" w:cs="Arial"/>
                <w:color w:val="0D0D0D"/>
                <w:sz w:val="20"/>
                <w:szCs w:val="20"/>
              </w:rPr>
              <w:t>Koordinatore Komunikimi</w:t>
            </w:r>
          </w:p>
          <w:p w:rsidR="00C147C0" w:rsidRPr="0088378B" w:rsidRDefault="00E51790">
            <w:pPr>
              <w:spacing w:after="0" w:line="240" w:lineRule="auto"/>
              <w:ind w:left="0" w:hanging="2"/>
              <w:jc w:val="both"/>
              <w:rPr>
                <w:rFonts w:ascii="Arial" w:eastAsia="Arial" w:hAnsi="Arial" w:cs="Arial"/>
                <w:smallCaps/>
                <w:color w:val="0D0D0D"/>
                <w:sz w:val="20"/>
                <w:szCs w:val="20"/>
              </w:rPr>
            </w:pPr>
            <w:r w:rsidRPr="0088378B">
              <w:rPr>
                <w:rFonts w:ascii="Arial" w:eastAsia="Arial" w:hAnsi="Arial" w:cs="Arial"/>
                <w:color w:val="0D0D0D"/>
                <w:sz w:val="20"/>
                <w:szCs w:val="20"/>
              </w:rPr>
              <w:t xml:space="preserve">E. </w:t>
            </w:r>
            <w:hyperlink r:id="rId31">
              <w:r w:rsidRPr="0088378B">
                <w:rPr>
                  <w:rFonts w:ascii="Arial" w:eastAsia="Arial" w:hAnsi="Arial" w:cs="Arial"/>
                  <w:color w:val="1155CC"/>
                  <w:sz w:val="20"/>
                  <w:szCs w:val="20"/>
                  <w:u w:val="single"/>
                </w:rPr>
                <w:t>jp@europanostra.org</w:t>
              </w:r>
            </w:hyperlink>
            <w:r w:rsidRPr="0088378B">
              <w:rPr>
                <w:rFonts w:ascii="Arial" w:eastAsia="Arial" w:hAnsi="Arial" w:cs="Arial"/>
                <w:color w:val="0D0D0D"/>
                <w:sz w:val="20"/>
                <w:szCs w:val="20"/>
              </w:rPr>
              <w:t xml:space="preserve">, </w:t>
            </w:r>
            <w:r w:rsidRPr="0088378B">
              <w:rPr>
                <w:rFonts w:ascii="Arial" w:eastAsia="Arial" w:hAnsi="Arial" w:cs="Arial"/>
                <w:smallCaps/>
                <w:color w:val="0D0D0D"/>
                <w:sz w:val="20"/>
                <w:szCs w:val="20"/>
              </w:rPr>
              <w:t xml:space="preserve">M. </w:t>
            </w:r>
            <w:r w:rsidRPr="0088378B">
              <w:rPr>
                <w:rFonts w:ascii="Arial" w:eastAsia="Arial" w:hAnsi="Arial" w:cs="Arial"/>
                <w:color w:val="0D0D0D"/>
                <w:sz w:val="20"/>
                <w:szCs w:val="20"/>
              </w:rPr>
              <w:t>+</w:t>
            </w:r>
            <w:r w:rsidRPr="0088378B">
              <w:rPr>
                <w:rFonts w:ascii="Arial" w:eastAsia="Arial" w:hAnsi="Arial" w:cs="Arial"/>
                <w:smallCaps/>
                <w:color w:val="0D0D0D"/>
                <w:sz w:val="20"/>
                <w:szCs w:val="20"/>
              </w:rPr>
              <w:t>31 6 34 36 59 85</w:t>
            </w:r>
          </w:p>
          <w:p w:rsidR="00C147C0" w:rsidRPr="0088378B" w:rsidRDefault="00E51790">
            <w:pPr>
              <w:spacing w:after="0" w:line="240" w:lineRule="auto"/>
              <w:ind w:left="0" w:hanging="2"/>
              <w:jc w:val="both"/>
              <w:rPr>
                <w:rFonts w:ascii="Arial" w:eastAsia="Arial" w:hAnsi="Arial" w:cs="Arial"/>
                <w:sz w:val="20"/>
                <w:szCs w:val="20"/>
              </w:rPr>
            </w:pPr>
            <w:r w:rsidRPr="0088378B">
              <w:rPr>
                <w:rFonts w:ascii="Arial" w:eastAsia="Arial" w:hAnsi="Arial" w:cs="Arial"/>
                <w:color w:val="0D0D0D"/>
                <w:sz w:val="20"/>
                <w:szCs w:val="20"/>
              </w:rPr>
              <w:t>Antigoni Michael</w:t>
            </w:r>
          </w:p>
          <w:p w:rsidR="00C147C0" w:rsidRPr="0088378B" w:rsidRDefault="00E51790">
            <w:pPr>
              <w:spacing w:after="0" w:line="240" w:lineRule="auto"/>
              <w:ind w:left="0" w:hanging="2"/>
              <w:jc w:val="both"/>
              <w:rPr>
                <w:rFonts w:ascii="Arial" w:eastAsia="Arial" w:hAnsi="Arial" w:cs="Arial"/>
                <w:color w:val="0D0D0D"/>
                <w:sz w:val="20"/>
                <w:szCs w:val="20"/>
              </w:rPr>
            </w:pPr>
            <w:r w:rsidRPr="0088378B">
              <w:rPr>
                <w:rFonts w:ascii="Arial" w:eastAsia="Arial" w:hAnsi="Arial" w:cs="Arial"/>
                <w:color w:val="0D0D0D"/>
                <w:sz w:val="20"/>
                <w:szCs w:val="20"/>
              </w:rPr>
              <w:t>Koordinatore e programit “7 Më të Rrezikuarit”</w:t>
            </w:r>
          </w:p>
          <w:p w:rsidR="00C147C0" w:rsidRPr="0088378B" w:rsidRDefault="00E51790">
            <w:pPr>
              <w:spacing w:after="0" w:line="240" w:lineRule="auto"/>
              <w:ind w:left="0" w:hanging="2"/>
              <w:jc w:val="both"/>
              <w:rPr>
                <w:rFonts w:ascii="Arial" w:eastAsia="Arial" w:hAnsi="Arial" w:cs="Arial"/>
                <w:smallCaps/>
                <w:color w:val="0D0D0D"/>
                <w:sz w:val="20"/>
                <w:szCs w:val="20"/>
              </w:rPr>
            </w:pPr>
            <w:r w:rsidRPr="0088378B">
              <w:rPr>
                <w:rFonts w:ascii="Arial" w:eastAsia="Arial" w:hAnsi="Arial" w:cs="Arial"/>
                <w:color w:val="0D0D0D"/>
                <w:sz w:val="20"/>
                <w:szCs w:val="20"/>
              </w:rPr>
              <w:t xml:space="preserve">E. </w:t>
            </w:r>
            <w:hyperlink r:id="rId32">
              <w:r w:rsidRPr="0088378B">
                <w:rPr>
                  <w:rFonts w:ascii="Arial" w:eastAsia="Arial" w:hAnsi="Arial" w:cs="Arial"/>
                  <w:color w:val="1155CC"/>
                  <w:sz w:val="20"/>
                  <w:szCs w:val="20"/>
                  <w:u w:val="single"/>
                </w:rPr>
                <w:t>am@europanostra.org</w:t>
              </w:r>
            </w:hyperlink>
            <w:r w:rsidRPr="0088378B">
              <w:rPr>
                <w:rFonts w:ascii="Arial" w:eastAsia="Arial" w:hAnsi="Arial" w:cs="Arial"/>
                <w:color w:val="0D0D0D"/>
                <w:sz w:val="20"/>
                <w:szCs w:val="20"/>
              </w:rPr>
              <w:t xml:space="preserve">; </w:t>
            </w:r>
            <w:r w:rsidRPr="0088378B">
              <w:rPr>
                <w:rFonts w:ascii="Arial" w:eastAsia="Arial" w:hAnsi="Arial" w:cs="Arial"/>
                <w:smallCaps/>
                <w:color w:val="0D0D0D"/>
                <w:sz w:val="20"/>
                <w:szCs w:val="20"/>
              </w:rPr>
              <w:t xml:space="preserve">T. </w:t>
            </w:r>
            <w:r w:rsidRPr="0088378B">
              <w:rPr>
                <w:rFonts w:ascii="Arial" w:eastAsia="Arial" w:hAnsi="Arial" w:cs="Arial"/>
                <w:color w:val="0D0D0D"/>
                <w:sz w:val="20"/>
                <w:szCs w:val="20"/>
              </w:rPr>
              <w:t>+31 (0) 70 302 40 51</w:t>
            </w:r>
          </w:p>
          <w:p w:rsidR="00C147C0" w:rsidRPr="0088378B" w:rsidRDefault="00C147C0">
            <w:pPr>
              <w:spacing w:after="0" w:line="240" w:lineRule="auto"/>
              <w:ind w:left="0" w:hanging="2"/>
              <w:jc w:val="both"/>
              <w:rPr>
                <w:rFonts w:ascii="Arial" w:eastAsia="Arial" w:hAnsi="Arial" w:cs="Arial"/>
                <w:smallCaps/>
                <w:sz w:val="20"/>
                <w:szCs w:val="20"/>
              </w:rPr>
            </w:pPr>
          </w:p>
          <w:p w:rsidR="00C147C0" w:rsidRPr="0088378B" w:rsidRDefault="00E51790">
            <w:pPr>
              <w:spacing w:after="0" w:line="240" w:lineRule="auto"/>
              <w:ind w:left="0" w:hanging="2"/>
              <w:jc w:val="both"/>
              <w:rPr>
                <w:rFonts w:ascii="Arial" w:eastAsia="Arial" w:hAnsi="Arial" w:cs="Arial"/>
                <w:b/>
                <w:color w:val="0D0D0D"/>
                <w:sz w:val="20"/>
                <w:szCs w:val="20"/>
              </w:rPr>
            </w:pPr>
            <w:r w:rsidRPr="0088378B">
              <w:rPr>
                <w:rFonts w:ascii="Arial" w:eastAsia="Arial" w:hAnsi="Arial" w:cs="Arial"/>
                <w:b/>
                <w:color w:val="0D0D0D"/>
                <w:sz w:val="20"/>
                <w:szCs w:val="20"/>
              </w:rPr>
              <w:t>Instituti i Bankës Europiane të Investimeve</w:t>
            </w:r>
          </w:p>
          <w:p w:rsidR="00C147C0" w:rsidRPr="0088378B" w:rsidRDefault="00E51790">
            <w:pPr>
              <w:spacing w:after="0" w:line="240" w:lineRule="auto"/>
              <w:ind w:left="0" w:hanging="2"/>
              <w:jc w:val="both"/>
              <w:rPr>
                <w:rFonts w:ascii="Arial" w:eastAsia="Arial" w:hAnsi="Arial" w:cs="Arial"/>
                <w:color w:val="0D0D0D"/>
                <w:sz w:val="20"/>
                <w:szCs w:val="20"/>
              </w:rPr>
            </w:pPr>
            <w:r w:rsidRPr="0088378B">
              <w:rPr>
                <w:rFonts w:ascii="Arial" w:eastAsia="Arial" w:hAnsi="Arial" w:cs="Arial"/>
                <w:color w:val="0D0D0D"/>
                <w:sz w:val="20"/>
                <w:szCs w:val="20"/>
              </w:rPr>
              <w:t>Bruno Rossignol</w:t>
            </w:r>
          </w:p>
          <w:p w:rsidR="00C147C0" w:rsidRPr="0088378B" w:rsidRDefault="00E51790">
            <w:pPr>
              <w:spacing w:after="0" w:line="240" w:lineRule="auto"/>
              <w:ind w:left="0" w:hanging="2"/>
              <w:jc w:val="both"/>
              <w:rPr>
                <w:rFonts w:ascii="Arial" w:eastAsia="Arial" w:hAnsi="Arial" w:cs="Arial"/>
                <w:color w:val="0D0D0D"/>
                <w:sz w:val="20"/>
                <w:szCs w:val="20"/>
              </w:rPr>
            </w:pPr>
            <w:r w:rsidRPr="0088378B">
              <w:rPr>
                <w:rFonts w:ascii="Arial" w:eastAsia="Arial" w:hAnsi="Arial" w:cs="Arial"/>
                <w:color w:val="0D0D0D"/>
                <w:sz w:val="20"/>
                <w:szCs w:val="20"/>
              </w:rPr>
              <w:t>Kreu i Programit për Klimën dhe Trashëgiminë</w:t>
            </w:r>
          </w:p>
          <w:p w:rsidR="00C147C0" w:rsidRPr="0088378B" w:rsidRDefault="00E51790">
            <w:pPr>
              <w:spacing w:after="0" w:line="240" w:lineRule="auto"/>
              <w:ind w:left="0" w:hanging="2"/>
              <w:jc w:val="both"/>
              <w:rPr>
                <w:rFonts w:ascii="Arial" w:eastAsia="Arial" w:hAnsi="Arial" w:cs="Arial"/>
                <w:color w:val="0D0D0D"/>
                <w:sz w:val="20"/>
                <w:szCs w:val="20"/>
              </w:rPr>
            </w:pPr>
            <w:r w:rsidRPr="0088378B">
              <w:rPr>
                <w:rFonts w:ascii="Arial" w:eastAsia="Arial" w:hAnsi="Arial" w:cs="Arial"/>
                <w:color w:val="0D0D0D"/>
                <w:sz w:val="20"/>
                <w:szCs w:val="20"/>
              </w:rPr>
              <w:t xml:space="preserve">E. </w:t>
            </w:r>
            <w:hyperlink r:id="rId33">
              <w:r w:rsidRPr="0088378B">
                <w:rPr>
                  <w:rFonts w:ascii="Arial" w:eastAsia="Arial" w:hAnsi="Arial" w:cs="Arial"/>
                  <w:color w:val="1155CC"/>
                  <w:sz w:val="20"/>
                  <w:szCs w:val="20"/>
                  <w:u w:val="single"/>
                </w:rPr>
                <w:t>bruno.rossignol@eib.org</w:t>
              </w:r>
            </w:hyperlink>
            <w:r w:rsidRPr="0088378B">
              <w:rPr>
                <w:rFonts w:ascii="Arial" w:eastAsia="Arial" w:hAnsi="Arial" w:cs="Arial"/>
                <w:color w:val="0D0D0D"/>
                <w:sz w:val="20"/>
                <w:szCs w:val="20"/>
              </w:rPr>
              <w:t xml:space="preserve"> </w:t>
            </w:r>
          </w:p>
          <w:p w:rsidR="00C147C0" w:rsidRPr="0088378B" w:rsidRDefault="00E51790">
            <w:pPr>
              <w:spacing w:after="0" w:line="240" w:lineRule="auto"/>
              <w:ind w:left="0" w:hanging="2"/>
              <w:jc w:val="both"/>
              <w:rPr>
                <w:rFonts w:ascii="Arial" w:eastAsia="Arial" w:hAnsi="Arial" w:cs="Arial"/>
                <w:b/>
                <w:smallCaps/>
                <w:sz w:val="20"/>
                <w:szCs w:val="20"/>
              </w:rPr>
            </w:pPr>
            <w:r w:rsidRPr="0088378B">
              <w:rPr>
                <w:rFonts w:ascii="Arial" w:eastAsia="Arial" w:hAnsi="Arial" w:cs="Arial"/>
                <w:color w:val="0D0D0D"/>
                <w:sz w:val="20"/>
                <w:szCs w:val="20"/>
              </w:rPr>
              <w:t>T. +352 43 797 07 67; M. +352 621345 862</w:t>
            </w:r>
            <w:r w:rsidRPr="0088378B">
              <w:rPr>
                <w:rFonts w:ascii="Arial" w:eastAsia="Arial" w:hAnsi="Arial" w:cs="Arial"/>
                <w:b/>
                <w:smallCaps/>
                <w:sz w:val="20"/>
                <w:szCs w:val="20"/>
              </w:rPr>
              <w:t xml:space="preserve">  </w:t>
            </w:r>
          </w:p>
          <w:p w:rsidR="00C147C0" w:rsidRPr="0088378B" w:rsidRDefault="00C147C0">
            <w:pPr>
              <w:spacing w:after="0" w:line="240" w:lineRule="auto"/>
              <w:ind w:left="0" w:hanging="2"/>
              <w:jc w:val="both"/>
              <w:rPr>
                <w:rFonts w:ascii="Arial" w:eastAsia="Arial" w:hAnsi="Arial" w:cs="Arial"/>
                <w:b/>
                <w:smallCaps/>
                <w:sz w:val="20"/>
                <w:szCs w:val="20"/>
              </w:rPr>
            </w:pPr>
          </w:p>
          <w:p w:rsidR="00C147C0" w:rsidRPr="0088378B" w:rsidRDefault="00E51790">
            <w:pPr>
              <w:spacing w:after="0" w:line="240" w:lineRule="auto"/>
              <w:ind w:left="0" w:hanging="2"/>
              <w:jc w:val="both"/>
              <w:rPr>
                <w:rFonts w:ascii="Arial" w:eastAsia="Arial" w:hAnsi="Arial" w:cs="Arial"/>
                <w:b/>
                <w:color w:val="0D0D0D"/>
                <w:sz w:val="20"/>
                <w:szCs w:val="20"/>
              </w:rPr>
            </w:pPr>
            <w:r w:rsidRPr="0088378B">
              <w:rPr>
                <w:rFonts w:ascii="Arial" w:eastAsia="Arial" w:hAnsi="Arial" w:cs="Arial"/>
                <w:b/>
                <w:sz w:val="20"/>
                <w:szCs w:val="20"/>
              </w:rPr>
              <w:t>Nominues</w:t>
            </w:r>
          </w:p>
          <w:p w:rsidR="00C147C0" w:rsidRPr="0088378B" w:rsidRDefault="00E51790">
            <w:pPr>
              <w:spacing w:after="0" w:line="240" w:lineRule="auto"/>
              <w:ind w:left="0" w:hanging="2"/>
              <w:jc w:val="both"/>
              <w:rPr>
                <w:rFonts w:ascii="Arial" w:eastAsia="Arial" w:hAnsi="Arial" w:cs="Arial"/>
                <w:sz w:val="20"/>
                <w:szCs w:val="20"/>
              </w:rPr>
            </w:pPr>
            <w:r w:rsidRPr="0088378B">
              <w:rPr>
                <w:rFonts w:ascii="Arial" w:eastAsia="Arial" w:hAnsi="Arial" w:cs="Arial"/>
                <w:sz w:val="20"/>
                <w:szCs w:val="20"/>
              </w:rPr>
              <w:t>Heldi Kodra</w:t>
            </w:r>
          </w:p>
          <w:p w:rsidR="00C147C0" w:rsidRPr="0088378B" w:rsidRDefault="00E51790">
            <w:pPr>
              <w:spacing w:after="0" w:line="240" w:lineRule="auto"/>
              <w:ind w:left="0" w:hanging="2"/>
              <w:jc w:val="both"/>
              <w:rPr>
                <w:rFonts w:ascii="Arial" w:eastAsia="Arial" w:hAnsi="Arial" w:cs="Arial"/>
                <w:sz w:val="20"/>
                <w:szCs w:val="20"/>
              </w:rPr>
            </w:pPr>
            <w:r w:rsidRPr="0088378B">
              <w:rPr>
                <w:rFonts w:ascii="Arial" w:eastAsia="Arial" w:hAnsi="Arial" w:cs="Arial"/>
                <w:sz w:val="20"/>
                <w:szCs w:val="20"/>
              </w:rPr>
              <w:t>Anëtar rinor (youth member), Europa Nostra</w:t>
            </w:r>
          </w:p>
          <w:p w:rsidR="00C147C0" w:rsidRPr="0088378B" w:rsidRDefault="00E51790">
            <w:pPr>
              <w:spacing w:after="0" w:line="240" w:lineRule="auto"/>
              <w:ind w:left="0" w:hanging="2"/>
              <w:jc w:val="both"/>
              <w:rPr>
                <w:rFonts w:ascii="Arial" w:eastAsia="Arial" w:hAnsi="Arial" w:cs="Arial"/>
                <w:sz w:val="20"/>
                <w:szCs w:val="20"/>
              </w:rPr>
            </w:pPr>
            <w:r w:rsidRPr="0088378B">
              <w:rPr>
                <w:rFonts w:ascii="Arial" w:eastAsia="Arial" w:hAnsi="Arial" w:cs="Arial"/>
                <w:sz w:val="20"/>
                <w:szCs w:val="20"/>
              </w:rPr>
              <w:t xml:space="preserve">E. </w:t>
            </w:r>
            <w:hyperlink r:id="rId34">
              <w:r w:rsidRPr="0088378B">
                <w:rPr>
                  <w:rFonts w:ascii="Arial" w:eastAsia="Arial" w:hAnsi="Arial" w:cs="Arial"/>
                  <w:color w:val="1155CC"/>
                  <w:sz w:val="20"/>
                  <w:szCs w:val="20"/>
                  <w:u w:val="single"/>
                </w:rPr>
                <w:t>kodra.heldi06@gmail.com</w:t>
              </w:r>
            </w:hyperlink>
            <w:r w:rsidRPr="0088378B">
              <w:rPr>
                <w:rFonts w:ascii="Arial" w:eastAsia="Arial" w:hAnsi="Arial" w:cs="Arial"/>
                <w:sz w:val="20"/>
                <w:szCs w:val="20"/>
              </w:rPr>
              <w:t>; M. +355676764967</w:t>
            </w:r>
          </w:p>
          <w:p w:rsidR="00C147C0" w:rsidRPr="0088378B" w:rsidRDefault="00E51790">
            <w:pPr>
              <w:spacing w:after="0" w:line="240" w:lineRule="auto"/>
              <w:ind w:left="0" w:hanging="2"/>
              <w:jc w:val="both"/>
              <w:rPr>
                <w:rFonts w:ascii="Arial" w:eastAsia="Arial" w:hAnsi="Arial" w:cs="Arial"/>
                <w:sz w:val="20"/>
                <w:szCs w:val="20"/>
              </w:rPr>
            </w:pPr>
            <w:r w:rsidRPr="0088378B">
              <w:rPr>
                <w:rFonts w:ascii="Arial" w:eastAsia="Arial" w:hAnsi="Arial" w:cs="Arial"/>
                <w:sz w:val="20"/>
                <w:szCs w:val="20"/>
              </w:rPr>
              <w:lastRenderedPageBreak/>
              <w:t>Qendra Amfora (Amfora Centre)</w:t>
            </w:r>
          </w:p>
          <w:p w:rsidR="00C147C0" w:rsidRPr="0088378B" w:rsidRDefault="00E51790">
            <w:pPr>
              <w:spacing w:after="0" w:line="240" w:lineRule="auto"/>
              <w:ind w:left="0" w:hanging="2"/>
              <w:jc w:val="both"/>
              <w:rPr>
                <w:rFonts w:ascii="Arial" w:eastAsia="Arial" w:hAnsi="Arial" w:cs="Arial"/>
                <w:sz w:val="20"/>
                <w:szCs w:val="20"/>
              </w:rPr>
            </w:pPr>
            <w:r w:rsidRPr="0088378B">
              <w:rPr>
                <w:rFonts w:ascii="Arial" w:eastAsia="Arial" w:hAnsi="Arial" w:cs="Arial"/>
                <w:sz w:val="20"/>
                <w:szCs w:val="20"/>
              </w:rPr>
              <w:t xml:space="preserve">E. </w:t>
            </w:r>
            <w:hyperlink r:id="rId35">
              <w:r w:rsidRPr="0088378B">
                <w:rPr>
                  <w:rFonts w:ascii="Arial" w:eastAsia="Arial" w:hAnsi="Arial" w:cs="Arial"/>
                  <w:color w:val="1155CC"/>
                  <w:sz w:val="20"/>
                  <w:szCs w:val="20"/>
                  <w:u w:val="single"/>
                </w:rPr>
                <w:t>amfora.al@gmail.com</w:t>
              </w:r>
            </w:hyperlink>
            <w:r w:rsidRPr="0088378B">
              <w:rPr>
                <w:rFonts w:ascii="Arial" w:eastAsia="Arial" w:hAnsi="Arial" w:cs="Arial"/>
                <w:sz w:val="20"/>
                <w:szCs w:val="20"/>
              </w:rPr>
              <w:t xml:space="preserve"> </w:t>
            </w:r>
          </w:p>
          <w:p w:rsidR="00C147C0" w:rsidRPr="0088378B" w:rsidRDefault="00E51790">
            <w:pPr>
              <w:spacing w:after="0" w:line="240" w:lineRule="auto"/>
              <w:ind w:left="0" w:hanging="2"/>
              <w:jc w:val="both"/>
              <w:rPr>
                <w:rFonts w:ascii="Arial" w:eastAsia="Arial" w:hAnsi="Arial" w:cs="Arial"/>
                <w:b/>
                <w:smallCaps/>
                <w:sz w:val="20"/>
                <w:szCs w:val="20"/>
              </w:rPr>
            </w:pPr>
            <w:r w:rsidRPr="0088378B">
              <w:rPr>
                <w:rFonts w:ascii="Arial" w:eastAsia="Arial" w:hAnsi="Arial" w:cs="Arial"/>
                <w:sz w:val="20"/>
                <w:szCs w:val="20"/>
              </w:rPr>
              <w:t xml:space="preserve">W. </w:t>
            </w:r>
            <w:hyperlink r:id="rId36">
              <w:r w:rsidRPr="0088378B">
                <w:rPr>
                  <w:rFonts w:ascii="Arial" w:eastAsia="Arial" w:hAnsi="Arial" w:cs="Arial"/>
                  <w:color w:val="1155CC"/>
                  <w:sz w:val="20"/>
                  <w:szCs w:val="20"/>
                  <w:u w:val="single"/>
                </w:rPr>
                <w:t>www.amfora.al</w:t>
              </w:r>
            </w:hyperlink>
            <w:r w:rsidRPr="0088378B">
              <w:rPr>
                <w:rFonts w:ascii="Arial" w:eastAsia="Arial" w:hAnsi="Arial" w:cs="Arial"/>
                <w:sz w:val="20"/>
                <w:szCs w:val="20"/>
              </w:rPr>
              <w:t xml:space="preserve"> </w:t>
            </w:r>
          </w:p>
          <w:p w:rsidR="00C147C0" w:rsidRPr="0088378B" w:rsidRDefault="00C147C0">
            <w:pPr>
              <w:spacing w:after="0" w:line="240" w:lineRule="auto"/>
              <w:ind w:left="0" w:hanging="2"/>
              <w:jc w:val="both"/>
              <w:rPr>
                <w:rFonts w:ascii="Arial" w:eastAsia="Arial" w:hAnsi="Arial" w:cs="Arial"/>
                <w:sz w:val="20"/>
                <w:szCs w:val="20"/>
              </w:rPr>
            </w:pPr>
          </w:p>
        </w:tc>
        <w:tc>
          <w:tcPr>
            <w:tcW w:w="5149" w:type="dxa"/>
          </w:tcPr>
          <w:p w:rsidR="00C147C0" w:rsidRPr="0088378B" w:rsidRDefault="00E51790">
            <w:pPr>
              <w:spacing w:after="0" w:line="240" w:lineRule="auto"/>
              <w:ind w:left="0" w:hanging="2"/>
              <w:jc w:val="both"/>
              <w:rPr>
                <w:rFonts w:ascii="Arial" w:eastAsia="Arial" w:hAnsi="Arial" w:cs="Arial"/>
                <w:color w:val="0D0D0D"/>
                <w:sz w:val="20"/>
                <w:szCs w:val="20"/>
              </w:rPr>
            </w:pPr>
            <w:r w:rsidRPr="0088378B">
              <w:rPr>
                <w:rFonts w:ascii="Arial" w:eastAsia="Arial" w:hAnsi="Arial" w:cs="Arial"/>
                <w:b/>
                <w:color w:val="0D0D0D"/>
                <w:sz w:val="20"/>
                <w:szCs w:val="20"/>
              </w:rPr>
              <w:lastRenderedPageBreak/>
              <w:t>PËR TË MËSUAR MË SHUMË</w:t>
            </w:r>
          </w:p>
          <w:p w:rsidR="00C147C0" w:rsidRPr="0088378B" w:rsidRDefault="00C147C0">
            <w:pPr>
              <w:spacing w:after="0" w:line="240" w:lineRule="auto"/>
              <w:ind w:left="0" w:hanging="2"/>
              <w:jc w:val="both"/>
              <w:rPr>
                <w:rFonts w:ascii="Arial" w:eastAsia="Arial" w:hAnsi="Arial" w:cs="Arial"/>
                <w:b/>
                <w:color w:val="0D0D0D"/>
                <w:sz w:val="20"/>
                <w:szCs w:val="20"/>
              </w:rPr>
            </w:pPr>
          </w:p>
          <w:p w:rsidR="00C147C0" w:rsidRPr="0088378B" w:rsidRDefault="00E51790">
            <w:pPr>
              <w:spacing w:after="0" w:line="240" w:lineRule="auto"/>
              <w:ind w:left="0" w:hanging="2"/>
              <w:jc w:val="both"/>
              <w:rPr>
                <w:rFonts w:ascii="Arial" w:eastAsia="Arial" w:hAnsi="Arial" w:cs="Arial"/>
                <w:b/>
                <w:color w:val="0D0D0D"/>
                <w:sz w:val="20"/>
                <w:szCs w:val="20"/>
              </w:rPr>
            </w:pPr>
            <w:r w:rsidRPr="0088378B">
              <w:rPr>
                <w:rFonts w:ascii="Arial" w:eastAsia="Arial" w:hAnsi="Arial" w:cs="Arial"/>
                <w:b/>
                <w:color w:val="0D0D0D"/>
                <w:sz w:val="20"/>
                <w:szCs w:val="20"/>
              </w:rPr>
              <w:t>Rreth secilit monument të përzgjedhur:</w:t>
            </w:r>
          </w:p>
          <w:p w:rsidR="00C147C0" w:rsidRPr="0088378B" w:rsidRDefault="0048346C">
            <w:pPr>
              <w:spacing w:after="0" w:line="240" w:lineRule="auto"/>
              <w:ind w:left="0" w:hanging="2"/>
              <w:jc w:val="both"/>
              <w:rPr>
                <w:rFonts w:ascii="Arial" w:eastAsia="Arial" w:hAnsi="Arial" w:cs="Arial"/>
                <w:color w:val="1155CC"/>
                <w:sz w:val="20"/>
                <w:szCs w:val="20"/>
              </w:rPr>
            </w:pPr>
            <w:hyperlink r:id="rId37">
              <w:r w:rsidR="00E51790" w:rsidRPr="0088378B">
                <w:rPr>
                  <w:rFonts w:ascii="Arial" w:eastAsia="Arial" w:hAnsi="Arial" w:cs="Arial"/>
                  <w:color w:val="1155CC"/>
                  <w:sz w:val="20"/>
                  <w:szCs w:val="20"/>
                  <w:u w:val="single"/>
                </w:rPr>
                <w:t>Informa</w:t>
              </w:r>
            </w:hyperlink>
            <w:hyperlink r:id="rId38">
              <w:r w:rsidR="00E51790" w:rsidRPr="0088378B">
                <w:rPr>
                  <w:rFonts w:ascii="Arial" w:eastAsia="Arial" w:hAnsi="Arial" w:cs="Arial"/>
                  <w:color w:val="1155CC"/>
                  <w:sz w:val="20"/>
                  <w:szCs w:val="20"/>
                  <w:u w:val="single"/>
                </w:rPr>
                <w:t>cion dhe komentet e ekspertëve</w:t>
              </w:r>
            </w:hyperlink>
          </w:p>
          <w:p w:rsidR="00C147C0" w:rsidRPr="0088378B" w:rsidRDefault="0048346C">
            <w:pPr>
              <w:spacing w:after="0" w:line="240" w:lineRule="auto"/>
              <w:ind w:left="0" w:hanging="2"/>
              <w:jc w:val="both"/>
              <w:rPr>
                <w:rFonts w:ascii="Arial" w:eastAsia="Arial" w:hAnsi="Arial" w:cs="Arial"/>
                <w:color w:val="000080"/>
                <w:sz w:val="20"/>
                <w:szCs w:val="20"/>
                <w:u w:val="single"/>
              </w:rPr>
            </w:pPr>
            <w:hyperlink r:id="rId39">
              <w:r w:rsidR="00E51790" w:rsidRPr="0088378B">
                <w:rPr>
                  <w:rFonts w:ascii="Arial" w:eastAsia="Arial" w:hAnsi="Arial" w:cs="Arial"/>
                  <w:color w:val="1155CC"/>
                  <w:sz w:val="20"/>
                  <w:szCs w:val="20"/>
                  <w:u w:val="single"/>
                </w:rPr>
                <w:t>Foto dhe e-banera</w:t>
              </w:r>
            </w:hyperlink>
            <w:r w:rsidR="00E51790" w:rsidRPr="0088378B">
              <w:fldChar w:fldCharType="begin"/>
            </w:r>
            <w:r w:rsidR="00E51790" w:rsidRPr="0088378B">
              <w:instrText xml:space="preserve"> HYPERLINK "https://www.flickr.com/photos/europanostra/albums/72177720313952219/" </w:instrText>
            </w:r>
            <w:r w:rsidR="00E51790" w:rsidRPr="0088378B">
              <w:fldChar w:fldCharType="separate"/>
            </w:r>
          </w:p>
          <w:p w:rsidR="0088378B" w:rsidRPr="008B70F2" w:rsidRDefault="00E51790" w:rsidP="0088378B">
            <w:pPr>
              <w:spacing w:after="0" w:line="240" w:lineRule="auto"/>
              <w:ind w:left="0" w:hanging="2"/>
              <w:jc w:val="both"/>
              <w:rPr>
                <w:rFonts w:ascii="Arial" w:eastAsia="Arial" w:hAnsi="Arial" w:cs="Arial"/>
                <w:b/>
                <w:color w:val="000000"/>
                <w:sz w:val="20"/>
                <w:szCs w:val="20"/>
              </w:rPr>
            </w:pPr>
            <w:r w:rsidRPr="0088378B">
              <w:fldChar w:fldCharType="end"/>
            </w:r>
            <w:hyperlink r:id="rId40">
              <w:r w:rsidR="0088378B" w:rsidRPr="008B70F2">
                <w:rPr>
                  <w:rFonts w:ascii="Arial" w:eastAsia="Arial" w:hAnsi="Arial" w:cs="Arial"/>
                  <w:color w:val="1155CC"/>
                  <w:sz w:val="20"/>
                  <w:szCs w:val="20"/>
                  <w:u w:val="single"/>
                </w:rPr>
                <w:t>Video</w:t>
              </w:r>
            </w:hyperlink>
            <w:hyperlink r:id="rId41">
              <w:r w:rsidR="0088378B" w:rsidRPr="008B70F2">
                <w:rPr>
                  <w:rFonts w:ascii="Arial" w:eastAsia="Arial" w:hAnsi="Arial" w:cs="Arial"/>
                  <w:b/>
                  <w:color w:val="1155CC"/>
                  <w:sz w:val="20"/>
                  <w:szCs w:val="20"/>
                  <w:u w:val="single"/>
                </w:rPr>
                <w:t xml:space="preserve"> </w:t>
              </w:r>
            </w:hyperlink>
          </w:p>
          <w:p w:rsidR="00C147C0" w:rsidRPr="0088378B" w:rsidRDefault="00C147C0">
            <w:pPr>
              <w:spacing w:after="0" w:line="240" w:lineRule="auto"/>
              <w:ind w:left="0" w:hanging="2"/>
              <w:jc w:val="both"/>
              <w:rPr>
                <w:rFonts w:ascii="Arial" w:eastAsia="Arial" w:hAnsi="Arial" w:cs="Arial"/>
                <w:color w:val="0D0D0D"/>
                <w:sz w:val="20"/>
                <w:szCs w:val="20"/>
              </w:rPr>
            </w:pPr>
          </w:p>
          <w:bookmarkStart w:id="5" w:name="_heading=h.gjdgxs" w:colFirst="0" w:colLast="0"/>
          <w:bookmarkEnd w:id="5"/>
          <w:p w:rsidR="00C147C0" w:rsidRPr="0088378B" w:rsidRDefault="00E51790">
            <w:pPr>
              <w:spacing w:after="0" w:line="240" w:lineRule="auto"/>
              <w:ind w:left="0" w:hanging="2"/>
              <w:rPr>
                <w:rFonts w:ascii="Arial" w:eastAsia="Arial" w:hAnsi="Arial" w:cs="Arial"/>
                <w:color w:val="1155CC"/>
                <w:sz w:val="20"/>
                <w:szCs w:val="20"/>
              </w:rPr>
            </w:pPr>
            <w:r w:rsidRPr="0088378B">
              <w:fldChar w:fldCharType="begin"/>
            </w:r>
            <w:r w:rsidRPr="0088378B">
              <w:instrText>HYPERLINK "https://www.europanostra.org/europa-nostra-and-eib-institute-announce-heritage-sites-in-europe-shortlisted-for-the-7-most-endangered-programme-2024/" \h</w:instrText>
            </w:r>
            <w:r w:rsidRPr="0088378B">
              <w:fldChar w:fldCharType="separate"/>
            </w:r>
            <w:r w:rsidRPr="0088378B">
              <w:rPr>
                <w:rFonts w:ascii="Arial" w:eastAsia="Arial" w:hAnsi="Arial" w:cs="Arial"/>
                <w:color w:val="1155CC"/>
                <w:sz w:val="20"/>
                <w:szCs w:val="20"/>
                <w:u w:val="single"/>
              </w:rPr>
              <w:t>Deklarata për shtyp në gjuhë të ndryshme</w:t>
            </w:r>
            <w:r w:rsidRPr="0088378B">
              <w:rPr>
                <w:rFonts w:ascii="Arial" w:eastAsia="Arial" w:hAnsi="Arial" w:cs="Arial"/>
                <w:color w:val="1155CC"/>
                <w:sz w:val="20"/>
                <w:szCs w:val="20"/>
                <w:u w:val="single"/>
              </w:rPr>
              <w:fldChar w:fldCharType="end"/>
            </w:r>
          </w:p>
          <w:p w:rsidR="00C147C0" w:rsidRPr="0088378B" w:rsidRDefault="00C147C0">
            <w:pPr>
              <w:spacing w:after="0" w:line="240" w:lineRule="auto"/>
              <w:ind w:left="0" w:hanging="2"/>
              <w:rPr>
                <w:rFonts w:ascii="Arial" w:eastAsia="Arial" w:hAnsi="Arial" w:cs="Arial"/>
                <w:color w:val="002060"/>
                <w:sz w:val="20"/>
                <w:szCs w:val="20"/>
              </w:rPr>
            </w:pPr>
          </w:p>
          <w:p w:rsidR="00C147C0" w:rsidRPr="0088378B" w:rsidRDefault="0048346C">
            <w:pPr>
              <w:spacing w:after="0" w:line="240" w:lineRule="auto"/>
              <w:ind w:left="0" w:hanging="2"/>
              <w:jc w:val="both"/>
              <w:rPr>
                <w:rFonts w:ascii="Arial" w:eastAsia="Arial" w:hAnsi="Arial" w:cs="Arial"/>
                <w:color w:val="002060"/>
                <w:sz w:val="20"/>
                <w:szCs w:val="20"/>
              </w:rPr>
            </w:pPr>
            <w:hyperlink r:id="rId42">
              <w:r w:rsidR="00E51790" w:rsidRPr="0088378B">
                <w:rPr>
                  <w:rFonts w:ascii="Arial" w:eastAsia="Arial" w:hAnsi="Arial" w:cs="Arial"/>
                  <w:color w:val="1155CC"/>
                  <w:sz w:val="20"/>
                  <w:szCs w:val="20"/>
                  <w:u w:val="single"/>
                </w:rPr>
                <w:t>www.7mostendangered.eu</w:t>
              </w:r>
            </w:hyperlink>
          </w:p>
          <w:p w:rsidR="00C147C0" w:rsidRPr="0088378B" w:rsidRDefault="0048346C">
            <w:pPr>
              <w:spacing w:after="0" w:line="240" w:lineRule="auto"/>
              <w:ind w:left="0" w:hanging="2"/>
              <w:jc w:val="both"/>
              <w:rPr>
                <w:rFonts w:ascii="Arial" w:eastAsia="Arial" w:hAnsi="Arial" w:cs="Arial"/>
                <w:color w:val="002060"/>
                <w:sz w:val="20"/>
                <w:szCs w:val="20"/>
              </w:rPr>
            </w:pPr>
            <w:hyperlink r:id="rId43">
              <w:r w:rsidR="00E51790" w:rsidRPr="0088378B">
                <w:rPr>
                  <w:rFonts w:ascii="Arial" w:eastAsia="Arial" w:hAnsi="Arial" w:cs="Arial"/>
                  <w:color w:val="1155CC"/>
                  <w:sz w:val="20"/>
                  <w:szCs w:val="20"/>
                  <w:u w:val="single"/>
                </w:rPr>
                <w:t>www.europanostra.org</w:t>
              </w:r>
            </w:hyperlink>
          </w:p>
          <w:p w:rsidR="00C147C0" w:rsidRPr="0088378B" w:rsidRDefault="00C147C0">
            <w:pPr>
              <w:spacing w:after="0" w:line="240" w:lineRule="auto"/>
              <w:ind w:left="0" w:hanging="2"/>
              <w:rPr>
                <w:rFonts w:ascii="Arial" w:eastAsia="Arial" w:hAnsi="Arial" w:cs="Arial"/>
                <w:color w:val="002060"/>
                <w:sz w:val="20"/>
                <w:szCs w:val="20"/>
              </w:rPr>
            </w:pPr>
          </w:p>
          <w:p w:rsidR="00C147C0" w:rsidRDefault="0048346C">
            <w:pPr>
              <w:spacing w:after="0" w:line="240" w:lineRule="auto"/>
              <w:ind w:left="0" w:hanging="2"/>
              <w:rPr>
                <w:rFonts w:ascii="Arial" w:eastAsia="Arial" w:hAnsi="Arial" w:cs="Arial"/>
                <w:color w:val="002060"/>
                <w:sz w:val="20"/>
                <w:szCs w:val="20"/>
              </w:rPr>
            </w:pPr>
            <w:hyperlink r:id="rId44">
              <w:r w:rsidR="00E51790" w:rsidRPr="0088378B">
                <w:rPr>
                  <w:rFonts w:ascii="Arial" w:eastAsia="Arial" w:hAnsi="Arial" w:cs="Arial"/>
                  <w:color w:val="1155CC"/>
                  <w:sz w:val="20"/>
                  <w:szCs w:val="20"/>
                  <w:u w:val="single"/>
                </w:rPr>
                <w:t>http://institute.eib.org</w:t>
              </w:r>
            </w:hyperlink>
          </w:p>
          <w:p w:rsidR="00C147C0" w:rsidRDefault="00C147C0">
            <w:pPr>
              <w:spacing w:after="0" w:line="240" w:lineRule="auto"/>
              <w:ind w:left="0" w:hanging="2"/>
              <w:rPr>
                <w:rFonts w:ascii="Arial" w:eastAsia="Arial" w:hAnsi="Arial" w:cs="Arial"/>
                <w:color w:val="0000FF"/>
                <w:sz w:val="20"/>
                <w:szCs w:val="20"/>
              </w:rPr>
            </w:pPr>
          </w:p>
        </w:tc>
      </w:tr>
    </w:tbl>
    <w:p w:rsidR="00C147C0" w:rsidRDefault="00C147C0">
      <w:pPr>
        <w:spacing w:after="0" w:line="240" w:lineRule="auto"/>
        <w:ind w:left="0" w:hanging="2"/>
        <w:jc w:val="both"/>
        <w:rPr>
          <w:rFonts w:ascii="Arial" w:eastAsia="Arial" w:hAnsi="Arial" w:cs="Arial"/>
          <w:b/>
          <w:sz w:val="24"/>
          <w:szCs w:val="24"/>
        </w:rPr>
      </w:pPr>
      <w:bookmarkStart w:id="6" w:name="_heading=h.qa24inmh6qgp" w:colFirst="0" w:colLast="0"/>
      <w:bookmarkEnd w:id="6"/>
    </w:p>
    <w:p w:rsidR="00C147C0" w:rsidRDefault="00E51790">
      <w:pPr>
        <w:spacing w:after="0" w:line="240" w:lineRule="auto"/>
        <w:ind w:left="0" w:hanging="2"/>
        <w:jc w:val="both"/>
        <w:rPr>
          <w:rFonts w:ascii="Arial" w:eastAsia="Arial" w:hAnsi="Arial" w:cs="Arial"/>
          <w:b/>
          <w:color w:val="000000"/>
          <w:sz w:val="24"/>
          <w:szCs w:val="24"/>
        </w:rPr>
      </w:pPr>
      <w:bookmarkStart w:id="7" w:name="_heading=h.2et92p0" w:colFirst="0" w:colLast="0"/>
      <w:bookmarkEnd w:id="7"/>
      <w:r>
        <w:rPr>
          <w:rFonts w:ascii="Arial" w:eastAsia="Arial" w:hAnsi="Arial" w:cs="Arial"/>
          <w:b/>
          <w:sz w:val="24"/>
          <w:szCs w:val="24"/>
        </w:rPr>
        <w:t>Informacion mbështetës</w:t>
      </w:r>
    </w:p>
    <w:p w:rsidR="00C147C0" w:rsidRDefault="00C147C0">
      <w:pPr>
        <w:spacing w:after="0" w:line="240" w:lineRule="auto"/>
        <w:ind w:left="0" w:hanging="2"/>
        <w:jc w:val="both"/>
        <w:rPr>
          <w:rFonts w:ascii="Arial" w:eastAsia="Arial" w:hAnsi="Arial" w:cs="Arial"/>
          <w:color w:val="000000"/>
          <w:sz w:val="24"/>
          <w:szCs w:val="24"/>
        </w:rPr>
      </w:pPr>
    </w:p>
    <w:p w:rsidR="00C147C0" w:rsidRDefault="00E51790">
      <w:pPr>
        <w:spacing w:after="0" w:line="240" w:lineRule="auto"/>
        <w:ind w:left="0" w:hanging="2"/>
        <w:jc w:val="both"/>
        <w:rPr>
          <w:rFonts w:ascii="Arial" w:eastAsia="Arial" w:hAnsi="Arial" w:cs="Arial"/>
          <w:b/>
          <w:color w:val="0D0D0D"/>
        </w:rPr>
      </w:pPr>
      <w:r>
        <w:rPr>
          <w:rFonts w:ascii="Arial" w:eastAsia="Arial" w:hAnsi="Arial" w:cs="Arial"/>
          <w:b/>
          <w:color w:val="0D0D0D"/>
        </w:rPr>
        <w:t>Programi “7 Më të Rrezikuarit”</w:t>
      </w:r>
    </w:p>
    <w:bookmarkStart w:id="8" w:name="_heading=h.zgs0zvz1foyr" w:colFirst="0" w:colLast="0"/>
    <w:bookmarkStart w:id="9" w:name="_heading=h.2s8eyo1" w:colFirst="0" w:colLast="0"/>
    <w:bookmarkEnd w:id="8"/>
    <w:bookmarkEnd w:id="9"/>
    <w:p w:rsidR="00C147C0" w:rsidRDefault="00E51790">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r>
        <w:fldChar w:fldCharType="begin"/>
      </w:r>
      <w:r>
        <w:instrText>HYPERLINK "http://www.7mostendangered.eu" \h</w:instrText>
      </w:r>
      <w:r>
        <w:fldChar w:fldCharType="separate"/>
      </w:r>
      <w:r>
        <w:rPr>
          <w:rFonts w:ascii="Arial" w:eastAsia="Arial" w:hAnsi="Arial" w:cs="Arial"/>
          <w:color w:val="1155CC"/>
          <w:sz w:val="20"/>
          <w:szCs w:val="20"/>
          <w:u w:val="single"/>
        </w:rPr>
        <w:t>Programi “7 Më të Rrezikuarit”</w:t>
      </w:r>
      <w:r>
        <w:rPr>
          <w:rFonts w:ascii="Arial" w:eastAsia="Arial" w:hAnsi="Arial" w:cs="Arial"/>
          <w:color w:val="1155CC"/>
          <w:sz w:val="20"/>
          <w:szCs w:val="20"/>
          <w:u w:val="single"/>
        </w:rPr>
        <w:fldChar w:fldCharType="end"/>
      </w:r>
      <w:r>
        <w:rPr>
          <w:rFonts w:ascii="Arial" w:eastAsia="Arial" w:hAnsi="Arial" w:cs="Arial"/>
          <w:color w:val="0D0D0D"/>
          <w:sz w:val="20"/>
          <w:szCs w:val="20"/>
        </w:rPr>
        <w:t xml:space="preserve"> është pjesë e fushatës së shoqërisë civile për mbrojtjen e trashëgimisë së rrezikuar të Europës. Ai rrit ndërgjegjësimin, përgatit vlerësime të pavarura dhe rekomandime për veprim. Gjithashtu siguron një grant prej 10,000 eurosh për monumentet e listuara në ndihmesë të implementimit të një aktiviteti të </w:t>
      </w:r>
      <w:r w:rsidR="00951CD7">
        <w:rPr>
          <w:rFonts w:ascii="Arial" w:eastAsia="Arial" w:hAnsi="Arial" w:cs="Arial"/>
          <w:color w:val="0D0D0D"/>
          <w:sz w:val="20"/>
          <w:szCs w:val="20"/>
        </w:rPr>
        <w:t>miratuar</w:t>
      </w:r>
      <w:r>
        <w:rPr>
          <w:rFonts w:ascii="Arial" w:eastAsia="Arial" w:hAnsi="Arial" w:cs="Arial"/>
          <w:color w:val="0D0D0D"/>
          <w:sz w:val="20"/>
          <w:szCs w:val="20"/>
        </w:rPr>
        <w:t xml:space="preserve"> që do të </w:t>
      </w:r>
      <w:r w:rsidR="00951CD7">
        <w:rPr>
          <w:rFonts w:ascii="Arial" w:eastAsia="Arial" w:hAnsi="Arial" w:cs="Arial"/>
          <w:color w:val="0D0D0D"/>
          <w:sz w:val="20"/>
          <w:szCs w:val="20"/>
        </w:rPr>
        <w:t>ndihmojë</w:t>
      </w:r>
      <w:r>
        <w:rPr>
          <w:rFonts w:ascii="Arial" w:eastAsia="Arial" w:hAnsi="Arial" w:cs="Arial"/>
          <w:color w:val="0D0D0D"/>
          <w:sz w:val="20"/>
          <w:szCs w:val="20"/>
        </w:rPr>
        <w:t xml:space="preserve"> në ruajtjen e monumentit të kërcënuar. </w:t>
      </w:r>
    </w:p>
    <w:p w:rsidR="00C147C0" w:rsidRDefault="00E51790">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r>
        <w:rPr>
          <w:rFonts w:ascii="Arial" w:eastAsia="Arial" w:hAnsi="Arial" w:cs="Arial"/>
          <w:sz w:val="20"/>
          <w:szCs w:val="20"/>
        </w:rPr>
        <w:t>I nisur më 2013, ky program inovativ mundësohet nga Europa Nostra në partneritet me Institutin e Bankës Europiane të Investimeve. Ai gjithashtu ka mbështetjen e programit Europa Krijuese (Creative Europe) të Bashkimit Europian.</w:t>
      </w:r>
    </w:p>
    <w:p w:rsidR="00C147C0" w:rsidRDefault="00E51790">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Për të shënjuar 10-vjetorin e programit “7 Më të Rrezikuarit” në 2023, Instituti i Bankës Europiane të Investimeve publikoi </w:t>
      </w:r>
      <w:hyperlink r:id="rId45">
        <w:r>
          <w:rPr>
            <w:rFonts w:ascii="Arial" w:eastAsia="Arial" w:hAnsi="Arial" w:cs="Arial"/>
            <w:color w:val="1155CC"/>
            <w:sz w:val="20"/>
            <w:szCs w:val="20"/>
            <w:u w:val="single"/>
          </w:rPr>
          <w:t>fletëpalosjen “Duke mbrojtur të shkuarën - duke formësuar të ardhmen”</w:t>
        </w:r>
      </w:hyperlink>
      <w:r>
        <w:rPr>
          <w:rFonts w:ascii="Arial" w:eastAsia="Arial" w:hAnsi="Arial" w:cs="Arial"/>
          <w:color w:val="0D0D0D"/>
          <w:sz w:val="20"/>
          <w:szCs w:val="20"/>
        </w:rPr>
        <w:t>, e cila nxjerr në pah historitë e suksesit dhe rëndësinë e partneritetit dhe angazhimit të komunitetit. Fletëpalosja, e hartuar në bashkëpunim të ngushtë me Europa Nostra, mund të lexohet dhe shkarkohet në gjashtë gjuhë (anglisht, frëngjisht, gjermanisht, italisht, spanjisht dhe polonisht).</w:t>
      </w:r>
    </w:p>
    <w:p w:rsidR="00C147C0" w:rsidRDefault="00E51790">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Që nga nisja e </w:t>
      </w:r>
      <w:proofErr w:type="gramStart"/>
      <w:r>
        <w:rPr>
          <w:rFonts w:ascii="Arial" w:eastAsia="Arial" w:hAnsi="Arial" w:cs="Arial"/>
          <w:color w:val="0D0D0D"/>
          <w:sz w:val="20"/>
          <w:szCs w:val="20"/>
        </w:rPr>
        <w:t>programit  janë</w:t>
      </w:r>
      <w:proofErr w:type="gramEnd"/>
      <w:r>
        <w:rPr>
          <w:rFonts w:ascii="Arial" w:eastAsia="Arial" w:hAnsi="Arial" w:cs="Arial"/>
          <w:color w:val="0D0D0D"/>
          <w:sz w:val="20"/>
          <w:szCs w:val="20"/>
        </w:rPr>
        <w:t xml:space="preserve"> përzgjedhur 56 monumente dhe site trashëgimie nga 31 vende në Europë. Për më tepër, në vitin 2016, </w:t>
      </w:r>
      <w:hyperlink r:id="rId46">
        <w:r>
          <w:rPr>
            <w:rFonts w:ascii="Arial" w:eastAsia="Arial" w:hAnsi="Arial" w:cs="Arial"/>
            <w:color w:val="1155CC"/>
            <w:sz w:val="20"/>
            <w:szCs w:val="20"/>
            <w:u w:val="single"/>
          </w:rPr>
          <w:t>Laguna e Venecies në Itali</w:t>
        </w:r>
      </w:hyperlink>
      <w:r>
        <w:rPr>
          <w:rFonts w:ascii="Arial" w:eastAsia="Arial" w:hAnsi="Arial" w:cs="Arial"/>
          <w:color w:val="0D0D0D"/>
          <w:sz w:val="20"/>
          <w:szCs w:val="20"/>
        </w:rPr>
        <w:t xml:space="preserve"> u deklarua si siti MË i rrezikuar i trashëgimisë në Europë dhe në vitin 2022, Bordi i Europa Nostra deklaroi </w:t>
      </w:r>
      <w:hyperlink r:id="rId47">
        <w:r>
          <w:rPr>
            <w:rFonts w:ascii="Arial" w:eastAsia="Arial" w:hAnsi="Arial" w:cs="Arial"/>
            <w:color w:val="1155CC"/>
            <w:sz w:val="20"/>
            <w:szCs w:val="20"/>
            <w:u w:val="single"/>
          </w:rPr>
          <w:t>trashëgiminë e pasur dhe të shumëllojshme të Ukrainës</w:t>
        </w:r>
      </w:hyperlink>
      <w:r>
        <w:rPr>
          <w:rFonts w:ascii="Arial" w:eastAsia="Arial" w:hAnsi="Arial" w:cs="Arial"/>
          <w:color w:val="0D0D0D"/>
          <w:sz w:val="20"/>
          <w:szCs w:val="20"/>
        </w:rPr>
        <w:t xml:space="preserve"> si trashëgimia MË e rrezikuar në të gjithë Europën.</w:t>
      </w:r>
    </w:p>
    <w:p w:rsidR="00C147C0" w:rsidRDefault="00C147C0">
      <w:pPr>
        <w:spacing w:after="0" w:line="240" w:lineRule="auto"/>
        <w:ind w:left="0" w:hanging="2"/>
        <w:jc w:val="both"/>
        <w:rPr>
          <w:rFonts w:ascii="Arial" w:eastAsia="Arial" w:hAnsi="Arial" w:cs="Arial"/>
          <w:b/>
          <w:color w:val="0D0D0D"/>
        </w:rPr>
      </w:pPr>
    </w:p>
    <w:p w:rsidR="00C147C0" w:rsidRDefault="00C147C0">
      <w:pPr>
        <w:spacing w:after="0" w:line="240" w:lineRule="auto"/>
        <w:ind w:left="0" w:hanging="2"/>
        <w:jc w:val="both"/>
        <w:rPr>
          <w:rFonts w:ascii="Arial" w:eastAsia="Arial" w:hAnsi="Arial" w:cs="Arial"/>
          <w:b/>
          <w:color w:val="0D0D0D"/>
        </w:rPr>
      </w:pPr>
    </w:p>
    <w:p w:rsidR="00C147C0" w:rsidRDefault="00E51790">
      <w:pPr>
        <w:spacing w:after="0" w:line="240" w:lineRule="auto"/>
        <w:ind w:left="0" w:hanging="2"/>
        <w:jc w:val="both"/>
        <w:rPr>
          <w:rFonts w:ascii="Arial" w:eastAsia="Arial" w:hAnsi="Arial" w:cs="Arial"/>
          <w:b/>
        </w:rPr>
      </w:pPr>
      <w:r>
        <w:rPr>
          <w:rFonts w:ascii="Arial" w:eastAsia="Arial" w:hAnsi="Arial" w:cs="Arial"/>
          <w:b/>
        </w:rPr>
        <w:t>Europa Nostra</w:t>
      </w:r>
    </w:p>
    <w:p w:rsidR="00C147C0" w:rsidRDefault="0048346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hyperlink r:id="rId48">
        <w:r w:rsidR="00E51790">
          <w:rPr>
            <w:rFonts w:ascii="Arial" w:eastAsia="Arial" w:hAnsi="Arial" w:cs="Arial"/>
            <w:color w:val="1155CC"/>
            <w:sz w:val="20"/>
            <w:szCs w:val="20"/>
            <w:u w:val="single"/>
          </w:rPr>
          <w:t>Europa Nostra</w:t>
        </w:r>
      </w:hyperlink>
      <w:r w:rsidR="00E51790">
        <w:rPr>
          <w:rFonts w:ascii="Arial" w:eastAsia="Arial" w:hAnsi="Arial" w:cs="Arial"/>
          <w:sz w:val="20"/>
          <w:szCs w:val="20"/>
        </w:rPr>
        <w:t xml:space="preserve"> është zëri europian i shoqërisë civile i përkushtuar në ruajtjen dhe promovimin e trashëgimisë kulturore dhe natyrore.</w:t>
      </w:r>
      <w:r w:rsidR="00E51790">
        <w:rPr>
          <w:rFonts w:ascii="Arial" w:eastAsia="Arial" w:hAnsi="Arial" w:cs="Arial"/>
          <w:color w:val="000000"/>
          <w:sz w:val="20"/>
          <w:szCs w:val="20"/>
        </w:rPr>
        <w:t xml:space="preserve"> </w:t>
      </w:r>
      <w:r w:rsidR="00E51790">
        <w:rPr>
          <w:rFonts w:ascii="Arial" w:eastAsia="Arial" w:hAnsi="Arial" w:cs="Arial"/>
          <w:sz w:val="20"/>
          <w:szCs w:val="20"/>
        </w:rPr>
        <w:t>Një federatë pan-Europiane e OJQ-ve të trashëgimisë, e mbështetur nga një rrjet i gjerë organesh publike, kompani private dhe individë, ajo mbulon më shumë se 40 vende.</w:t>
      </w:r>
      <w:r w:rsidR="00E51790">
        <w:rPr>
          <w:rFonts w:ascii="Arial" w:eastAsia="Arial" w:hAnsi="Arial" w:cs="Arial"/>
          <w:color w:val="000000"/>
          <w:sz w:val="20"/>
          <w:szCs w:val="20"/>
        </w:rPr>
        <w:t xml:space="preserve"> </w:t>
      </w:r>
      <w:r w:rsidR="00E51790">
        <w:rPr>
          <w:rFonts w:ascii="Arial" w:eastAsia="Arial" w:hAnsi="Arial" w:cs="Arial"/>
          <w:sz w:val="20"/>
          <w:szCs w:val="20"/>
        </w:rPr>
        <w:t>Ajo është rrjeti më i gjerë dhe më përfaqësues i trashëgimisë në Europë, e cila mban marrëdhënie të afërta me Bashkimin Europian, Këshillin e Europës, UNESCO-n dhe organe të tjera ndërkombëtare.</w:t>
      </w:r>
      <w:r w:rsidR="00E51790">
        <w:rPr>
          <w:rFonts w:ascii="Arial" w:eastAsia="Arial" w:hAnsi="Arial" w:cs="Arial"/>
          <w:color w:val="000000"/>
          <w:sz w:val="20"/>
          <w:szCs w:val="20"/>
        </w:rPr>
        <w:t xml:space="preserve"> </w:t>
      </w:r>
      <w:r w:rsidR="00E51790">
        <w:rPr>
          <w:rFonts w:ascii="Arial" w:eastAsia="Arial" w:hAnsi="Arial" w:cs="Arial"/>
          <w:sz w:val="20"/>
          <w:szCs w:val="20"/>
        </w:rPr>
        <w:t>E themeluar më 1963, Europa Nostra feston këtë vit 60-vjetorin e saj.</w:t>
      </w:r>
    </w:p>
    <w:p w:rsidR="00C147C0" w:rsidRDefault="00E5179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sz w:val="20"/>
          <w:szCs w:val="20"/>
        </w:rPr>
        <w:t>Europa Nostra</w:t>
      </w:r>
      <w:r>
        <w:rPr>
          <w:rFonts w:ascii="Arial" w:eastAsia="Arial" w:hAnsi="Arial" w:cs="Arial"/>
          <w:color w:val="000000"/>
          <w:sz w:val="20"/>
          <w:szCs w:val="20"/>
        </w:rPr>
        <w:t xml:space="preserve"> bën fushatë për ruajtjen e monumenteve, siteve dhe peizazheve të rrezikuara të Europës, veçanërisht nëpërmjet programit</w:t>
      </w:r>
      <w:r>
        <w:rPr>
          <w:rFonts w:ascii="Arial" w:eastAsia="Arial" w:hAnsi="Arial" w:cs="Arial"/>
          <w:sz w:val="20"/>
          <w:szCs w:val="20"/>
        </w:rPr>
        <w:t xml:space="preserve"> “7 Më të Rrezikuarit”. Ajo celebron dhe promovon ekselencën nëpërmjet </w:t>
      </w:r>
      <w:hyperlink r:id="rId49">
        <w:r>
          <w:rPr>
            <w:rFonts w:ascii="Arial" w:eastAsia="Arial" w:hAnsi="Arial" w:cs="Arial"/>
            <w:color w:val="1155CC"/>
            <w:sz w:val="20"/>
            <w:szCs w:val="20"/>
            <w:u w:val="single"/>
          </w:rPr>
          <w:t>Çmimeve të Trashëgimisë Europiane / Çmimeve Europa Nostra</w:t>
        </w:r>
      </w:hyperlink>
      <w:r>
        <w:rPr>
          <w:rFonts w:ascii="Arial" w:eastAsia="Arial" w:hAnsi="Arial" w:cs="Arial"/>
          <w:sz w:val="20"/>
          <w:szCs w:val="20"/>
        </w:rPr>
        <w:t>.</w:t>
      </w:r>
    </w:p>
    <w:p w:rsidR="00C147C0" w:rsidRDefault="00E5179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Europa Nostra </w:t>
      </w:r>
      <w:r>
        <w:rPr>
          <w:rFonts w:ascii="Arial" w:eastAsia="Arial" w:hAnsi="Arial" w:cs="Arial"/>
          <w:sz w:val="20"/>
          <w:szCs w:val="20"/>
        </w:rPr>
        <w:t xml:space="preserve">kontribuon aktivisht në hartimin dhe implementimin e strategjive dhe politikave europiane të lidhura me trashëgiminë, nëpërmjet një dialogu gjithëpërfshirës me institucionet europiane dhe me koordinimin e </w:t>
      </w:r>
      <w:hyperlink r:id="rId50">
        <w:r>
          <w:rPr>
            <w:rFonts w:ascii="Arial" w:eastAsia="Arial" w:hAnsi="Arial" w:cs="Arial"/>
            <w:color w:val="1155CC"/>
            <w:sz w:val="20"/>
            <w:szCs w:val="20"/>
            <w:u w:val="single"/>
          </w:rPr>
          <w:t>Aleancës Europiane të Trashëgimisë</w:t>
        </w:r>
      </w:hyperlink>
      <w:r>
        <w:rPr>
          <w:rFonts w:ascii="Arial" w:eastAsia="Arial" w:hAnsi="Arial" w:cs="Arial"/>
          <w:sz w:val="20"/>
          <w:szCs w:val="20"/>
        </w:rPr>
        <w:t>.</w:t>
      </w:r>
    </w:p>
    <w:p w:rsidR="00C147C0" w:rsidRDefault="00E5179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sz w:val="20"/>
          <w:szCs w:val="20"/>
        </w:rPr>
        <w:t xml:space="preserve">Europa Nostra ka drejtuar dhe konsorciumin europian të përzgjedhur nga Komisioni Europian për të zhvilluar </w:t>
      </w:r>
      <w:hyperlink r:id="rId51" w:history="1">
        <w:r w:rsidRPr="0088378B">
          <w:rPr>
            <w:rStyle w:val="Hyperlink"/>
            <w:rFonts w:ascii="Arial" w:eastAsia="Arial" w:hAnsi="Arial" w:cs="Arial"/>
            <w:color w:val="1155CC"/>
            <w:sz w:val="20"/>
            <w:szCs w:val="20"/>
          </w:rPr>
          <w:t>Qendrën e Trashëgimisë Europiane</w:t>
        </w:r>
      </w:hyperlink>
      <w:r>
        <w:rPr>
          <w:rFonts w:ascii="Arial" w:eastAsia="Arial" w:hAnsi="Arial" w:cs="Arial"/>
          <w:sz w:val="20"/>
          <w:szCs w:val="20"/>
        </w:rPr>
        <w:t xml:space="preserve">. Ajo është gjithashtu partner zyrtar i nismës së </w:t>
      </w:r>
      <w:hyperlink r:id="rId52">
        <w:r>
          <w:rPr>
            <w:rFonts w:ascii="Arial" w:eastAsia="Arial" w:hAnsi="Arial" w:cs="Arial"/>
            <w:color w:val="1155CC"/>
            <w:sz w:val="20"/>
            <w:szCs w:val="20"/>
            <w:u w:val="single"/>
          </w:rPr>
          <w:t>Bauhausit të Ri Europian</w:t>
        </w:r>
      </w:hyperlink>
      <w:r>
        <w:rPr>
          <w:rFonts w:ascii="Arial" w:eastAsia="Arial" w:hAnsi="Arial" w:cs="Arial"/>
          <w:sz w:val="20"/>
          <w:szCs w:val="20"/>
        </w:rPr>
        <w:t xml:space="preserve"> të hartuar nga Komisioni Europian</w:t>
      </w:r>
      <w:r>
        <w:rPr>
          <w:rFonts w:ascii="Arial" w:eastAsia="Arial" w:hAnsi="Arial" w:cs="Arial"/>
          <w:color w:val="000000"/>
          <w:sz w:val="20"/>
          <w:szCs w:val="20"/>
        </w:rPr>
        <w:t xml:space="preserve"> </w:t>
      </w:r>
      <w:r>
        <w:rPr>
          <w:rFonts w:ascii="Arial" w:eastAsia="Arial" w:hAnsi="Arial" w:cs="Arial"/>
          <w:sz w:val="20"/>
          <w:szCs w:val="20"/>
        </w:rPr>
        <w:t xml:space="preserve">dhe është anëtare dhe mbështetëse kryesore europiane e </w:t>
      </w:r>
      <w:hyperlink r:id="rId53">
        <w:r>
          <w:rPr>
            <w:rFonts w:ascii="Arial" w:eastAsia="Arial" w:hAnsi="Arial" w:cs="Arial"/>
            <w:color w:val="1155CC"/>
            <w:sz w:val="20"/>
            <w:szCs w:val="20"/>
            <w:u w:val="single"/>
          </w:rPr>
          <w:t>Rrjetit të Trashëgimisë Klimatike</w:t>
        </w:r>
      </w:hyperlink>
      <w:r>
        <w:rPr>
          <w:rFonts w:ascii="Arial" w:eastAsia="Arial" w:hAnsi="Arial" w:cs="Arial"/>
          <w:sz w:val="20"/>
          <w:szCs w:val="20"/>
        </w:rPr>
        <w:t>.</w:t>
      </w:r>
    </w:p>
    <w:p w:rsidR="00C147C0" w:rsidRDefault="00C147C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C147C0" w:rsidRDefault="00C147C0">
      <w:pPr>
        <w:spacing w:after="0" w:line="240" w:lineRule="auto"/>
        <w:ind w:left="0" w:hanging="2"/>
        <w:jc w:val="both"/>
        <w:rPr>
          <w:rFonts w:ascii="Arial" w:eastAsia="Arial" w:hAnsi="Arial" w:cs="Arial"/>
          <w:b/>
          <w:color w:val="0D0D0D"/>
        </w:rPr>
      </w:pPr>
    </w:p>
    <w:p w:rsidR="00C147C0" w:rsidRDefault="00E51790">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rPr>
        <w:t>Instituti i Bankës Europiane të Investimeve</w:t>
      </w:r>
    </w:p>
    <w:p w:rsidR="00C147C0" w:rsidRDefault="0048346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sz w:val="20"/>
          <w:szCs w:val="20"/>
        </w:rPr>
      </w:pPr>
      <w:hyperlink r:id="rId54">
        <w:r w:rsidR="00E51790">
          <w:rPr>
            <w:rFonts w:ascii="Arial" w:eastAsia="Arial" w:hAnsi="Arial" w:cs="Arial"/>
            <w:color w:val="1155CC"/>
            <w:sz w:val="20"/>
            <w:szCs w:val="20"/>
            <w:u w:val="single"/>
          </w:rPr>
          <w:t>Instituti i Bankës Europiane të Investimeve</w:t>
        </w:r>
      </w:hyperlink>
      <w:r w:rsidR="00E51790">
        <w:rPr>
          <w:rFonts w:ascii="Arial" w:eastAsia="Arial" w:hAnsi="Arial" w:cs="Arial"/>
          <w:sz w:val="20"/>
          <w:szCs w:val="20"/>
        </w:rPr>
        <w:t xml:space="preserve"> (EIB-I) u krijua brenda Grupit EIB (Banka Europiane e Investimeve dhe Fondi Europian i Investimeve) për të promovuar dhe mbështetur nismat sociale, kulturore dhe akademike me aktorët europianë dhe publikun në përgjithësi. Është një shtyllë kryesore e komunitetit dhe angazhimit të qytetarisë së Grupit EIB. Për më shumë informacion: </w:t>
      </w:r>
      <w:hyperlink r:id="rId55">
        <w:r w:rsidR="00E51790">
          <w:rPr>
            <w:rFonts w:ascii="Arial" w:eastAsia="Arial" w:hAnsi="Arial" w:cs="Arial"/>
            <w:color w:val="1155CC"/>
            <w:sz w:val="20"/>
            <w:szCs w:val="20"/>
            <w:u w:val="single"/>
          </w:rPr>
          <w:t>http://institute.eib.org</w:t>
        </w:r>
      </w:hyperlink>
      <w:r w:rsidR="00E51790">
        <w:rPr>
          <w:rFonts w:ascii="Arial" w:eastAsia="Arial" w:hAnsi="Arial" w:cs="Arial"/>
          <w:color w:val="1155CC"/>
          <w:sz w:val="20"/>
          <w:szCs w:val="20"/>
        </w:rPr>
        <w:t xml:space="preserve"> </w:t>
      </w:r>
    </w:p>
    <w:p w:rsidR="00C147C0" w:rsidRDefault="00C147C0">
      <w:pPr>
        <w:spacing w:after="0" w:line="240" w:lineRule="auto"/>
        <w:ind w:left="0" w:hanging="2"/>
        <w:jc w:val="both"/>
        <w:rPr>
          <w:rFonts w:ascii="Arial" w:eastAsia="Arial" w:hAnsi="Arial" w:cs="Arial"/>
          <w:color w:val="002060"/>
        </w:rPr>
      </w:pPr>
    </w:p>
    <w:p w:rsidR="0048346C" w:rsidRDefault="0048346C">
      <w:pPr>
        <w:spacing w:after="0" w:line="240" w:lineRule="auto"/>
        <w:ind w:left="0" w:hanging="2"/>
        <w:jc w:val="both"/>
        <w:rPr>
          <w:rFonts w:ascii="Arial" w:eastAsia="Arial" w:hAnsi="Arial" w:cs="Arial"/>
          <w:color w:val="002060"/>
        </w:rPr>
      </w:pPr>
    </w:p>
    <w:p w:rsidR="00C147C0" w:rsidRDefault="00E51790" w:rsidP="00F87521">
      <w:pPr>
        <w:spacing w:after="0" w:line="240" w:lineRule="auto"/>
        <w:ind w:left="0" w:hanging="2"/>
        <w:jc w:val="both"/>
        <w:rPr>
          <w:rFonts w:ascii="Arial" w:eastAsia="Arial" w:hAnsi="Arial" w:cs="Arial"/>
          <w:sz w:val="20"/>
          <w:szCs w:val="20"/>
        </w:rPr>
      </w:pPr>
      <w:r>
        <w:rPr>
          <w:rFonts w:ascii="Arial" w:eastAsia="Arial" w:hAnsi="Arial" w:cs="Arial"/>
          <w:b/>
          <w:color w:val="0D0D0D"/>
        </w:rPr>
        <w:t>Europa Krijuese (Creative Europe)</w:t>
      </w:r>
    </w:p>
    <w:p w:rsidR="00C147C0" w:rsidRDefault="0048346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sz w:val="20"/>
          <w:szCs w:val="20"/>
        </w:rPr>
      </w:pPr>
      <w:hyperlink r:id="rId56">
        <w:r w:rsidR="00E51790">
          <w:rPr>
            <w:rFonts w:ascii="Arial" w:eastAsia="Arial" w:hAnsi="Arial" w:cs="Arial"/>
            <w:color w:val="1155CC"/>
            <w:sz w:val="20"/>
            <w:szCs w:val="20"/>
            <w:u w:val="single"/>
          </w:rPr>
          <w:t>Europa Krijuese</w:t>
        </w:r>
      </w:hyperlink>
      <w:r w:rsidR="00E51790">
        <w:rPr>
          <w:rFonts w:ascii="Arial" w:eastAsia="Arial" w:hAnsi="Arial" w:cs="Arial"/>
          <w:color w:val="1155CC"/>
          <w:sz w:val="20"/>
          <w:szCs w:val="20"/>
        </w:rPr>
        <w:t xml:space="preserve"> </w:t>
      </w:r>
      <w:r w:rsidR="00E51790">
        <w:rPr>
          <w:rFonts w:ascii="Arial" w:eastAsia="Arial" w:hAnsi="Arial" w:cs="Arial"/>
          <w:sz w:val="20"/>
          <w:szCs w:val="20"/>
        </w:rPr>
        <w:t>është një program i BE-së që mbështet sektorët kulturorë dhe krijues, duke u mundësuar atyre të rrisin kontributin në shoqërinë, ekonominë dhe mjedisin e jetesës së Europës. Me një buxhet prej 2.4 miliardë eurosh për 2021-2027, ajo mbështet organizatat në fushat e trashëgimisë, artet skenike, artet figurative, artet ndërdisiplinore, botimet, filmin, TV, muzikën, videolojëra si dhe dhjetëra</w:t>
      </w:r>
      <w:r w:rsidR="00951CD7">
        <w:rPr>
          <w:rFonts w:ascii="Arial" w:eastAsia="Arial" w:hAnsi="Arial" w:cs="Arial"/>
          <w:sz w:val="20"/>
          <w:szCs w:val="20"/>
        </w:rPr>
        <w:t>,</w:t>
      </w:r>
      <w:r w:rsidR="00E51790">
        <w:rPr>
          <w:rFonts w:ascii="Arial" w:eastAsia="Arial" w:hAnsi="Arial" w:cs="Arial"/>
          <w:sz w:val="20"/>
          <w:szCs w:val="20"/>
        </w:rPr>
        <w:t xml:space="preserve"> mijëra artistë, profesionistë kulturorë dhe audiovizivë.</w:t>
      </w:r>
    </w:p>
    <w:p w:rsidR="00C147C0" w:rsidRDefault="00C147C0">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sectPr w:rsidR="00C147C0" w:rsidSect="0048346C">
      <w:pgSz w:w="11906" w:h="16838"/>
      <w:pgMar w:top="737" w:right="907" w:bottom="567" w:left="90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968EE"/>
    <w:multiLevelType w:val="hybridMultilevel"/>
    <w:tmpl w:val="DE142054"/>
    <w:lvl w:ilvl="0" w:tplc="ACB64004">
      <w:start w:val="1"/>
      <w:numFmt w:val="bullet"/>
      <w:lvlText w:val="o"/>
      <w:lvlJc w:val="left"/>
      <w:pPr>
        <w:ind w:left="718" w:hanging="360"/>
      </w:pPr>
      <w:rPr>
        <w:rFonts w:ascii="Courier New" w:hAnsi="Courier New" w:hint="default"/>
        <w:color w:val="000000" w:themeColor="text1"/>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6C891E0A"/>
    <w:multiLevelType w:val="multilevel"/>
    <w:tmpl w:val="FFFFFFFF"/>
    <w:lvl w:ilvl="0">
      <w:start w:val="1"/>
      <w:numFmt w:val="bullet"/>
      <w:pStyle w:val="Heading1"/>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C0"/>
    <w:rsid w:val="004036D5"/>
    <w:rsid w:val="00431F8F"/>
    <w:rsid w:val="0048346C"/>
    <w:rsid w:val="007D0367"/>
    <w:rsid w:val="00880965"/>
    <w:rsid w:val="0088378B"/>
    <w:rsid w:val="00937CA0"/>
    <w:rsid w:val="00951CD7"/>
    <w:rsid w:val="00C147C0"/>
    <w:rsid w:val="00E51790"/>
    <w:rsid w:val="00EE41C9"/>
    <w:rsid w:val="00F875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5E26"/>
  <w15:docId w15:val="{31713956-E949-A048-9703-DC8D9883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US" w:eastAsia="it-IT"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UnresolvedMention">
    <w:name w:val="Unresolved Mention"/>
    <w:basedOn w:val="DefaultParagraphFont"/>
    <w:uiPriority w:val="99"/>
    <w:semiHidden/>
    <w:unhideWhenUsed/>
    <w:rsid w:val="00883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7mostendangered.eu/sites/working-class-housing-in-roubaix-tourcoing-france/" TargetMode="External"/><Relationship Id="rId18" Type="http://schemas.openxmlformats.org/officeDocument/2006/relationships/hyperlink" Target="https://7mostendangered.eu/sites/working-class-housing-in-roubaix-tourcoing-france/" TargetMode="External"/><Relationship Id="rId26" Type="http://schemas.openxmlformats.org/officeDocument/2006/relationships/hyperlink" Target="https://7mostendangered.eu/sites/greek-orthodox-church-of-st-georgios-altinozu-turkiye" TargetMode="External"/><Relationship Id="rId39" Type="http://schemas.openxmlformats.org/officeDocument/2006/relationships/hyperlink" Target="https://www.flickr.com/photos/europanostra/albums/72177720313952219/" TargetMode="External"/><Relationship Id="rId21" Type="http://schemas.openxmlformats.org/officeDocument/2006/relationships/hyperlink" Target="https://7mostendangered.eu/sites/synagogue-of-siena-italy" TargetMode="External"/><Relationship Id="rId34" Type="http://schemas.openxmlformats.org/officeDocument/2006/relationships/hyperlink" Target="mailto:kodra.heldi06@gmail.com" TargetMode="External"/><Relationship Id="rId42" Type="http://schemas.openxmlformats.org/officeDocument/2006/relationships/hyperlink" Target="http://www.7mostendangered.eu/" TargetMode="External"/><Relationship Id="rId47" Type="http://schemas.openxmlformats.org/officeDocument/2006/relationships/hyperlink" Target="https://www.europanostra.org/europa-nostra-and-eib-institute-announce-europes-7-most-endangered-heritage-sites-2022/" TargetMode="External"/><Relationship Id="rId50" Type="http://schemas.openxmlformats.org/officeDocument/2006/relationships/hyperlink" Target="http://europeanheritagealliance.eu/" TargetMode="External"/><Relationship Id="rId55" Type="http://schemas.openxmlformats.org/officeDocument/2006/relationships/hyperlink" Target="http://institute.eib.org" TargetMode="External"/><Relationship Id="rId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7mostendangered.eu/sites/working-class-housing-in-roubaix-tourcoing-france/" TargetMode="External"/><Relationship Id="rId29" Type="http://schemas.openxmlformats.org/officeDocument/2006/relationships/hyperlink" Target="https://7mostendangered.eu/sites/iron-gate-of-antioch-turkiye" TargetMode="External"/><Relationship Id="rId11" Type="http://schemas.openxmlformats.org/officeDocument/2006/relationships/hyperlink" Target="https://7mostendangered.eu/sites/palais-du-midi-brussels-belgium" TargetMode="External"/><Relationship Id="rId24" Type="http://schemas.openxmlformats.org/officeDocument/2006/relationships/hyperlink" Target="https://7mostendangered.eu/sites/greek-orthodox-church-of-st-georgios-altinozu-turkiye" TargetMode="External"/><Relationship Id="rId32" Type="http://schemas.openxmlformats.org/officeDocument/2006/relationships/hyperlink" Target="mailto:am@europanostra.org" TargetMode="External"/><Relationship Id="rId37" Type="http://schemas.openxmlformats.org/officeDocument/2006/relationships/hyperlink" Target="http://7mostendangered.eu/sites_list/shortlisted-2024/" TargetMode="External"/><Relationship Id="rId40" Type="http://schemas.openxmlformats.org/officeDocument/2006/relationships/hyperlink" Target="https://vimeo.com/europanostra/7me2024shortlist" TargetMode="External"/><Relationship Id="rId45" Type="http://schemas.openxmlformats.org/officeDocument/2006/relationships/hyperlink" Target="https://www.europanostra.org/eib-publication-saving-the-past-shaping-the-future-marks-the-10-anniversary-of-the-7-most-endangered-programme/" TargetMode="External"/><Relationship Id="rId53" Type="http://schemas.openxmlformats.org/officeDocument/2006/relationships/hyperlink" Target="https://climateheritage.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7mostendangered.eu/sites/cycladic-islands-notably-sifnos-serifos-and-folegandros-greece" TargetMode="External"/><Relationship Id="rId4" Type="http://schemas.openxmlformats.org/officeDocument/2006/relationships/settings" Target="settings.xml"/><Relationship Id="rId9" Type="http://schemas.openxmlformats.org/officeDocument/2006/relationships/hyperlink" Target="https://7mostendangered.eu/sites/amberd-historical-and-cultural-reserve-armenia" TargetMode="External"/><Relationship Id="rId14" Type="http://schemas.openxmlformats.org/officeDocument/2006/relationships/hyperlink" Target="https://7mostendangered.eu/sites/working-class-housing-in-roubaix-tourcoing-france/" TargetMode="External"/><Relationship Id="rId22" Type="http://schemas.openxmlformats.org/officeDocument/2006/relationships/hyperlink" Target="https://7mostendangered.eu/sites/steinort-palace-northern-masuria-poland/" TargetMode="External"/><Relationship Id="rId27" Type="http://schemas.openxmlformats.org/officeDocument/2006/relationships/hyperlink" Target="https://7mostendangered.eu/sites/greek-orthodox-church-of-st-georgios-altinozu-turkiye" TargetMode="External"/><Relationship Id="rId30" Type="http://schemas.openxmlformats.org/officeDocument/2006/relationships/hyperlink" Target="http://7mostendangered.eu/advisory-panel/" TargetMode="External"/><Relationship Id="rId35" Type="http://schemas.openxmlformats.org/officeDocument/2006/relationships/hyperlink" Target="mailto:amfora.al@gmail.com" TargetMode="External"/><Relationship Id="rId43" Type="http://schemas.openxmlformats.org/officeDocument/2006/relationships/hyperlink" Target="http://www.europanostra.org/" TargetMode="External"/><Relationship Id="rId48" Type="http://schemas.openxmlformats.org/officeDocument/2006/relationships/hyperlink" Target="https://www.europanostra.org/" TargetMode="External"/><Relationship Id="rId56" Type="http://schemas.openxmlformats.org/officeDocument/2006/relationships/hyperlink" Target="http://ec.europa.eu/programmes/creative-europe/index_en.htm" TargetMode="External"/><Relationship Id="rId8" Type="http://schemas.openxmlformats.org/officeDocument/2006/relationships/image" Target="media/image3.jpg"/><Relationship Id="rId51" Type="http://schemas.openxmlformats.org/officeDocument/2006/relationships/hyperlink" Target="https://www.europeanheritagehub.eu/" TargetMode="External"/><Relationship Id="rId3" Type="http://schemas.openxmlformats.org/officeDocument/2006/relationships/styles" Target="styles.xml"/><Relationship Id="rId12" Type="http://schemas.openxmlformats.org/officeDocument/2006/relationships/hyperlink" Target="https://7mostendangered.eu/sites/working-class-housing-in-roubaix-tourcoing-france/" TargetMode="External"/><Relationship Id="rId17" Type="http://schemas.openxmlformats.org/officeDocument/2006/relationships/hyperlink" Target="https://7mostendangered.eu/sites/working-class-housing-in-roubaix-tourcoing-france/" TargetMode="External"/><Relationship Id="rId25" Type="http://schemas.openxmlformats.org/officeDocument/2006/relationships/hyperlink" Target="https://7mostendangered.eu/sites/greek-orthodox-church-of-st-georgios-altinozu-turkiye" TargetMode="External"/><Relationship Id="rId33" Type="http://schemas.openxmlformats.org/officeDocument/2006/relationships/hyperlink" Target="mailto:bruno.rossignol@eib.org" TargetMode="External"/><Relationship Id="rId38" Type="http://schemas.openxmlformats.org/officeDocument/2006/relationships/hyperlink" Target="http://7mostendangered.eu/sites_list/shortlisted-2024/" TargetMode="External"/><Relationship Id="rId46" Type="http://schemas.openxmlformats.org/officeDocument/2006/relationships/hyperlink" Target="http://www.europanostra.org/venice-lagoon-endangered-site-europe/" TargetMode="External"/><Relationship Id="rId20" Type="http://schemas.openxmlformats.org/officeDocument/2006/relationships/hyperlink" Target="https://7mostendangered.eu/sites/church-of-san-pietro-in-gessate-milan-italy" TargetMode="External"/><Relationship Id="rId41" Type="http://schemas.openxmlformats.org/officeDocument/2006/relationships/hyperlink" Target="https://vimeo.com/europanostra/7me2024shortlist" TargetMode="External"/><Relationship Id="rId54" Type="http://schemas.openxmlformats.org/officeDocument/2006/relationships/hyperlink" Target="http://institute.eib.or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7mostendangered.eu/sites/working-class-housing-in-roubaix-tourcoing-france/" TargetMode="External"/><Relationship Id="rId23" Type="http://schemas.openxmlformats.org/officeDocument/2006/relationships/hyperlink" Target="https://7mostendangered.eu/sites/home-of-the-yugoslav-peoples-army-in-sabac-serbia" TargetMode="External"/><Relationship Id="rId28" Type="http://schemas.openxmlformats.org/officeDocument/2006/relationships/hyperlink" Target="https://7mostendangered.eu/sites/greek-orthodox-church-of-st-georgios-altinozu-turkiye" TargetMode="External"/><Relationship Id="rId36" Type="http://schemas.openxmlformats.org/officeDocument/2006/relationships/hyperlink" Target="http://www.amfora.al" TargetMode="External"/><Relationship Id="rId49" Type="http://schemas.openxmlformats.org/officeDocument/2006/relationships/hyperlink" Target="https://www.europeanheritageawards.eu/" TargetMode="External"/><Relationship Id="rId57" Type="http://schemas.openxmlformats.org/officeDocument/2006/relationships/fontTable" Target="fontTable.xml"/><Relationship Id="rId10" Type="http://schemas.openxmlformats.org/officeDocument/2006/relationships/hyperlink" Target="https://7mostendangered.eu/sites/palais-du-midi-brussels-belgium" TargetMode="External"/><Relationship Id="rId31" Type="http://schemas.openxmlformats.org/officeDocument/2006/relationships/hyperlink" Target="mailto:jp@europanostra.org" TargetMode="External"/><Relationship Id="rId44" Type="http://schemas.openxmlformats.org/officeDocument/2006/relationships/hyperlink" Target="http://institute.eib.org/" TargetMode="External"/><Relationship Id="rId52" Type="http://schemas.openxmlformats.org/officeDocument/2006/relationships/hyperlink" Target="https://europa.eu/new-european-bauhaus/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Y4AImZDv0JMi9FRuHCRIzTcpTw==">CgMxLjAyCGgudHlqY3d0MgloLjNkeTZ2a20yCWguMXQzaDVzZjIJaC40ZDM0b2c4MghoLmdqZGd4czIOaC5xYTI0aW5taDZxZ3AyCWguMmV0OTJwMDIOaC56Z3MwenZ6MWZveXIyCWguMnM4ZXlvMTgAciExb1RwTEVMNnNybDBiTEZpdFVDOHVaekZRWGxlSS1WQU8=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9</cp:revision>
  <dcterms:created xsi:type="dcterms:W3CDTF">2024-01-25T18:19:00Z</dcterms:created>
  <dcterms:modified xsi:type="dcterms:W3CDTF">2024-01-29T17:26:00Z</dcterms:modified>
</cp:coreProperties>
</file>