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85" w:type="dxa"/>
        <w:tblInd w:w="-180" w:type="dxa"/>
        <w:tblLayout w:type="fixed"/>
        <w:tblLook w:val="0000" w:firstRow="0" w:lastRow="0" w:firstColumn="0" w:lastColumn="0" w:noHBand="0" w:noVBand="0"/>
      </w:tblPr>
      <w:tblGrid>
        <w:gridCol w:w="3299"/>
        <w:gridCol w:w="3680"/>
        <w:gridCol w:w="3806"/>
      </w:tblGrid>
      <w:tr w:rsidR="000D1222" w:rsidRPr="00413CF6" w:rsidTr="007277DE">
        <w:trPr>
          <w:trHeight w:val="1833"/>
        </w:trPr>
        <w:tc>
          <w:tcPr>
            <w:tcW w:w="3299" w:type="dxa"/>
          </w:tcPr>
          <w:p w:rsidR="000D1222" w:rsidRDefault="000D1222" w:rsidP="007277DE">
            <w:pPr>
              <w:spacing w:line="276" w:lineRule="auto"/>
              <w:jc w:val="center"/>
              <w:rPr>
                <w:rFonts w:ascii="Gill Sans MT" w:eastAsia="Gill Sans" w:hAnsi="Gill Sans MT" w:cs="Gill Sans"/>
                <w:noProof/>
              </w:rPr>
            </w:pPr>
          </w:p>
          <w:p w:rsidR="000D1222" w:rsidRPr="00413CF6" w:rsidRDefault="000D1222" w:rsidP="007277DE">
            <w:pPr>
              <w:spacing w:line="276" w:lineRule="auto"/>
              <w:rPr>
                <w:rFonts w:ascii="Gill Sans MT" w:eastAsia="Gill Sans" w:hAnsi="Gill Sans MT" w:cs="Gill Sans"/>
              </w:rPr>
            </w:pPr>
            <w:r w:rsidRPr="00413CF6">
              <w:rPr>
                <w:rFonts w:ascii="Gill Sans MT" w:eastAsia="Gill Sans" w:hAnsi="Gill Sans MT" w:cs="Gill Sans"/>
                <w:noProof/>
              </w:rPr>
              <w:drawing>
                <wp:inline distT="0" distB="0" distL="0" distR="0" wp14:anchorId="4BB52699" wp14:editId="7F96A6CD">
                  <wp:extent cx="1658689" cy="663890"/>
                  <wp:effectExtent l="0" t="0" r="0" b="0"/>
                  <wp:docPr id="4" name="image3.jpg" descr="Uma imagem com texto, Tipo de letra, Gráficos, logótipo&#10;&#10;Os conteúdos gerados por IA poderão estar incorretos."/>
                  <wp:cNvGraphicFramePr/>
                  <a:graphic xmlns:a="http://schemas.openxmlformats.org/drawingml/2006/main">
                    <a:graphicData uri="http://schemas.openxmlformats.org/drawingml/2006/picture">
                      <pic:pic xmlns:pic="http://schemas.openxmlformats.org/drawingml/2006/picture">
                        <pic:nvPicPr>
                          <pic:cNvPr id="0" name="image3.jpg" descr="Uma imagem com texto, Tipo de letra, Gráficos, logótipo&#10;&#10;Os conteúdos gerados por IA poderão estar incorretos."/>
                          <pic:cNvPicPr preferRelativeResize="0"/>
                        </pic:nvPicPr>
                        <pic:blipFill>
                          <a:blip r:embed="rId7"/>
                          <a:srcRect/>
                          <a:stretch>
                            <a:fillRect/>
                          </a:stretch>
                        </pic:blipFill>
                        <pic:spPr>
                          <a:xfrm>
                            <a:off x="0" y="0"/>
                            <a:ext cx="1658689" cy="663890"/>
                          </a:xfrm>
                          <a:prstGeom prst="rect">
                            <a:avLst/>
                          </a:prstGeom>
                          <a:ln/>
                        </pic:spPr>
                      </pic:pic>
                    </a:graphicData>
                  </a:graphic>
                </wp:inline>
              </w:drawing>
            </w:r>
          </w:p>
          <w:p w:rsidR="000D1222" w:rsidRPr="00413CF6" w:rsidRDefault="000D1222" w:rsidP="007277DE">
            <w:pPr>
              <w:spacing w:line="276" w:lineRule="auto"/>
              <w:jc w:val="center"/>
              <w:rPr>
                <w:rFonts w:ascii="Gill Sans MT" w:eastAsia="Gill Sans" w:hAnsi="Gill Sans MT" w:cs="Gill Sans"/>
                <w:b/>
              </w:rPr>
            </w:pPr>
          </w:p>
        </w:tc>
        <w:tc>
          <w:tcPr>
            <w:tcW w:w="3680" w:type="dxa"/>
          </w:tcPr>
          <w:p w:rsidR="000D1222" w:rsidRPr="00413CF6" w:rsidRDefault="000D1222" w:rsidP="007277DE">
            <w:pPr>
              <w:tabs>
                <w:tab w:val="left" w:pos="564"/>
              </w:tabs>
              <w:spacing w:line="276" w:lineRule="auto"/>
              <w:ind w:left="-28" w:firstLine="28"/>
              <w:jc w:val="center"/>
              <w:rPr>
                <w:rFonts w:ascii="Gill Sans MT" w:eastAsia="Gill Sans" w:hAnsi="Gill Sans MT" w:cs="Gill Sans"/>
                <w:noProof/>
              </w:rPr>
            </w:pPr>
          </w:p>
          <w:p w:rsidR="000D1222" w:rsidRPr="00413CF6" w:rsidRDefault="000D1222" w:rsidP="007277DE">
            <w:pPr>
              <w:tabs>
                <w:tab w:val="left" w:pos="564"/>
              </w:tabs>
              <w:spacing w:line="276" w:lineRule="auto"/>
              <w:ind w:left="-28" w:firstLine="28"/>
              <w:jc w:val="center"/>
              <w:rPr>
                <w:rFonts w:ascii="Gill Sans MT" w:eastAsia="Gill Sans" w:hAnsi="Gill Sans MT" w:cs="Gill Sans"/>
                <w:b/>
                <w:sz w:val="4"/>
                <w:szCs w:val="4"/>
              </w:rPr>
            </w:pPr>
          </w:p>
          <w:p w:rsidR="000D1222" w:rsidRPr="00413CF6" w:rsidRDefault="000D1222" w:rsidP="007277DE">
            <w:pPr>
              <w:spacing w:line="276" w:lineRule="auto"/>
              <w:jc w:val="center"/>
              <w:rPr>
                <w:rFonts w:ascii="Gill Sans MT" w:eastAsia="Gill Sans" w:hAnsi="Gill Sans MT" w:cs="Gill Sans"/>
                <w:b/>
              </w:rPr>
            </w:pPr>
            <w:r w:rsidRPr="00413CF6">
              <w:rPr>
                <w:rFonts w:ascii="Gill Sans MT" w:eastAsia="Gill Sans" w:hAnsi="Gill Sans MT" w:cs="Gill Sans"/>
                <w:b/>
              </w:rPr>
              <w:t xml:space="preserve">      </w:t>
            </w:r>
            <w:r w:rsidRPr="00413CF6">
              <w:rPr>
                <w:rFonts w:ascii="Gill Sans MT" w:eastAsia="Gill Sans" w:hAnsi="Gill Sans MT" w:cs="Gill Sans"/>
                <w:noProof/>
              </w:rPr>
              <w:drawing>
                <wp:inline distT="0" distB="0" distL="0" distR="0" wp14:anchorId="518A03E7" wp14:editId="36C49175">
                  <wp:extent cx="1314450" cy="485775"/>
                  <wp:effectExtent l="0" t="0" r="0" b="0"/>
                  <wp:docPr id="6" name="image2.jpg" descr="Uma imagem com texto, Tipo de letra, captura de ecrã, logótipo&#10;&#10;Os conteúdos gerados por IA poderão estar incorretos."/>
                  <wp:cNvGraphicFramePr/>
                  <a:graphic xmlns:a="http://schemas.openxmlformats.org/drawingml/2006/main">
                    <a:graphicData uri="http://schemas.openxmlformats.org/drawingml/2006/picture">
                      <pic:pic xmlns:pic="http://schemas.openxmlformats.org/drawingml/2006/picture">
                        <pic:nvPicPr>
                          <pic:cNvPr id="0" name="image2.jpg" descr="Uma imagem com texto, Tipo de letra, captura de ecrã, logótipo&#10;&#10;Os conteúdos gerados por IA poderão estar incorretos."/>
                          <pic:cNvPicPr preferRelativeResize="0"/>
                        </pic:nvPicPr>
                        <pic:blipFill>
                          <a:blip r:embed="rId8"/>
                          <a:srcRect/>
                          <a:stretch>
                            <a:fillRect/>
                          </a:stretch>
                        </pic:blipFill>
                        <pic:spPr>
                          <a:xfrm>
                            <a:off x="0" y="0"/>
                            <a:ext cx="1314450" cy="485775"/>
                          </a:xfrm>
                          <a:prstGeom prst="rect">
                            <a:avLst/>
                          </a:prstGeom>
                          <a:ln/>
                        </pic:spPr>
                      </pic:pic>
                    </a:graphicData>
                  </a:graphic>
                </wp:inline>
              </w:drawing>
            </w:r>
          </w:p>
        </w:tc>
        <w:tc>
          <w:tcPr>
            <w:tcW w:w="3806" w:type="dxa"/>
          </w:tcPr>
          <w:p w:rsidR="000D1222" w:rsidRPr="00413CF6" w:rsidRDefault="000D1222" w:rsidP="007277DE">
            <w:pPr>
              <w:tabs>
                <w:tab w:val="left" w:pos="3018"/>
              </w:tabs>
              <w:spacing w:line="276" w:lineRule="auto"/>
              <w:ind w:right="2161"/>
              <w:jc w:val="center"/>
              <w:rPr>
                <w:rFonts w:ascii="Gill Sans MT" w:eastAsia="Gill Sans" w:hAnsi="Gill Sans MT" w:cs="Gill Sans"/>
                <w:b/>
              </w:rPr>
            </w:pPr>
            <w:r w:rsidRPr="00413CF6">
              <w:rPr>
                <w:rFonts w:ascii="Arial" w:eastAsia="Arial" w:hAnsi="Arial" w:cs="Arial"/>
                <w:noProof/>
              </w:rPr>
              <w:drawing>
                <wp:anchor distT="0" distB="0" distL="114300" distR="114300" simplePos="0" relativeHeight="251661312" behindDoc="1" locked="0" layoutInCell="1" allowOverlap="1" wp14:anchorId="2E0CF57E" wp14:editId="4232C142">
                  <wp:simplePos x="0" y="0"/>
                  <wp:positionH relativeFrom="column">
                    <wp:posOffset>654935</wp:posOffset>
                  </wp:positionH>
                  <wp:positionV relativeFrom="paragraph">
                    <wp:posOffset>-1270</wp:posOffset>
                  </wp:positionV>
                  <wp:extent cx="747548" cy="1080000"/>
                  <wp:effectExtent l="0" t="0" r="0" b="6350"/>
                  <wp:wrapNone/>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extLst>
                              <a:ext uri="{28A0092B-C50C-407E-A947-70E740481C1C}">
                                <a14:useLocalDpi xmlns:a14="http://schemas.microsoft.com/office/drawing/2010/main" val="0"/>
                              </a:ext>
                            </a:extLst>
                          </a:blip>
                          <a:srcRect/>
                          <a:stretch>
                            <a:fillRect/>
                          </a:stretch>
                        </pic:blipFill>
                        <pic:spPr>
                          <a:xfrm>
                            <a:off x="0" y="0"/>
                            <a:ext cx="747548" cy="1080000"/>
                          </a:xfrm>
                          <a:prstGeom prst="rect">
                            <a:avLst/>
                          </a:prstGeom>
                          <a:ln/>
                        </pic:spPr>
                      </pic:pic>
                    </a:graphicData>
                  </a:graphic>
                  <wp14:sizeRelH relativeFrom="page">
                    <wp14:pctWidth>0</wp14:pctWidth>
                  </wp14:sizeRelH>
                  <wp14:sizeRelV relativeFrom="page">
                    <wp14:pctHeight>0</wp14:pctHeight>
                  </wp14:sizeRelV>
                </wp:anchor>
              </w:drawing>
            </w:r>
          </w:p>
        </w:tc>
      </w:tr>
    </w:tbl>
    <w:p w:rsidR="00F22EB7" w:rsidRPr="00C865F1" w:rsidRDefault="00824F93">
      <w:pPr>
        <w:spacing w:after="0" w:line="276" w:lineRule="auto"/>
        <w:jc w:val="center"/>
        <w:rPr>
          <w:rFonts w:ascii="Calibri" w:eastAsia="Gill Sans" w:hAnsi="Calibri" w:cs="Calibri"/>
          <w:b/>
          <w:bCs/>
          <w:sz w:val="24"/>
          <w:szCs w:val="24"/>
        </w:rPr>
      </w:pPr>
      <w:r w:rsidRPr="00C865F1">
        <w:rPr>
          <w:rFonts w:ascii="Calibri" w:eastAsia="Gill Sans" w:hAnsi="Calibri" w:cs="Calibri"/>
          <w:b/>
          <w:bCs/>
          <w:sz w:val="24"/>
          <w:szCs w:val="24"/>
        </w:rPr>
        <w:t>PRESS RELEASE</w:t>
      </w:r>
    </w:p>
    <w:p w:rsidR="00F22EB7" w:rsidRPr="00C865F1" w:rsidRDefault="00F22EB7">
      <w:pPr>
        <w:spacing w:after="0" w:line="276" w:lineRule="auto"/>
        <w:jc w:val="center"/>
        <w:rPr>
          <w:rFonts w:ascii="Calibri" w:eastAsia="Gill Sans" w:hAnsi="Calibri" w:cs="Calibri"/>
          <w:b/>
          <w:bCs/>
          <w:sz w:val="24"/>
          <w:szCs w:val="24"/>
        </w:rPr>
      </w:pPr>
    </w:p>
    <w:p w:rsidR="00F22EB7" w:rsidRPr="00C865F1" w:rsidRDefault="00824F93">
      <w:pPr>
        <w:pBdr>
          <w:top w:val="nil"/>
          <w:left w:val="nil"/>
          <w:bottom w:val="nil"/>
          <w:right w:val="nil"/>
          <w:between w:val="nil"/>
        </w:pBdr>
        <w:spacing w:after="0" w:line="312" w:lineRule="auto"/>
        <w:ind w:left="-851" w:firstLine="851"/>
        <w:jc w:val="center"/>
        <w:rPr>
          <w:rFonts w:ascii="Calibri" w:eastAsia="Gill Sans" w:hAnsi="Calibri" w:cs="Calibri"/>
          <w:b/>
          <w:bCs/>
          <w:color w:val="000000"/>
          <w:sz w:val="28"/>
          <w:szCs w:val="28"/>
        </w:rPr>
      </w:pPr>
      <w:r w:rsidRPr="00C865F1">
        <w:rPr>
          <w:rFonts w:ascii="Calibri" w:eastAsia="Gill Sans" w:hAnsi="Calibri" w:cs="Calibri"/>
          <w:b/>
          <w:bCs/>
          <w:sz w:val="28"/>
          <w:szCs w:val="28"/>
        </w:rPr>
        <w:t>British-Turkish novelist and storyteller</w:t>
      </w:r>
      <w:r w:rsidRPr="00C865F1">
        <w:rPr>
          <w:rFonts w:ascii="Calibri" w:eastAsia="Gill Sans" w:hAnsi="Calibri" w:cs="Calibri"/>
          <w:b/>
          <w:bCs/>
          <w:color w:val="000000"/>
          <w:sz w:val="28"/>
          <w:szCs w:val="28"/>
        </w:rPr>
        <w:t xml:space="preserve"> </w:t>
      </w:r>
      <w:proofErr w:type="spellStart"/>
      <w:r w:rsidRPr="00C865F1">
        <w:rPr>
          <w:rFonts w:ascii="Calibri" w:eastAsia="Gill Sans" w:hAnsi="Calibri" w:cs="Calibri"/>
          <w:b/>
          <w:bCs/>
          <w:color w:val="000000"/>
          <w:sz w:val="28"/>
          <w:szCs w:val="28"/>
        </w:rPr>
        <w:t>Elif</w:t>
      </w:r>
      <w:proofErr w:type="spellEnd"/>
      <w:r w:rsidRPr="00C865F1">
        <w:rPr>
          <w:rFonts w:ascii="Calibri" w:eastAsia="Gill Sans" w:hAnsi="Calibri" w:cs="Calibri"/>
          <w:b/>
          <w:bCs/>
          <w:color w:val="000000"/>
          <w:sz w:val="28"/>
          <w:szCs w:val="28"/>
        </w:rPr>
        <w:t xml:space="preserve"> </w:t>
      </w:r>
      <w:proofErr w:type="spellStart"/>
      <w:r w:rsidRPr="00C865F1">
        <w:rPr>
          <w:rFonts w:ascii="Calibri" w:eastAsia="Gill Sans" w:hAnsi="Calibri" w:cs="Calibri"/>
          <w:b/>
          <w:bCs/>
          <w:color w:val="000000"/>
          <w:sz w:val="28"/>
          <w:szCs w:val="28"/>
        </w:rPr>
        <w:t>Shafak</w:t>
      </w:r>
      <w:proofErr w:type="spellEnd"/>
      <w:r w:rsidRPr="00C865F1">
        <w:rPr>
          <w:rFonts w:ascii="Calibri" w:eastAsia="Gill Sans" w:hAnsi="Calibri" w:cs="Calibri"/>
          <w:b/>
          <w:bCs/>
          <w:color w:val="000000"/>
          <w:sz w:val="28"/>
          <w:szCs w:val="28"/>
        </w:rPr>
        <w:t xml:space="preserve"> wins </w:t>
      </w:r>
    </w:p>
    <w:p w:rsidR="00F22EB7" w:rsidRPr="00C865F1" w:rsidRDefault="00824F93">
      <w:pPr>
        <w:pBdr>
          <w:top w:val="nil"/>
          <w:left w:val="nil"/>
          <w:bottom w:val="nil"/>
          <w:right w:val="nil"/>
          <w:between w:val="nil"/>
        </w:pBdr>
        <w:spacing w:after="0" w:line="312" w:lineRule="auto"/>
        <w:jc w:val="center"/>
        <w:rPr>
          <w:rFonts w:ascii="Calibri" w:eastAsia="Gill Sans" w:hAnsi="Calibri" w:cs="Calibri"/>
          <w:b/>
          <w:bCs/>
          <w:color w:val="000000"/>
          <w:sz w:val="28"/>
          <w:szCs w:val="28"/>
        </w:rPr>
      </w:pPr>
      <w:r w:rsidRPr="00C865F1">
        <w:rPr>
          <w:rFonts w:ascii="Calibri" w:eastAsia="Gill Sans" w:hAnsi="Calibri" w:cs="Calibri"/>
          <w:b/>
          <w:bCs/>
          <w:color w:val="000000"/>
          <w:sz w:val="28"/>
          <w:szCs w:val="28"/>
        </w:rPr>
        <w:t xml:space="preserve">Helena </w:t>
      </w:r>
      <w:proofErr w:type="spellStart"/>
      <w:r w:rsidRPr="00C865F1">
        <w:rPr>
          <w:rFonts w:ascii="Calibri" w:eastAsia="Gill Sans" w:hAnsi="Calibri" w:cs="Calibri"/>
          <w:b/>
          <w:bCs/>
          <w:color w:val="000000"/>
          <w:sz w:val="28"/>
          <w:szCs w:val="28"/>
        </w:rPr>
        <w:t>Vaz</w:t>
      </w:r>
      <w:proofErr w:type="spellEnd"/>
      <w:r w:rsidRPr="00C865F1">
        <w:rPr>
          <w:rFonts w:ascii="Calibri" w:eastAsia="Gill Sans" w:hAnsi="Calibri" w:cs="Calibri"/>
          <w:b/>
          <w:bCs/>
          <w:color w:val="000000"/>
          <w:sz w:val="28"/>
          <w:szCs w:val="28"/>
        </w:rPr>
        <w:t xml:space="preserve"> da Silva European Award 2026</w:t>
      </w:r>
    </w:p>
    <w:p w:rsidR="00F22EB7" w:rsidRPr="00C865F1" w:rsidRDefault="00F22EB7">
      <w:pPr>
        <w:pBdr>
          <w:top w:val="nil"/>
          <w:left w:val="nil"/>
          <w:bottom w:val="nil"/>
          <w:right w:val="nil"/>
          <w:between w:val="nil"/>
        </w:pBdr>
        <w:spacing w:after="0" w:line="276" w:lineRule="auto"/>
        <w:jc w:val="center"/>
        <w:rPr>
          <w:rFonts w:ascii="Calibri" w:eastAsia="Gill Sans" w:hAnsi="Calibri" w:cs="Calibri"/>
          <w:b/>
          <w:bCs/>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D0D0D"/>
          <w:highlight w:val="white"/>
        </w:rPr>
      </w:pPr>
      <w:r w:rsidRPr="00C865F1">
        <w:rPr>
          <w:rFonts w:ascii="Calibri" w:eastAsia="Gill Sans" w:hAnsi="Calibri" w:cs="Calibri"/>
          <w:bCs/>
          <w:color w:val="000000"/>
        </w:rPr>
        <w:t>Lisbon / The Hague, 18 September 2026</w:t>
      </w:r>
      <w:r w:rsidRPr="00C865F1">
        <w:rPr>
          <w:rFonts w:ascii="Calibri" w:eastAsia="Gill Sans" w:hAnsi="Calibri" w:cs="Calibri"/>
          <w:b/>
          <w:bCs/>
          <w:color w:val="000000"/>
        </w:rPr>
        <w:t xml:space="preserve"> </w:t>
      </w:r>
      <w:r w:rsidRPr="00C865F1">
        <w:rPr>
          <w:rFonts w:ascii="Calibri" w:eastAsia="Gill Sans" w:hAnsi="Calibri" w:cs="Calibri"/>
          <w:color w:val="000000"/>
        </w:rPr>
        <w:t xml:space="preserve">– The </w:t>
      </w:r>
      <w:r w:rsidRPr="00C865F1">
        <w:rPr>
          <w:rFonts w:ascii="Calibri" w:eastAsia="Gill Sans" w:hAnsi="Calibri" w:cs="Calibri"/>
        </w:rPr>
        <w:t>acclaimed</w:t>
      </w:r>
      <w:r w:rsidRPr="00C865F1">
        <w:rPr>
          <w:rFonts w:ascii="Calibri" w:eastAsia="Gill Sans" w:hAnsi="Calibri" w:cs="Calibri"/>
          <w:color w:val="000000"/>
        </w:rPr>
        <w:t xml:space="preserve"> </w:t>
      </w:r>
      <w:r w:rsidRPr="00C865F1">
        <w:rPr>
          <w:rFonts w:ascii="Calibri" w:eastAsia="Gill Sans" w:hAnsi="Calibri" w:cs="Calibri"/>
        </w:rPr>
        <w:t>British-Turkish author</w:t>
      </w:r>
      <w:r w:rsidRPr="00C865F1">
        <w:rPr>
          <w:rFonts w:ascii="Calibri" w:eastAsia="Gill Sans" w:hAnsi="Calibri" w:cs="Calibri"/>
          <w:b/>
          <w:bCs/>
          <w:color w:val="000000"/>
        </w:rPr>
        <w:t xml:space="preserve"> </w:t>
      </w:r>
      <w:proofErr w:type="spellStart"/>
      <w:r w:rsidRPr="00C865F1">
        <w:rPr>
          <w:rFonts w:ascii="Calibri" w:eastAsia="Gill Sans" w:hAnsi="Calibri" w:cs="Calibri"/>
          <w:b/>
          <w:bCs/>
          <w:color w:val="000000"/>
        </w:rPr>
        <w:t>Elif</w:t>
      </w:r>
      <w:proofErr w:type="spellEnd"/>
      <w:r w:rsidRPr="00C865F1">
        <w:rPr>
          <w:rFonts w:ascii="Calibri" w:eastAsia="Gill Sans" w:hAnsi="Calibri" w:cs="Calibri"/>
          <w:b/>
          <w:bCs/>
          <w:color w:val="000000"/>
        </w:rPr>
        <w:t xml:space="preserve"> </w:t>
      </w:r>
      <w:proofErr w:type="spellStart"/>
      <w:r w:rsidRPr="00C865F1">
        <w:rPr>
          <w:rFonts w:ascii="Calibri" w:eastAsia="Gill Sans" w:hAnsi="Calibri" w:cs="Calibri"/>
          <w:b/>
          <w:bCs/>
          <w:color w:val="000000"/>
        </w:rPr>
        <w:t>Shafak</w:t>
      </w:r>
      <w:proofErr w:type="spellEnd"/>
      <w:r w:rsidRPr="00C865F1">
        <w:rPr>
          <w:rFonts w:ascii="Calibri" w:eastAsia="Gill Sans" w:hAnsi="Calibri" w:cs="Calibri"/>
          <w:b/>
          <w:bCs/>
          <w:color w:val="000000"/>
        </w:rPr>
        <w:t xml:space="preserve"> </w:t>
      </w:r>
      <w:r w:rsidRPr="00C865F1">
        <w:rPr>
          <w:rFonts w:ascii="Calibri" w:eastAsia="Gill Sans" w:hAnsi="Calibri" w:cs="Calibri"/>
          <w:color w:val="000000"/>
        </w:rPr>
        <w:t>is the winner of the</w:t>
      </w:r>
      <w:r w:rsidRPr="00C865F1">
        <w:rPr>
          <w:rFonts w:ascii="Calibri" w:eastAsia="Gill Sans" w:hAnsi="Calibri" w:cs="Calibri"/>
          <w:b/>
          <w:bCs/>
          <w:color w:val="000000"/>
        </w:rPr>
        <w:t xml:space="preserve"> Helena </w:t>
      </w:r>
      <w:proofErr w:type="spellStart"/>
      <w:r w:rsidRPr="00C865F1">
        <w:rPr>
          <w:rFonts w:ascii="Calibri" w:eastAsia="Gill Sans" w:hAnsi="Calibri" w:cs="Calibri"/>
          <w:b/>
          <w:bCs/>
          <w:color w:val="000000"/>
        </w:rPr>
        <w:t>Vaz</w:t>
      </w:r>
      <w:proofErr w:type="spellEnd"/>
      <w:r w:rsidRPr="00C865F1">
        <w:rPr>
          <w:rFonts w:ascii="Calibri" w:eastAsia="Gill Sans" w:hAnsi="Calibri" w:cs="Calibri"/>
          <w:b/>
          <w:bCs/>
          <w:color w:val="000000"/>
        </w:rPr>
        <w:t xml:space="preserve"> da Silva European Award for Raising Public Awareness on Cultural Heritage 2026</w:t>
      </w:r>
      <w:r w:rsidRPr="00C865F1">
        <w:rPr>
          <w:rFonts w:ascii="Calibri" w:eastAsia="Gill Sans" w:hAnsi="Calibri" w:cs="Calibri"/>
          <w:color w:val="000000"/>
        </w:rPr>
        <w:t>.</w:t>
      </w:r>
      <w:r w:rsidRPr="00C865F1">
        <w:rPr>
          <w:rFonts w:ascii="Calibri" w:eastAsia="Gill Sans" w:hAnsi="Calibri" w:cs="Calibri"/>
          <w:color w:val="0D0D0D"/>
          <w:highlight w:val="white"/>
        </w:rPr>
        <w:t xml:space="preserve"> This European recognition pays tribute to </w:t>
      </w:r>
      <w:proofErr w:type="spellStart"/>
      <w:r w:rsidRPr="00C865F1">
        <w:rPr>
          <w:rFonts w:ascii="Calibri" w:eastAsia="Gill Sans" w:hAnsi="Calibri" w:cs="Calibri"/>
          <w:color w:val="0D0D0D"/>
          <w:highlight w:val="white"/>
        </w:rPr>
        <w:t>Elif</w:t>
      </w:r>
      <w:proofErr w:type="spellEnd"/>
      <w:r w:rsidRPr="00C865F1">
        <w:rPr>
          <w:rFonts w:ascii="Calibri" w:eastAsia="Gill Sans" w:hAnsi="Calibri" w:cs="Calibri"/>
          <w:color w:val="0D0D0D"/>
          <w:highlight w:val="white"/>
        </w:rPr>
        <w:t xml:space="preserve"> </w:t>
      </w:r>
      <w:proofErr w:type="spellStart"/>
      <w:r w:rsidRPr="00C865F1">
        <w:rPr>
          <w:rFonts w:ascii="Calibri" w:eastAsia="Gill Sans" w:hAnsi="Calibri" w:cs="Calibri"/>
          <w:color w:val="0D0D0D"/>
          <w:highlight w:val="white"/>
        </w:rPr>
        <w:t>Shafak’s</w:t>
      </w:r>
      <w:proofErr w:type="spellEnd"/>
      <w:r w:rsidRPr="00C865F1">
        <w:rPr>
          <w:rFonts w:ascii="Calibri" w:eastAsia="Gill Sans" w:hAnsi="Calibri" w:cs="Calibri"/>
          <w:color w:val="0D0D0D"/>
          <w:highlight w:val="white"/>
        </w:rPr>
        <w:t xml:space="preserve"> exceptional ability to bring Europe’s rich and diverse cultural heritage to life through her captivating storytelling, while responding to the challenges of our time with a powerful call for defending democracy, promoting solidarity, embracing cosmopolitanism and celebrating cultural diversity.</w:t>
      </w: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 </w:t>
      </w: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The Helena </w:t>
      </w:r>
      <w:proofErr w:type="spellStart"/>
      <w:r w:rsidRPr="00C865F1">
        <w:rPr>
          <w:rFonts w:ascii="Calibri" w:eastAsia="Gill Sans" w:hAnsi="Calibri" w:cs="Calibri"/>
          <w:color w:val="000000"/>
        </w:rPr>
        <w:t>Vaz</w:t>
      </w:r>
      <w:proofErr w:type="spellEnd"/>
      <w:r w:rsidRPr="00C865F1">
        <w:rPr>
          <w:rFonts w:ascii="Calibri" w:eastAsia="Gill Sans" w:hAnsi="Calibri" w:cs="Calibri"/>
          <w:color w:val="000000"/>
        </w:rPr>
        <w:t xml:space="preserve"> da Silva European Award was established in 2013 by the </w:t>
      </w:r>
      <w:hyperlink r:id="rId10">
        <w:r w:rsidRPr="00C865F1">
          <w:rPr>
            <w:rFonts w:ascii="Calibri" w:eastAsia="Gill Sans" w:hAnsi="Calibri" w:cs="Calibri"/>
            <w:b/>
            <w:bCs/>
            <w:color w:val="0563C1"/>
            <w:u w:val="single"/>
          </w:rPr>
          <w:t xml:space="preserve">Centro Nacional de </w:t>
        </w:r>
        <w:proofErr w:type="spellStart"/>
        <w:r w:rsidRPr="00C865F1">
          <w:rPr>
            <w:rFonts w:ascii="Calibri" w:eastAsia="Gill Sans" w:hAnsi="Calibri" w:cs="Calibri"/>
            <w:b/>
            <w:bCs/>
            <w:color w:val="0563C1"/>
            <w:u w:val="single"/>
          </w:rPr>
          <w:t>Cultura</w:t>
        </w:r>
        <w:proofErr w:type="spellEnd"/>
      </w:hyperlink>
      <w:r w:rsidRPr="00C865F1">
        <w:rPr>
          <w:rFonts w:ascii="Calibri" w:eastAsia="Gill Sans" w:hAnsi="Calibri" w:cs="Calibri"/>
          <w:color w:val="000000"/>
        </w:rPr>
        <w:t xml:space="preserve"> (Portugal) in collaboration with </w:t>
      </w:r>
      <w:hyperlink r:id="rId11">
        <w:r w:rsidRPr="00C865F1">
          <w:rPr>
            <w:rFonts w:ascii="Calibri" w:eastAsia="Gill Sans" w:hAnsi="Calibri" w:cs="Calibri"/>
            <w:b/>
            <w:bCs/>
            <w:color w:val="0563C1"/>
            <w:u w:val="single"/>
          </w:rPr>
          <w:t>Europa Nostra</w:t>
        </w:r>
      </w:hyperlink>
      <w:r w:rsidRPr="00C865F1">
        <w:rPr>
          <w:rFonts w:ascii="Calibri" w:eastAsia="Gill Sans" w:hAnsi="Calibri" w:cs="Calibri"/>
          <w:color w:val="000000"/>
        </w:rPr>
        <w:t xml:space="preserve"> and the </w:t>
      </w:r>
      <w:hyperlink r:id="rId12">
        <w:r w:rsidRPr="00C865F1">
          <w:rPr>
            <w:rFonts w:ascii="Calibri" w:eastAsia="Gill Sans" w:hAnsi="Calibri" w:cs="Calibri"/>
            <w:b/>
            <w:bCs/>
            <w:color w:val="0563C1"/>
            <w:u w:val="single"/>
          </w:rPr>
          <w:t>Portuguese Press Club</w:t>
        </w:r>
      </w:hyperlink>
      <w:r w:rsidR="00C865F1" w:rsidRPr="00C865F1">
        <w:rPr>
          <w:rFonts w:ascii="Calibri" w:eastAsia="Gill Sans" w:hAnsi="Calibri" w:cs="Calibri"/>
          <w:color w:val="000000"/>
        </w:rPr>
        <w:t>.</w:t>
      </w:r>
      <w:r w:rsidRPr="00C865F1">
        <w:rPr>
          <w:rFonts w:ascii="Calibri" w:eastAsia="Gill Sans" w:hAnsi="Calibri" w:cs="Calibri"/>
          <w:color w:val="000000"/>
        </w:rPr>
        <w:t xml:space="preserve"> </w:t>
      </w:r>
      <w:r w:rsidR="00C865F1" w:rsidRPr="00C865F1">
        <w:rPr>
          <w:rFonts w:ascii="Calibri" w:eastAsia="Gill Sans" w:hAnsi="Calibri" w:cs="Calibri"/>
          <w:color w:val="000000"/>
        </w:rPr>
        <w:t>It</w:t>
      </w:r>
      <w:r w:rsidRPr="00C865F1">
        <w:rPr>
          <w:rFonts w:ascii="Calibri" w:eastAsia="Gill Sans" w:hAnsi="Calibri" w:cs="Calibri"/>
          <w:color w:val="000000"/>
        </w:rPr>
        <w:t xml:space="preserve"> has the support of the Ministry of Culture, Youth and Sports and the Ministry of Foreign Affairs of Portugal, the </w:t>
      </w:r>
      <w:proofErr w:type="spellStart"/>
      <w:r w:rsidRPr="00C865F1">
        <w:rPr>
          <w:rFonts w:ascii="Calibri" w:eastAsia="Gill Sans" w:hAnsi="Calibri" w:cs="Calibri"/>
          <w:color w:val="000000"/>
        </w:rPr>
        <w:t>Calouste</w:t>
      </w:r>
      <w:proofErr w:type="spellEnd"/>
      <w:r w:rsidRPr="00C865F1">
        <w:rPr>
          <w:rFonts w:ascii="Calibri" w:eastAsia="Gill Sans" w:hAnsi="Calibri" w:cs="Calibri"/>
          <w:color w:val="000000"/>
        </w:rPr>
        <w:t xml:space="preserve"> </w:t>
      </w:r>
      <w:proofErr w:type="spellStart"/>
      <w:r w:rsidRPr="00C865F1">
        <w:rPr>
          <w:rFonts w:ascii="Calibri" w:eastAsia="Gill Sans" w:hAnsi="Calibri" w:cs="Calibri"/>
          <w:color w:val="000000"/>
        </w:rPr>
        <w:t>Gulbenkian</w:t>
      </w:r>
      <w:proofErr w:type="spellEnd"/>
      <w:r w:rsidRPr="00C865F1">
        <w:rPr>
          <w:rFonts w:ascii="Calibri" w:eastAsia="Gill Sans" w:hAnsi="Calibri" w:cs="Calibri"/>
          <w:color w:val="000000"/>
        </w:rPr>
        <w:t xml:space="preserve"> Foundation and Tourism of Portugal.</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The award ceremony will take place on </w:t>
      </w:r>
      <w:r w:rsidRPr="00C865F1">
        <w:rPr>
          <w:rFonts w:ascii="Calibri" w:eastAsia="Gill Sans" w:hAnsi="Calibri" w:cs="Calibri"/>
          <w:b/>
          <w:bCs/>
          <w:color w:val="000000"/>
        </w:rPr>
        <w:t>5</w:t>
      </w:r>
      <w:r w:rsidRPr="00C865F1">
        <w:rPr>
          <w:rFonts w:ascii="Calibri" w:eastAsia="Gill Sans" w:hAnsi="Calibri" w:cs="Calibri"/>
          <w:b/>
          <w:bCs/>
          <w:vertAlign w:val="superscript"/>
        </w:rPr>
        <w:t xml:space="preserve"> </w:t>
      </w:r>
      <w:r w:rsidRPr="00C865F1">
        <w:rPr>
          <w:rFonts w:ascii="Calibri" w:eastAsia="Gill Sans" w:hAnsi="Calibri" w:cs="Calibri"/>
          <w:b/>
          <w:bCs/>
          <w:color w:val="000000"/>
        </w:rPr>
        <w:t xml:space="preserve">November </w:t>
      </w:r>
      <w:r w:rsidRPr="00C865F1">
        <w:rPr>
          <w:rFonts w:ascii="Calibri" w:eastAsia="Gill Sans" w:hAnsi="Calibri" w:cs="Calibri"/>
          <w:color w:val="000000"/>
        </w:rPr>
        <w:t xml:space="preserve">at the </w:t>
      </w:r>
      <w:proofErr w:type="spellStart"/>
      <w:r w:rsidRPr="00C865F1">
        <w:rPr>
          <w:rFonts w:ascii="Calibri" w:eastAsia="Gill Sans" w:hAnsi="Calibri" w:cs="Calibri"/>
          <w:color w:val="000000"/>
        </w:rPr>
        <w:t>Calouste</w:t>
      </w:r>
      <w:proofErr w:type="spellEnd"/>
      <w:r w:rsidRPr="00C865F1">
        <w:rPr>
          <w:rFonts w:ascii="Calibri" w:eastAsia="Gill Sans" w:hAnsi="Calibri" w:cs="Calibri"/>
          <w:color w:val="000000"/>
        </w:rPr>
        <w:t xml:space="preserve"> </w:t>
      </w:r>
      <w:proofErr w:type="spellStart"/>
      <w:r w:rsidRPr="00C865F1">
        <w:rPr>
          <w:rFonts w:ascii="Calibri" w:eastAsia="Gill Sans" w:hAnsi="Calibri" w:cs="Calibri"/>
          <w:color w:val="000000"/>
        </w:rPr>
        <w:t>Gulbenkian</w:t>
      </w:r>
      <w:proofErr w:type="spellEnd"/>
      <w:r w:rsidRPr="00C865F1">
        <w:rPr>
          <w:rFonts w:ascii="Calibri" w:eastAsia="Gill Sans" w:hAnsi="Calibri" w:cs="Calibri"/>
          <w:color w:val="000000"/>
        </w:rPr>
        <w:t xml:space="preserve"> Foundation in Lisbon.</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C865F1" w:rsidRDefault="00824F93">
      <w:pPr>
        <w:spacing w:line="276" w:lineRule="auto"/>
        <w:jc w:val="both"/>
        <w:rPr>
          <w:rFonts w:ascii="Calibri" w:eastAsia="Gill Sans" w:hAnsi="Calibri" w:cs="Calibri"/>
        </w:rPr>
      </w:pPr>
      <w:r w:rsidRPr="00C865F1">
        <w:rPr>
          <w:rFonts w:ascii="Calibri" w:eastAsia="Gill Sans" w:hAnsi="Calibri" w:cs="Calibri"/>
        </w:rPr>
        <w:t xml:space="preserve">Reacting to the announcement, </w:t>
      </w:r>
      <w:proofErr w:type="spellStart"/>
      <w:r w:rsidRPr="00C865F1">
        <w:rPr>
          <w:rFonts w:ascii="Calibri" w:eastAsia="Gill Sans" w:hAnsi="Calibri" w:cs="Calibri"/>
          <w:b/>
          <w:bCs/>
        </w:rPr>
        <w:t>Elif</w:t>
      </w:r>
      <w:proofErr w:type="spellEnd"/>
      <w:r w:rsidRPr="00C865F1">
        <w:rPr>
          <w:rFonts w:ascii="Calibri" w:eastAsia="Gill Sans" w:hAnsi="Calibri" w:cs="Calibri"/>
          <w:b/>
          <w:bCs/>
        </w:rPr>
        <w:t xml:space="preserve"> </w:t>
      </w:r>
      <w:proofErr w:type="spellStart"/>
      <w:r w:rsidRPr="00C865F1">
        <w:rPr>
          <w:rFonts w:ascii="Calibri" w:eastAsia="Gill Sans" w:hAnsi="Calibri" w:cs="Calibri"/>
          <w:b/>
          <w:bCs/>
        </w:rPr>
        <w:t>Shafak</w:t>
      </w:r>
      <w:proofErr w:type="spellEnd"/>
      <w:r w:rsidRPr="00C865F1">
        <w:rPr>
          <w:rFonts w:ascii="Calibri" w:eastAsia="Gill Sans" w:hAnsi="Calibri" w:cs="Calibri"/>
        </w:rPr>
        <w:t xml:space="preserve"> stated:</w:t>
      </w:r>
      <w:r w:rsidRPr="00C865F1">
        <w:rPr>
          <w:rFonts w:ascii="Calibri" w:hAnsi="Calibri" w:cs="Calibri"/>
        </w:rPr>
        <w:t xml:space="preserve"> </w:t>
      </w:r>
      <w:r w:rsidRPr="00C865F1">
        <w:rPr>
          <w:rFonts w:ascii="Calibri" w:eastAsia="Gill Sans" w:hAnsi="Calibri" w:cs="Calibri"/>
        </w:rPr>
        <w:t>“</w:t>
      </w:r>
      <w:r w:rsidRPr="00C865F1">
        <w:rPr>
          <w:rFonts w:ascii="Calibri" w:eastAsia="Gill Sans" w:hAnsi="Calibri" w:cs="Calibri"/>
          <w:i/>
          <w:iCs/>
        </w:rPr>
        <w:t xml:space="preserve">I am very touched and deeply honoured to learn that I have been awarded the Helena </w:t>
      </w:r>
      <w:proofErr w:type="spellStart"/>
      <w:r w:rsidRPr="00C865F1">
        <w:rPr>
          <w:rFonts w:ascii="Calibri" w:eastAsia="Gill Sans" w:hAnsi="Calibri" w:cs="Calibri"/>
          <w:i/>
          <w:iCs/>
        </w:rPr>
        <w:t>Vaz</w:t>
      </w:r>
      <w:proofErr w:type="spellEnd"/>
      <w:r w:rsidRPr="00C865F1">
        <w:rPr>
          <w:rFonts w:ascii="Calibri" w:eastAsia="Gill Sans" w:hAnsi="Calibri" w:cs="Calibri"/>
          <w:i/>
          <w:iCs/>
        </w:rPr>
        <w:t xml:space="preserve"> da Silva European Award. My deepest heartfelt thanks to the judges. This Award is truly special in its passionate commitment to raising public awareness on cultural and literary heritage, which has become all the more important and all the more needed in today’s fractured world.”</w:t>
      </w:r>
    </w:p>
    <w:p w:rsidR="00F22EB7" w:rsidRDefault="00824F93">
      <w:pPr>
        <w:spacing w:line="276" w:lineRule="auto"/>
        <w:jc w:val="both"/>
        <w:rPr>
          <w:rFonts w:ascii="Calibri" w:eastAsia="Gill Sans" w:hAnsi="Calibri" w:cs="Calibri"/>
          <w:i/>
          <w:iCs/>
        </w:rPr>
      </w:pPr>
      <w:r w:rsidRPr="00C865F1">
        <w:rPr>
          <w:rFonts w:ascii="Calibri" w:eastAsia="Gill Sans" w:hAnsi="Calibri" w:cs="Calibri"/>
        </w:rPr>
        <w:t xml:space="preserve">The Award </w:t>
      </w:r>
      <w:hyperlink r:id="rId13">
        <w:r w:rsidRPr="00C865F1">
          <w:rPr>
            <w:rFonts w:ascii="Calibri" w:eastAsia="Gill Sans" w:hAnsi="Calibri" w:cs="Calibri"/>
            <w:color w:val="0563C1"/>
            <w:u w:val="single"/>
          </w:rPr>
          <w:t>Jury</w:t>
        </w:r>
      </w:hyperlink>
      <w:r w:rsidRPr="00C865F1">
        <w:rPr>
          <w:rFonts w:ascii="Calibri" w:eastAsia="Gill Sans" w:hAnsi="Calibri" w:cs="Calibri"/>
          <w:color w:val="000000"/>
        </w:rPr>
        <w:t xml:space="preserve"> </w:t>
      </w:r>
      <w:r w:rsidRPr="00C865F1">
        <w:rPr>
          <w:rFonts w:ascii="Calibri" w:eastAsia="Gill Sans" w:hAnsi="Calibri" w:cs="Calibri"/>
        </w:rPr>
        <w:t xml:space="preserve">honours </w:t>
      </w:r>
      <w:proofErr w:type="spellStart"/>
      <w:r w:rsidRPr="00C865F1">
        <w:rPr>
          <w:rFonts w:ascii="Calibri" w:eastAsia="Gill Sans" w:hAnsi="Calibri" w:cs="Calibri"/>
        </w:rPr>
        <w:t>Elif</w:t>
      </w:r>
      <w:proofErr w:type="spellEnd"/>
      <w:r w:rsidRPr="00C865F1">
        <w:rPr>
          <w:rFonts w:ascii="Calibri" w:eastAsia="Gill Sans" w:hAnsi="Calibri" w:cs="Calibri"/>
        </w:rPr>
        <w:t xml:space="preserve"> </w:t>
      </w:r>
      <w:proofErr w:type="spellStart"/>
      <w:r w:rsidRPr="00C865F1">
        <w:rPr>
          <w:rFonts w:ascii="Calibri" w:eastAsia="Gill Sans" w:hAnsi="Calibri" w:cs="Calibri"/>
        </w:rPr>
        <w:t>Shafak</w:t>
      </w:r>
      <w:proofErr w:type="spellEnd"/>
      <w:r w:rsidRPr="00C865F1">
        <w:rPr>
          <w:rFonts w:ascii="Calibri" w:eastAsia="Gill Sans" w:hAnsi="Calibri" w:cs="Calibri"/>
        </w:rPr>
        <w:t xml:space="preserve"> for her exceptional contribution to the preservation and celebration of Europe’s shared cultural heritage, tangible and intangible, through the power of literature and storytelling. The Jury highlighted: </w:t>
      </w:r>
      <w:r w:rsidRPr="00C865F1">
        <w:rPr>
          <w:rFonts w:ascii="Calibri" w:eastAsia="Gill Sans" w:hAnsi="Calibri" w:cs="Calibri"/>
          <w:i/>
          <w:iCs/>
        </w:rPr>
        <w:t xml:space="preserve">“Eli </w:t>
      </w:r>
      <w:proofErr w:type="spellStart"/>
      <w:r w:rsidRPr="00C865F1">
        <w:rPr>
          <w:rFonts w:ascii="Calibri" w:eastAsia="Gill Sans" w:hAnsi="Calibri" w:cs="Calibri"/>
          <w:i/>
          <w:iCs/>
        </w:rPr>
        <w:t>Shafak’s</w:t>
      </w:r>
      <w:proofErr w:type="spellEnd"/>
      <w:r w:rsidRPr="00C865F1">
        <w:rPr>
          <w:rFonts w:ascii="Calibri" w:eastAsia="Gill Sans" w:hAnsi="Calibri" w:cs="Calibri"/>
          <w:i/>
          <w:iCs/>
        </w:rPr>
        <w:t xml:space="preserve"> writings bring to life the richness and complexity of our cultural memory and identity, connecting in a most imaginative way our past, present and future. By giving her unique voice to diverse histories, traditions and perspectives, </w:t>
      </w:r>
      <w:proofErr w:type="spellStart"/>
      <w:r w:rsidRPr="00C865F1">
        <w:rPr>
          <w:rFonts w:ascii="Calibri" w:eastAsia="Gill Sans" w:hAnsi="Calibri" w:cs="Calibri"/>
          <w:i/>
          <w:iCs/>
        </w:rPr>
        <w:t>Elif</w:t>
      </w:r>
      <w:proofErr w:type="spellEnd"/>
      <w:r w:rsidRPr="00C865F1">
        <w:rPr>
          <w:rFonts w:ascii="Calibri" w:eastAsia="Gill Sans" w:hAnsi="Calibri" w:cs="Calibri"/>
          <w:i/>
          <w:iCs/>
        </w:rPr>
        <w:t xml:space="preserve"> </w:t>
      </w:r>
      <w:proofErr w:type="spellStart"/>
      <w:r w:rsidRPr="00C865F1">
        <w:rPr>
          <w:rFonts w:ascii="Calibri" w:eastAsia="Gill Sans" w:hAnsi="Calibri" w:cs="Calibri"/>
          <w:i/>
          <w:iCs/>
        </w:rPr>
        <w:t>Shafak</w:t>
      </w:r>
      <w:proofErr w:type="spellEnd"/>
      <w:r w:rsidRPr="00C865F1">
        <w:rPr>
          <w:rFonts w:ascii="Calibri" w:eastAsia="Gill Sans" w:hAnsi="Calibri" w:cs="Calibri"/>
          <w:i/>
          <w:iCs/>
        </w:rPr>
        <w:t xml:space="preserve"> invites readers to discover, understand, value and care for the heritage we share. At a time of growing anxiety and polarisation, she reminds us that cultural diversity is a source of strength and beauty, and that storytelling can build bridges across many divides. She also invites each and </w:t>
      </w:r>
      <w:proofErr w:type="spellStart"/>
      <w:r w:rsidRPr="00C865F1">
        <w:rPr>
          <w:rFonts w:ascii="Calibri" w:eastAsia="Gill Sans" w:hAnsi="Calibri" w:cs="Calibri"/>
          <w:i/>
          <w:iCs/>
        </w:rPr>
        <w:t>everyone</w:t>
      </w:r>
      <w:proofErr w:type="spellEnd"/>
      <w:r w:rsidRPr="00C865F1">
        <w:rPr>
          <w:rFonts w:ascii="Calibri" w:eastAsia="Gill Sans" w:hAnsi="Calibri" w:cs="Calibri"/>
          <w:i/>
          <w:iCs/>
        </w:rPr>
        <w:t xml:space="preserve"> to engage in upholding the fundamental values of democracy and solidarity. The Jury is proud to honour </w:t>
      </w:r>
      <w:proofErr w:type="spellStart"/>
      <w:r w:rsidRPr="00C865F1">
        <w:rPr>
          <w:rFonts w:ascii="Calibri" w:eastAsia="Gill Sans" w:hAnsi="Calibri" w:cs="Calibri"/>
          <w:i/>
          <w:iCs/>
        </w:rPr>
        <w:t>Elif</w:t>
      </w:r>
      <w:proofErr w:type="spellEnd"/>
      <w:r w:rsidRPr="00C865F1">
        <w:rPr>
          <w:rFonts w:ascii="Calibri" w:eastAsia="Gill Sans" w:hAnsi="Calibri" w:cs="Calibri"/>
          <w:i/>
          <w:iCs/>
        </w:rPr>
        <w:t xml:space="preserve"> </w:t>
      </w:r>
      <w:proofErr w:type="spellStart"/>
      <w:r w:rsidRPr="00C865F1">
        <w:rPr>
          <w:rFonts w:ascii="Calibri" w:eastAsia="Gill Sans" w:hAnsi="Calibri" w:cs="Calibri"/>
          <w:i/>
          <w:iCs/>
        </w:rPr>
        <w:t>Shafak</w:t>
      </w:r>
      <w:proofErr w:type="spellEnd"/>
      <w:r w:rsidRPr="00C865F1">
        <w:rPr>
          <w:rFonts w:ascii="Calibri" w:eastAsia="Gill Sans" w:hAnsi="Calibri" w:cs="Calibri"/>
          <w:i/>
          <w:iCs/>
        </w:rPr>
        <w:t xml:space="preserve"> and her enduring belief in the power of storytelling to preserve memory, celebrate diversity, foster human rights and connect humanity across generations and cultures.”</w:t>
      </w:r>
    </w:p>
    <w:p w:rsidR="00C865F1" w:rsidRPr="00C865F1" w:rsidRDefault="00C865F1">
      <w:pPr>
        <w:spacing w:line="276" w:lineRule="auto"/>
        <w:jc w:val="both"/>
        <w:rPr>
          <w:rFonts w:ascii="Calibri" w:eastAsia="Gill Sans" w:hAnsi="Calibri" w:cs="Calibri"/>
        </w:rPr>
      </w:pPr>
    </w:p>
    <w:p w:rsidR="00F22EB7" w:rsidRPr="00C865F1" w:rsidRDefault="00824F93">
      <w:pPr>
        <w:spacing w:line="276" w:lineRule="auto"/>
        <w:jc w:val="both"/>
        <w:rPr>
          <w:rFonts w:ascii="Calibri" w:eastAsia="Gill Sans" w:hAnsi="Calibri" w:cs="Calibri"/>
          <w:sz w:val="24"/>
          <w:szCs w:val="24"/>
        </w:rPr>
      </w:pPr>
      <w:r w:rsidRPr="00C865F1">
        <w:rPr>
          <w:rFonts w:ascii="Calibri" w:eastAsia="Gill Sans" w:hAnsi="Calibri" w:cs="Calibri"/>
          <w:b/>
          <w:bCs/>
          <w:sz w:val="24"/>
          <w:szCs w:val="24"/>
        </w:rPr>
        <w:lastRenderedPageBreak/>
        <w:t>About</w:t>
      </w:r>
      <w:r w:rsidRPr="00C865F1">
        <w:rPr>
          <w:rFonts w:ascii="Calibri" w:eastAsia="Gill Sans" w:hAnsi="Calibri" w:cs="Calibri"/>
          <w:sz w:val="24"/>
          <w:szCs w:val="24"/>
        </w:rPr>
        <w:t xml:space="preserve"> </w:t>
      </w:r>
      <w:proofErr w:type="spellStart"/>
      <w:r w:rsidRPr="00C865F1">
        <w:rPr>
          <w:rFonts w:ascii="Calibri" w:eastAsia="Gill Sans" w:hAnsi="Calibri" w:cs="Calibri"/>
          <w:b/>
          <w:bCs/>
          <w:color w:val="000000"/>
          <w:sz w:val="24"/>
          <w:szCs w:val="24"/>
        </w:rPr>
        <w:t>Elif</w:t>
      </w:r>
      <w:proofErr w:type="spellEnd"/>
      <w:r w:rsidRPr="00C865F1">
        <w:rPr>
          <w:rFonts w:ascii="Calibri" w:eastAsia="Gill Sans" w:hAnsi="Calibri" w:cs="Calibri"/>
          <w:b/>
          <w:bCs/>
          <w:color w:val="000000"/>
          <w:sz w:val="24"/>
          <w:szCs w:val="24"/>
        </w:rPr>
        <w:t xml:space="preserve"> </w:t>
      </w:r>
      <w:proofErr w:type="spellStart"/>
      <w:r w:rsidRPr="00C865F1">
        <w:rPr>
          <w:rFonts w:ascii="Calibri" w:eastAsia="Gill Sans" w:hAnsi="Calibri" w:cs="Calibri"/>
          <w:b/>
          <w:bCs/>
          <w:color w:val="000000"/>
          <w:sz w:val="24"/>
          <w:szCs w:val="24"/>
        </w:rPr>
        <w:t>Shafak</w:t>
      </w:r>
      <w:bookmarkStart w:id="0" w:name="_GoBack"/>
      <w:bookmarkEnd w:id="0"/>
      <w:proofErr w:type="spellEnd"/>
    </w:p>
    <w:p w:rsidR="00F22EB7" w:rsidRPr="00C865F1" w:rsidRDefault="00186577">
      <w:pPr>
        <w:jc w:val="both"/>
        <w:rPr>
          <w:rFonts w:ascii="Calibri" w:eastAsia="Gill Sans" w:hAnsi="Calibri" w:cs="Calibri"/>
        </w:rPr>
      </w:pPr>
      <w:hyperlink r:id="rId14" w:history="1">
        <w:proofErr w:type="spellStart"/>
        <w:r w:rsidR="00824F93" w:rsidRPr="00C865F1">
          <w:rPr>
            <w:rStyle w:val="Hyperlink"/>
            <w:rFonts w:ascii="Calibri" w:eastAsia="Gill Sans" w:hAnsi="Calibri" w:cs="Calibri"/>
            <w:b/>
          </w:rPr>
          <w:t>Elif</w:t>
        </w:r>
        <w:proofErr w:type="spellEnd"/>
        <w:r w:rsidR="00824F93" w:rsidRPr="00C865F1">
          <w:rPr>
            <w:rStyle w:val="Hyperlink"/>
            <w:rFonts w:ascii="Calibri" w:eastAsia="Gill Sans" w:hAnsi="Calibri" w:cs="Calibri"/>
            <w:b/>
          </w:rPr>
          <w:t xml:space="preserve"> </w:t>
        </w:r>
        <w:proofErr w:type="spellStart"/>
        <w:r w:rsidR="00824F93" w:rsidRPr="00C865F1">
          <w:rPr>
            <w:rStyle w:val="Hyperlink"/>
            <w:rFonts w:ascii="Calibri" w:eastAsia="Gill Sans" w:hAnsi="Calibri" w:cs="Calibri"/>
            <w:b/>
          </w:rPr>
          <w:t>Shafak</w:t>
        </w:r>
        <w:proofErr w:type="spellEnd"/>
        <w:r w:rsidR="00824F93" w:rsidRPr="00C865F1">
          <w:rPr>
            <w:rStyle w:val="Hyperlink"/>
            <w:rFonts w:ascii="Calibri" w:eastAsia="Gill Sans" w:hAnsi="Calibri" w:cs="Calibri"/>
            <w:u w:val="none"/>
          </w:rPr>
          <w:t> </w:t>
        </w:r>
      </w:hyperlink>
      <w:r w:rsidR="00824F93" w:rsidRPr="00C865F1">
        <w:rPr>
          <w:rFonts w:ascii="Calibri" w:eastAsia="Gill Sans" w:hAnsi="Calibri" w:cs="Calibri"/>
        </w:rPr>
        <w:t xml:space="preserve">is an award-winning British-Turkish novelist and storyteller. She has published 21 books, among them 13 novels, which have been translated into 58 languages. </w:t>
      </w:r>
    </w:p>
    <w:p w:rsidR="00F22EB7" w:rsidRPr="00C865F1" w:rsidRDefault="00824F93">
      <w:pPr>
        <w:jc w:val="both"/>
        <w:rPr>
          <w:rFonts w:ascii="Calibri" w:eastAsia="Gill Sans" w:hAnsi="Calibri" w:cs="Calibri"/>
        </w:rPr>
      </w:pPr>
      <w:r w:rsidRPr="00C865F1">
        <w:rPr>
          <w:rFonts w:ascii="Calibri" w:eastAsia="Gill Sans" w:hAnsi="Calibri" w:cs="Calibri"/>
        </w:rPr>
        <w:t xml:space="preserve">“There are Rivers in the Sky” won the </w:t>
      </w:r>
      <w:r w:rsidRPr="00C865F1">
        <w:rPr>
          <w:rFonts w:ascii="Calibri" w:eastAsia="Gill Sans" w:hAnsi="Calibri" w:cs="Calibri"/>
          <w:i/>
          <w:iCs/>
        </w:rPr>
        <w:t xml:space="preserve">Prix </w:t>
      </w:r>
      <w:proofErr w:type="spellStart"/>
      <w:r w:rsidRPr="00C865F1">
        <w:rPr>
          <w:rFonts w:ascii="Calibri" w:eastAsia="Gill Sans" w:hAnsi="Calibri" w:cs="Calibri"/>
          <w:i/>
          <w:iCs/>
        </w:rPr>
        <w:t>Lorientales</w:t>
      </w:r>
      <w:proofErr w:type="spellEnd"/>
      <w:r w:rsidRPr="00C865F1">
        <w:rPr>
          <w:rFonts w:ascii="Calibri" w:eastAsia="Gill Sans" w:hAnsi="Calibri" w:cs="Calibri"/>
          <w:i/>
          <w:iCs/>
        </w:rPr>
        <w:t xml:space="preserve"> 2026</w:t>
      </w:r>
      <w:r w:rsidRPr="00C865F1">
        <w:rPr>
          <w:rFonts w:ascii="Calibri" w:eastAsia="Gill Sans" w:hAnsi="Calibri" w:cs="Calibri"/>
        </w:rPr>
        <w:t xml:space="preserve">, the Edward Stanford Award 2025 and the </w:t>
      </w:r>
      <w:r w:rsidRPr="00C865F1">
        <w:rPr>
          <w:rFonts w:ascii="Calibri" w:eastAsia="Gill Sans" w:hAnsi="Calibri" w:cs="Calibri"/>
          <w:i/>
          <w:iCs/>
        </w:rPr>
        <w:t xml:space="preserve">Prix Fragonard de </w:t>
      </w:r>
      <w:proofErr w:type="spellStart"/>
      <w:r w:rsidRPr="00C865F1">
        <w:rPr>
          <w:rFonts w:ascii="Calibri" w:eastAsia="Gill Sans" w:hAnsi="Calibri" w:cs="Calibri"/>
          <w:i/>
          <w:iCs/>
        </w:rPr>
        <w:t>Littérature</w:t>
      </w:r>
      <w:proofErr w:type="spellEnd"/>
      <w:r w:rsidRPr="00C865F1">
        <w:rPr>
          <w:rFonts w:ascii="Calibri" w:eastAsia="Gill Sans" w:hAnsi="Calibri" w:cs="Calibri"/>
          <w:i/>
          <w:iCs/>
        </w:rPr>
        <w:t xml:space="preserve"> </w:t>
      </w:r>
      <w:proofErr w:type="spellStart"/>
      <w:r w:rsidRPr="00C865F1">
        <w:rPr>
          <w:rFonts w:ascii="Calibri" w:eastAsia="Gill Sans" w:hAnsi="Calibri" w:cs="Calibri"/>
          <w:i/>
          <w:iCs/>
        </w:rPr>
        <w:t>Etrangère</w:t>
      </w:r>
      <w:proofErr w:type="spellEnd"/>
      <w:r w:rsidRPr="00C865F1">
        <w:rPr>
          <w:rFonts w:ascii="Calibri" w:eastAsia="Gill Sans" w:hAnsi="Calibri" w:cs="Calibri"/>
        </w:rPr>
        <w:t xml:space="preserve">, and was a finalist for the </w:t>
      </w:r>
      <w:r w:rsidRPr="00C865F1">
        <w:rPr>
          <w:rFonts w:ascii="Calibri" w:eastAsia="Gill Sans" w:hAnsi="Calibri" w:cs="Calibri"/>
          <w:i/>
          <w:iCs/>
        </w:rPr>
        <w:t xml:space="preserve">Prix </w:t>
      </w:r>
      <w:proofErr w:type="spellStart"/>
      <w:r w:rsidRPr="00C865F1">
        <w:rPr>
          <w:rFonts w:ascii="Calibri" w:eastAsia="Gill Sans" w:hAnsi="Calibri" w:cs="Calibri"/>
          <w:i/>
          <w:iCs/>
        </w:rPr>
        <w:t>Fémina</w:t>
      </w:r>
      <w:proofErr w:type="spellEnd"/>
      <w:r w:rsidRPr="00C865F1">
        <w:rPr>
          <w:rFonts w:ascii="Calibri" w:eastAsia="Gill Sans" w:hAnsi="Calibri" w:cs="Calibri"/>
          <w:i/>
          <w:iCs/>
        </w:rPr>
        <w:t xml:space="preserve"> </w:t>
      </w:r>
      <w:proofErr w:type="spellStart"/>
      <w:r w:rsidRPr="00C865F1">
        <w:rPr>
          <w:rFonts w:ascii="Calibri" w:eastAsia="Gill Sans" w:hAnsi="Calibri" w:cs="Calibri"/>
          <w:i/>
          <w:iCs/>
        </w:rPr>
        <w:t>Étranger</w:t>
      </w:r>
      <w:proofErr w:type="spellEnd"/>
      <w:r w:rsidRPr="00C865F1">
        <w:rPr>
          <w:rFonts w:ascii="Calibri" w:eastAsia="Gill Sans" w:hAnsi="Calibri" w:cs="Calibri"/>
        </w:rPr>
        <w:t xml:space="preserve"> and The Orwell Prize for Political Fiction.</w:t>
      </w:r>
      <w:r w:rsidR="006E5E0F" w:rsidRPr="00C865F1">
        <w:rPr>
          <w:rFonts w:ascii="Calibri" w:eastAsia="Gill Sans" w:hAnsi="Calibri" w:cs="Calibri"/>
        </w:rPr>
        <w:t xml:space="preserve"> </w:t>
      </w:r>
      <w:r w:rsidRPr="00C865F1">
        <w:rPr>
          <w:rFonts w:ascii="Calibri" w:eastAsia="Gill Sans" w:hAnsi="Calibri" w:cs="Calibri"/>
        </w:rPr>
        <w:t>“The Forty Rules of Love” was chosen by the BBC among the 100 Novels that Shaped Our World. “The Architect’s Apprentice” was chosen for The Queen’s Reading Room. “The Island of Missing Trees” was a finalist for the Costa Award, British Book Awards, RSL Ondaatje Prize and Women’s Prize for Fiction, and was a Reese Witherspoon Book Club Pick. “10 Minutes 38 Seconds in this Strange World” was shortlisted for the Booker Prize and RSL Ondaatje Prize, and was Blackwell’s Book of the Year. Her newest novel, “In One Brief Moment All Eternity”, will be published on 15 October 2026.</w:t>
      </w:r>
    </w:p>
    <w:p w:rsidR="00F22EB7" w:rsidRPr="00C865F1" w:rsidRDefault="00824F93">
      <w:pPr>
        <w:jc w:val="both"/>
        <w:rPr>
          <w:rFonts w:ascii="Calibri" w:eastAsia="Gill Sans" w:hAnsi="Calibri" w:cs="Calibri"/>
        </w:rPr>
      </w:pPr>
      <w:proofErr w:type="spellStart"/>
      <w:r w:rsidRPr="00C865F1">
        <w:rPr>
          <w:rFonts w:ascii="Calibri" w:eastAsia="Gill Sans" w:hAnsi="Calibri" w:cs="Calibri"/>
        </w:rPr>
        <w:t>Shafak</w:t>
      </w:r>
      <w:proofErr w:type="spellEnd"/>
      <w:r w:rsidRPr="00C865F1">
        <w:rPr>
          <w:rFonts w:ascii="Calibri" w:eastAsia="Gill Sans" w:hAnsi="Calibri" w:cs="Calibri"/>
        </w:rPr>
        <w:t xml:space="preserve"> holds a PhD in political science and has taught at various universities in </w:t>
      </w:r>
      <w:proofErr w:type="spellStart"/>
      <w:r w:rsidRPr="00C865F1">
        <w:rPr>
          <w:rFonts w:ascii="Calibri" w:eastAsia="Gill Sans" w:hAnsi="Calibri" w:cs="Calibri"/>
        </w:rPr>
        <w:t>Türkiye</w:t>
      </w:r>
      <w:proofErr w:type="spellEnd"/>
      <w:r w:rsidRPr="00C865F1">
        <w:rPr>
          <w:rFonts w:ascii="Calibri" w:eastAsia="Gill Sans" w:hAnsi="Calibri" w:cs="Calibri"/>
        </w:rPr>
        <w:t xml:space="preserve">, the US and the UK, including St Anne's College and Oxford University, where she is an Honorary Fellow. She also holds an honorary Doctorate of Humane Letters from Bard College. </w:t>
      </w:r>
      <w:proofErr w:type="spellStart"/>
      <w:r w:rsidRPr="00C865F1">
        <w:rPr>
          <w:rFonts w:ascii="Calibri" w:eastAsia="Gill Sans" w:hAnsi="Calibri" w:cs="Calibri"/>
        </w:rPr>
        <w:t>Shafak</w:t>
      </w:r>
      <w:proofErr w:type="spellEnd"/>
      <w:r w:rsidRPr="00C865F1">
        <w:rPr>
          <w:rFonts w:ascii="Calibri" w:eastAsia="Gill Sans" w:hAnsi="Calibri" w:cs="Calibri"/>
        </w:rPr>
        <w:t xml:space="preserve"> is a Fellow and President of the Royal Society of Literature. She is a Public Humanities Fellow at the School of Advanced Studies (SAS) in recognition of her work to shape the future of Public Humanities, deepen its reach and expand its impact. An advocate for women's rights, LGBTQ+ rights and freedom of expression, </w:t>
      </w:r>
      <w:proofErr w:type="spellStart"/>
      <w:r w:rsidRPr="00C865F1">
        <w:rPr>
          <w:rFonts w:ascii="Calibri" w:eastAsia="Gill Sans" w:hAnsi="Calibri" w:cs="Calibri"/>
        </w:rPr>
        <w:t>Shafak</w:t>
      </w:r>
      <w:proofErr w:type="spellEnd"/>
      <w:r w:rsidRPr="00C865F1">
        <w:rPr>
          <w:rFonts w:ascii="Calibri" w:eastAsia="Gill Sans" w:hAnsi="Calibri" w:cs="Calibri"/>
        </w:rPr>
        <w:t xml:space="preserve"> is an inspiring public speaker and two-time TED Global speaker. She has contributed to major publications around the world.  </w:t>
      </w:r>
    </w:p>
    <w:p w:rsidR="00F22EB7" w:rsidRPr="00C865F1" w:rsidRDefault="00824F93">
      <w:pPr>
        <w:jc w:val="both"/>
        <w:rPr>
          <w:rFonts w:ascii="Calibri" w:eastAsia="Gill Sans" w:hAnsi="Calibri" w:cs="Calibri"/>
        </w:rPr>
      </w:pPr>
      <w:proofErr w:type="spellStart"/>
      <w:r w:rsidRPr="00C865F1">
        <w:rPr>
          <w:rFonts w:ascii="Calibri" w:eastAsia="Gill Sans" w:hAnsi="Calibri" w:cs="Calibri"/>
        </w:rPr>
        <w:t>Elif</w:t>
      </w:r>
      <w:proofErr w:type="spellEnd"/>
      <w:r w:rsidRPr="00C865F1">
        <w:rPr>
          <w:rFonts w:ascii="Calibri" w:eastAsia="Gill Sans" w:hAnsi="Calibri" w:cs="Calibri"/>
        </w:rPr>
        <w:t xml:space="preserve"> </w:t>
      </w:r>
      <w:proofErr w:type="spellStart"/>
      <w:r w:rsidRPr="00C865F1">
        <w:rPr>
          <w:rFonts w:ascii="Calibri" w:eastAsia="Gill Sans" w:hAnsi="Calibri" w:cs="Calibri"/>
        </w:rPr>
        <w:t>Shafak</w:t>
      </w:r>
      <w:proofErr w:type="spellEnd"/>
      <w:r w:rsidRPr="00C865F1">
        <w:rPr>
          <w:rFonts w:ascii="Calibri" w:eastAsia="Gill Sans" w:hAnsi="Calibri" w:cs="Calibri"/>
        </w:rPr>
        <w:t xml:space="preserve"> has been chosen among BBC’s 100 most inspiring and influential women. In 2017, she was chosen by POLITICO as one of the twelve people “who will give you a much-needed lift of the heart”. She has judged numerous literary prizes, including The PEN Nabokov Prize, and has chaired the </w:t>
      </w:r>
      <w:proofErr w:type="spellStart"/>
      <w:r w:rsidRPr="00C865F1">
        <w:rPr>
          <w:rFonts w:ascii="Calibri" w:eastAsia="Gill Sans" w:hAnsi="Calibri" w:cs="Calibri"/>
        </w:rPr>
        <w:t>Wellcome</w:t>
      </w:r>
      <w:proofErr w:type="spellEnd"/>
      <w:r w:rsidRPr="00C865F1">
        <w:rPr>
          <w:rFonts w:ascii="Calibri" w:eastAsia="Gill Sans" w:hAnsi="Calibri" w:cs="Calibri"/>
        </w:rPr>
        <w:t xml:space="preserve"> Prize. </w:t>
      </w:r>
      <w:proofErr w:type="spellStart"/>
      <w:r w:rsidRPr="00C865F1">
        <w:rPr>
          <w:rFonts w:ascii="Calibri" w:eastAsia="Gill Sans" w:hAnsi="Calibri" w:cs="Calibri"/>
        </w:rPr>
        <w:t>Shafak</w:t>
      </w:r>
      <w:proofErr w:type="spellEnd"/>
      <w:r w:rsidRPr="00C865F1">
        <w:rPr>
          <w:rFonts w:ascii="Calibri" w:eastAsia="Gill Sans" w:hAnsi="Calibri" w:cs="Calibri"/>
        </w:rPr>
        <w:t xml:space="preserve"> is the recipient of the </w:t>
      </w:r>
      <w:proofErr w:type="spellStart"/>
      <w:r w:rsidRPr="00C865F1">
        <w:rPr>
          <w:rFonts w:ascii="Calibri" w:eastAsia="Gill Sans" w:hAnsi="Calibri" w:cs="Calibri"/>
        </w:rPr>
        <w:t>Halldór</w:t>
      </w:r>
      <w:proofErr w:type="spellEnd"/>
      <w:r w:rsidRPr="00C865F1">
        <w:rPr>
          <w:rFonts w:ascii="Calibri" w:eastAsia="Gill Sans" w:hAnsi="Calibri" w:cs="Calibri"/>
        </w:rPr>
        <w:t xml:space="preserve"> Laxness International Literature Prize for her contribution to “the renewal of the art of storytelling”. In 2024, she was awarded the British Academy President's Medal for “her excellent body of work which demonstrates an incredible intercultural range”. In France, she has been elevated to the rank of </w:t>
      </w:r>
      <w:r w:rsidRPr="00C865F1">
        <w:rPr>
          <w:rFonts w:ascii="Calibri" w:eastAsia="Gill Sans" w:hAnsi="Calibri" w:cs="Calibri"/>
          <w:i/>
          <w:iCs/>
        </w:rPr>
        <w:t xml:space="preserve">Chevalier de </w:t>
      </w:r>
      <w:proofErr w:type="spellStart"/>
      <w:r w:rsidRPr="00C865F1">
        <w:rPr>
          <w:rFonts w:ascii="Calibri" w:eastAsia="Gill Sans" w:hAnsi="Calibri" w:cs="Calibri"/>
          <w:i/>
          <w:iCs/>
        </w:rPr>
        <w:t>l’Ordre</w:t>
      </w:r>
      <w:proofErr w:type="spellEnd"/>
      <w:r w:rsidRPr="00C865F1">
        <w:rPr>
          <w:rFonts w:ascii="Calibri" w:eastAsia="Gill Sans" w:hAnsi="Calibri" w:cs="Calibri"/>
          <w:i/>
          <w:iCs/>
        </w:rPr>
        <w:t xml:space="preserve"> des Arts et des </w:t>
      </w:r>
      <w:proofErr w:type="spellStart"/>
      <w:r w:rsidRPr="00C865F1">
        <w:rPr>
          <w:rFonts w:ascii="Calibri" w:eastAsia="Gill Sans" w:hAnsi="Calibri" w:cs="Calibri"/>
          <w:i/>
          <w:iCs/>
        </w:rPr>
        <w:t>Lettres</w:t>
      </w:r>
      <w:proofErr w:type="spellEnd"/>
      <w:r w:rsidRPr="00C865F1">
        <w:rPr>
          <w:rFonts w:ascii="Calibri" w:eastAsia="Gill Sans" w:hAnsi="Calibri" w:cs="Calibri"/>
        </w:rPr>
        <w:t>.</w:t>
      </w:r>
    </w:p>
    <w:p w:rsidR="00F22EB7" w:rsidRPr="00C865F1" w:rsidRDefault="00824F93">
      <w:pPr>
        <w:pBdr>
          <w:top w:val="nil"/>
          <w:left w:val="nil"/>
          <w:bottom w:val="nil"/>
          <w:right w:val="nil"/>
          <w:between w:val="nil"/>
        </w:pBdr>
        <w:spacing w:after="0" w:line="276" w:lineRule="auto"/>
        <w:jc w:val="center"/>
        <w:rPr>
          <w:rFonts w:ascii="Calibri" w:eastAsia="Gill Sans" w:hAnsi="Calibri" w:cs="Calibri"/>
          <w:color w:val="000000"/>
        </w:rPr>
      </w:pPr>
      <w:r w:rsidRPr="00C865F1">
        <w:rPr>
          <w:rFonts w:ascii="Calibri" w:eastAsia="Gill Sans" w:hAnsi="Calibri" w:cs="Calibri"/>
          <w:color w:val="000000"/>
        </w:rPr>
        <w:t>-------------</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b/>
          <w:bCs/>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b/>
          <w:bCs/>
          <w:color w:val="000000"/>
          <w:sz w:val="24"/>
          <w:szCs w:val="24"/>
        </w:rPr>
      </w:pPr>
      <w:r w:rsidRPr="00C865F1">
        <w:rPr>
          <w:rFonts w:ascii="Calibri" w:eastAsia="Gill Sans" w:hAnsi="Calibri" w:cs="Calibri"/>
          <w:b/>
          <w:bCs/>
          <w:color w:val="000000"/>
          <w:sz w:val="24"/>
          <w:szCs w:val="24"/>
        </w:rPr>
        <w:t>More information</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806F4D" w:rsidRDefault="00824F93">
      <w:pPr>
        <w:pBdr>
          <w:top w:val="nil"/>
          <w:left w:val="nil"/>
          <w:bottom w:val="nil"/>
          <w:right w:val="nil"/>
          <w:between w:val="nil"/>
        </w:pBdr>
        <w:spacing w:after="0" w:line="276" w:lineRule="auto"/>
        <w:jc w:val="both"/>
        <w:rPr>
          <w:rFonts w:ascii="Calibri" w:eastAsia="Gill Sans" w:hAnsi="Calibri" w:cs="Calibri"/>
          <w:b/>
          <w:bCs/>
          <w:color w:val="000000"/>
          <w:sz w:val="24"/>
          <w:szCs w:val="24"/>
        </w:rPr>
      </w:pPr>
      <w:r w:rsidRPr="00806F4D">
        <w:rPr>
          <w:rFonts w:ascii="Calibri" w:eastAsia="Gill Sans" w:hAnsi="Calibri" w:cs="Calibri"/>
          <w:b/>
          <w:bCs/>
          <w:color w:val="000000"/>
          <w:sz w:val="24"/>
          <w:szCs w:val="24"/>
        </w:rPr>
        <w:t>Award Jury</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The </w:t>
      </w:r>
      <w:hyperlink r:id="rId15">
        <w:r w:rsidRPr="00C865F1">
          <w:rPr>
            <w:rFonts w:ascii="Calibri" w:eastAsia="Gill Sans" w:hAnsi="Calibri" w:cs="Calibri"/>
            <w:color w:val="0563C1"/>
            <w:u w:val="single"/>
          </w:rPr>
          <w:t>Jury</w:t>
        </w:r>
      </w:hyperlink>
      <w:r w:rsidRPr="00C865F1">
        <w:rPr>
          <w:rFonts w:ascii="Calibri" w:eastAsia="Gill Sans" w:hAnsi="Calibri" w:cs="Calibri"/>
          <w:color w:val="000000"/>
        </w:rPr>
        <w:t xml:space="preserve"> of the Helena </w:t>
      </w:r>
      <w:proofErr w:type="spellStart"/>
      <w:r w:rsidRPr="00C865F1">
        <w:rPr>
          <w:rFonts w:ascii="Calibri" w:eastAsia="Gill Sans" w:hAnsi="Calibri" w:cs="Calibri"/>
          <w:color w:val="000000"/>
        </w:rPr>
        <w:t>Vaz</w:t>
      </w:r>
      <w:proofErr w:type="spellEnd"/>
      <w:r w:rsidRPr="00C865F1">
        <w:rPr>
          <w:rFonts w:ascii="Calibri" w:eastAsia="Gill Sans" w:hAnsi="Calibri" w:cs="Calibri"/>
          <w:color w:val="000000"/>
        </w:rPr>
        <w:t xml:space="preserve"> da Silva European Award, chaired by </w:t>
      </w:r>
      <w:r w:rsidRPr="00C865F1">
        <w:rPr>
          <w:rFonts w:ascii="Calibri" w:eastAsia="Gill Sans" w:hAnsi="Calibri" w:cs="Calibri"/>
          <w:b/>
          <w:bCs/>
          <w:color w:val="000000"/>
        </w:rPr>
        <w:t xml:space="preserve">Maria </w:t>
      </w:r>
      <w:proofErr w:type="spellStart"/>
      <w:r w:rsidRPr="00C865F1">
        <w:rPr>
          <w:rFonts w:ascii="Calibri" w:eastAsia="Gill Sans" w:hAnsi="Calibri" w:cs="Calibri"/>
          <w:b/>
          <w:bCs/>
          <w:color w:val="000000"/>
        </w:rPr>
        <w:t>Calado</w:t>
      </w:r>
      <w:proofErr w:type="spellEnd"/>
      <w:r w:rsidRPr="00C865F1">
        <w:rPr>
          <w:rFonts w:ascii="Calibri" w:eastAsia="Gill Sans" w:hAnsi="Calibri" w:cs="Calibri"/>
          <w:color w:val="000000"/>
        </w:rPr>
        <w:t xml:space="preserve">, President of the Centro Nacional de </w:t>
      </w:r>
      <w:proofErr w:type="spellStart"/>
      <w:r w:rsidRPr="00C865F1">
        <w:rPr>
          <w:rFonts w:ascii="Calibri" w:eastAsia="Gill Sans" w:hAnsi="Calibri" w:cs="Calibri"/>
          <w:color w:val="000000"/>
        </w:rPr>
        <w:t>Cultura</w:t>
      </w:r>
      <w:proofErr w:type="spellEnd"/>
      <w:r w:rsidRPr="00C865F1">
        <w:rPr>
          <w:rFonts w:ascii="Calibri" w:eastAsia="Gill Sans" w:hAnsi="Calibri" w:cs="Calibri"/>
          <w:color w:val="000000"/>
        </w:rPr>
        <w:t xml:space="preserve">, is made up of independent specialists in the fields of culture, heritage and communication from several European countries: </w:t>
      </w:r>
      <w:proofErr w:type="spellStart"/>
      <w:r w:rsidRPr="00C865F1">
        <w:rPr>
          <w:rFonts w:ascii="Calibri" w:eastAsia="Gill Sans" w:hAnsi="Calibri" w:cs="Calibri"/>
          <w:b/>
          <w:bCs/>
          <w:color w:val="000000"/>
        </w:rPr>
        <w:t>Emílio</w:t>
      </w:r>
      <w:proofErr w:type="spellEnd"/>
      <w:r w:rsidRPr="00C865F1">
        <w:rPr>
          <w:rFonts w:ascii="Calibri" w:eastAsia="Gill Sans" w:hAnsi="Calibri" w:cs="Calibri"/>
          <w:b/>
          <w:bCs/>
          <w:color w:val="000000"/>
        </w:rPr>
        <w:t xml:space="preserve"> Rui </w:t>
      </w:r>
      <w:proofErr w:type="spellStart"/>
      <w:r w:rsidRPr="00C865F1">
        <w:rPr>
          <w:rFonts w:ascii="Calibri" w:eastAsia="Gill Sans" w:hAnsi="Calibri" w:cs="Calibri"/>
          <w:b/>
          <w:bCs/>
          <w:color w:val="000000"/>
        </w:rPr>
        <w:t>Vilar</w:t>
      </w:r>
      <w:proofErr w:type="spellEnd"/>
      <w:r w:rsidRPr="00C865F1">
        <w:rPr>
          <w:rFonts w:ascii="Calibri" w:eastAsia="Gill Sans" w:hAnsi="Calibri" w:cs="Calibri"/>
          <w:color w:val="000000"/>
        </w:rPr>
        <w:t xml:space="preserve"> (Portugal)</w:t>
      </w:r>
      <w:r w:rsidRPr="00C865F1">
        <w:rPr>
          <w:rFonts w:ascii="Calibri" w:eastAsia="Gill Sans" w:hAnsi="Calibri" w:cs="Calibri"/>
        </w:rPr>
        <w:t xml:space="preserve">, Senior Advisor of the </w:t>
      </w:r>
      <w:proofErr w:type="spellStart"/>
      <w:r w:rsidRPr="00C865F1">
        <w:rPr>
          <w:rFonts w:ascii="Calibri" w:eastAsia="Gill Sans" w:hAnsi="Calibri" w:cs="Calibri"/>
        </w:rPr>
        <w:t>Calouste</w:t>
      </w:r>
      <w:proofErr w:type="spellEnd"/>
      <w:r w:rsidRPr="00C865F1">
        <w:rPr>
          <w:rFonts w:ascii="Calibri" w:eastAsia="Gill Sans" w:hAnsi="Calibri" w:cs="Calibri"/>
        </w:rPr>
        <w:t xml:space="preserve"> </w:t>
      </w:r>
      <w:proofErr w:type="spellStart"/>
      <w:r w:rsidRPr="00C865F1">
        <w:rPr>
          <w:rFonts w:ascii="Calibri" w:eastAsia="Gill Sans" w:hAnsi="Calibri" w:cs="Calibri"/>
        </w:rPr>
        <w:t>Gulbenkian</w:t>
      </w:r>
      <w:proofErr w:type="spellEnd"/>
      <w:r w:rsidRPr="00C865F1">
        <w:rPr>
          <w:rFonts w:ascii="Calibri" w:eastAsia="Gill Sans" w:hAnsi="Calibri" w:cs="Calibri"/>
        </w:rPr>
        <w:t xml:space="preserve"> Foundation</w:t>
      </w:r>
      <w:r w:rsidRPr="00C865F1">
        <w:rPr>
          <w:rFonts w:ascii="Calibri" w:eastAsia="Gill Sans" w:hAnsi="Calibri" w:cs="Calibri"/>
          <w:color w:val="000000"/>
        </w:rPr>
        <w:t xml:space="preserve">; </w:t>
      </w:r>
      <w:r w:rsidRPr="00C865F1">
        <w:rPr>
          <w:rFonts w:ascii="Calibri" w:eastAsia="Gill Sans" w:hAnsi="Calibri" w:cs="Calibri"/>
          <w:b/>
          <w:bCs/>
          <w:color w:val="000000"/>
        </w:rPr>
        <w:t xml:space="preserve">Piet </w:t>
      </w:r>
      <w:proofErr w:type="spellStart"/>
      <w:r w:rsidRPr="00C865F1">
        <w:rPr>
          <w:rFonts w:ascii="Calibri" w:eastAsia="Gill Sans" w:hAnsi="Calibri" w:cs="Calibri"/>
          <w:b/>
          <w:bCs/>
          <w:color w:val="000000"/>
        </w:rPr>
        <w:t>Jaspaert</w:t>
      </w:r>
      <w:proofErr w:type="spellEnd"/>
      <w:r w:rsidRPr="00C865F1">
        <w:rPr>
          <w:rFonts w:ascii="Calibri" w:eastAsia="Gill Sans" w:hAnsi="Calibri" w:cs="Calibri"/>
          <w:color w:val="000000"/>
        </w:rPr>
        <w:t xml:space="preserve"> (Belgium), Vice-President of Europa Nostra; </w:t>
      </w:r>
      <w:r w:rsidRPr="00C865F1">
        <w:rPr>
          <w:rFonts w:ascii="Calibri" w:eastAsia="Gill Sans" w:hAnsi="Calibri" w:cs="Calibri"/>
          <w:b/>
          <w:bCs/>
          <w:color w:val="000000"/>
        </w:rPr>
        <w:t>João David Nunes</w:t>
      </w:r>
      <w:r w:rsidRPr="00C865F1">
        <w:rPr>
          <w:rFonts w:ascii="Calibri" w:eastAsia="Gill Sans" w:hAnsi="Calibri" w:cs="Calibri"/>
          <w:color w:val="000000"/>
        </w:rPr>
        <w:t xml:space="preserve"> (Portugal), Vice-President of the Portuguese Press Club; </w:t>
      </w:r>
      <w:r w:rsidRPr="00C865F1">
        <w:rPr>
          <w:rFonts w:ascii="Calibri" w:eastAsia="Gill Sans" w:hAnsi="Calibri" w:cs="Calibri"/>
          <w:b/>
          <w:bCs/>
          <w:color w:val="000000"/>
        </w:rPr>
        <w:t xml:space="preserve">Guilherme </w:t>
      </w:r>
      <w:proofErr w:type="spellStart"/>
      <w:r w:rsidRPr="00C865F1">
        <w:rPr>
          <w:rFonts w:ascii="Calibri" w:eastAsia="Gill Sans" w:hAnsi="Calibri" w:cs="Calibri"/>
          <w:b/>
          <w:bCs/>
          <w:color w:val="000000"/>
        </w:rPr>
        <w:t>d'Oliveira</w:t>
      </w:r>
      <w:proofErr w:type="spellEnd"/>
      <w:r w:rsidRPr="00C865F1">
        <w:rPr>
          <w:rFonts w:ascii="Calibri" w:eastAsia="Gill Sans" w:hAnsi="Calibri" w:cs="Calibri"/>
          <w:b/>
          <w:bCs/>
          <w:color w:val="000000"/>
        </w:rPr>
        <w:t xml:space="preserve"> Martins</w:t>
      </w:r>
      <w:r w:rsidRPr="00C865F1">
        <w:rPr>
          <w:rFonts w:ascii="Calibri" w:eastAsia="Gill Sans" w:hAnsi="Calibri" w:cs="Calibri"/>
          <w:color w:val="000000"/>
        </w:rPr>
        <w:t xml:space="preserve"> (Portugal), Consultant of the </w:t>
      </w:r>
      <w:proofErr w:type="spellStart"/>
      <w:r w:rsidRPr="00C865F1">
        <w:rPr>
          <w:rFonts w:ascii="Calibri" w:eastAsia="Gill Sans" w:hAnsi="Calibri" w:cs="Calibri"/>
          <w:color w:val="000000"/>
        </w:rPr>
        <w:t>Calouste</w:t>
      </w:r>
      <w:proofErr w:type="spellEnd"/>
      <w:r w:rsidRPr="00C865F1">
        <w:rPr>
          <w:rFonts w:ascii="Calibri" w:eastAsia="Gill Sans" w:hAnsi="Calibri" w:cs="Calibri"/>
          <w:color w:val="000000"/>
        </w:rPr>
        <w:t xml:space="preserve"> </w:t>
      </w:r>
      <w:proofErr w:type="spellStart"/>
      <w:r w:rsidRPr="00C865F1">
        <w:rPr>
          <w:rFonts w:ascii="Calibri" w:eastAsia="Gill Sans" w:hAnsi="Calibri" w:cs="Calibri"/>
          <w:color w:val="000000"/>
        </w:rPr>
        <w:t>Gulbenkian</w:t>
      </w:r>
      <w:proofErr w:type="spellEnd"/>
      <w:r w:rsidRPr="00C865F1">
        <w:rPr>
          <w:rFonts w:ascii="Calibri" w:eastAsia="Gill Sans" w:hAnsi="Calibri" w:cs="Calibri"/>
          <w:color w:val="000000"/>
        </w:rPr>
        <w:t xml:space="preserve"> Foundation; </w:t>
      </w:r>
      <w:r w:rsidRPr="00C865F1">
        <w:rPr>
          <w:rFonts w:ascii="Calibri" w:eastAsia="Gill Sans" w:hAnsi="Calibri" w:cs="Calibri"/>
          <w:b/>
          <w:bCs/>
          <w:color w:val="000000"/>
        </w:rPr>
        <w:t xml:space="preserve">Irina </w:t>
      </w:r>
      <w:proofErr w:type="spellStart"/>
      <w:r w:rsidRPr="00C865F1">
        <w:rPr>
          <w:rFonts w:ascii="Calibri" w:eastAsia="Gill Sans" w:hAnsi="Calibri" w:cs="Calibri"/>
          <w:b/>
          <w:bCs/>
          <w:color w:val="000000"/>
        </w:rPr>
        <w:t>Subotić</w:t>
      </w:r>
      <w:proofErr w:type="spellEnd"/>
      <w:r w:rsidRPr="00C865F1">
        <w:rPr>
          <w:rFonts w:ascii="Calibri" w:eastAsia="Gill Sans" w:hAnsi="Calibri" w:cs="Calibri"/>
          <w:color w:val="000000"/>
        </w:rPr>
        <w:t xml:space="preserve"> (Serbia), member of Europa Nostra Serbia; and </w:t>
      </w:r>
      <w:r w:rsidRPr="00C865F1">
        <w:rPr>
          <w:rFonts w:ascii="Calibri" w:eastAsia="Gill Sans" w:hAnsi="Calibri" w:cs="Calibri"/>
          <w:b/>
          <w:bCs/>
          <w:color w:val="000000"/>
        </w:rPr>
        <w:t xml:space="preserve">Marianne </w:t>
      </w:r>
      <w:proofErr w:type="spellStart"/>
      <w:r w:rsidRPr="00C865F1">
        <w:rPr>
          <w:rFonts w:ascii="Calibri" w:eastAsia="Gill Sans" w:hAnsi="Calibri" w:cs="Calibri"/>
          <w:b/>
          <w:bCs/>
          <w:color w:val="000000"/>
        </w:rPr>
        <w:t>Ytterdal</w:t>
      </w:r>
      <w:proofErr w:type="spellEnd"/>
      <w:r w:rsidRPr="00C865F1">
        <w:rPr>
          <w:rFonts w:ascii="Calibri" w:eastAsia="Gill Sans" w:hAnsi="Calibri" w:cs="Calibri"/>
          <w:color w:val="000000"/>
        </w:rPr>
        <w:t xml:space="preserve"> (Norway), Member of the Council of Europa Nostra. </w:t>
      </w:r>
    </w:p>
    <w:p w:rsidR="00806F4D" w:rsidRDefault="00806F4D">
      <w:pPr>
        <w:pBdr>
          <w:top w:val="nil"/>
          <w:left w:val="nil"/>
          <w:bottom w:val="nil"/>
          <w:right w:val="nil"/>
          <w:between w:val="nil"/>
        </w:pBdr>
        <w:spacing w:after="0" w:line="276" w:lineRule="auto"/>
        <w:jc w:val="both"/>
        <w:rPr>
          <w:rFonts w:ascii="Calibri" w:eastAsia="Gill Sans" w:hAnsi="Calibri" w:cs="Calibri"/>
          <w:color w:val="000000"/>
        </w:rPr>
      </w:pPr>
    </w:p>
    <w:p w:rsidR="00806F4D" w:rsidRDefault="00806F4D">
      <w:pPr>
        <w:pBdr>
          <w:top w:val="nil"/>
          <w:left w:val="nil"/>
          <w:bottom w:val="nil"/>
          <w:right w:val="nil"/>
          <w:between w:val="nil"/>
        </w:pBdr>
        <w:spacing w:after="0" w:line="276" w:lineRule="auto"/>
        <w:jc w:val="both"/>
        <w:rPr>
          <w:rFonts w:ascii="Calibri" w:eastAsia="Gill Sans" w:hAnsi="Calibri" w:cs="Calibri"/>
          <w:color w:val="000000"/>
        </w:rPr>
      </w:pPr>
    </w:p>
    <w:p w:rsidR="00806F4D" w:rsidRDefault="00806F4D">
      <w:pPr>
        <w:pBdr>
          <w:top w:val="nil"/>
          <w:left w:val="nil"/>
          <w:bottom w:val="nil"/>
          <w:right w:val="nil"/>
          <w:between w:val="nil"/>
        </w:pBdr>
        <w:spacing w:after="0" w:line="276" w:lineRule="auto"/>
        <w:jc w:val="both"/>
        <w:rPr>
          <w:rFonts w:ascii="Calibri" w:eastAsia="Gill Sans" w:hAnsi="Calibri" w:cs="Calibri"/>
          <w:color w:val="000000"/>
        </w:rPr>
      </w:pPr>
    </w:p>
    <w:p w:rsidR="00806F4D" w:rsidRPr="00C865F1" w:rsidRDefault="00806F4D">
      <w:pPr>
        <w:pBdr>
          <w:top w:val="nil"/>
          <w:left w:val="nil"/>
          <w:bottom w:val="nil"/>
          <w:right w:val="nil"/>
          <w:between w:val="nil"/>
        </w:pBdr>
        <w:spacing w:after="0" w:line="276" w:lineRule="auto"/>
        <w:jc w:val="both"/>
        <w:rPr>
          <w:rFonts w:ascii="Calibri" w:eastAsia="Gill Sans" w:hAnsi="Calibri" w:cs="Calibri"/>
          <w:color w:val="000000"/>
        </w:rPr>
      </w:pPr>
    </w:p>
    <w:p w:rsidR="00F22EB7" w:rsidRPr="00806F4D" w:rsidRDefault="00824F93">
      <w:pPr>
        <w:pBdr>
          <w:top w:val="nil"/>
          <w:left w:val="nil"/>
          <w:bottom w:val="nil"/>
          <w:right w:val="nil"/>
          <w:between w:val="nil"/>
        </w:pBdr>
        <w:spacing w:after="0" w:line="276" w:lineRule="auto"/>
        <w:jc w:val="both"/>
        <w:rPr>
          <w:rFonts w:ascii="Calibri" w:eastAsia="Gill Sans" w:hAnsi="Calibri" w:cs="Calibri"/>
          <w:color w:val="000000"/>
          <w:sz w:val="24"/>
          <w:szCs w:val="24"/>
        </w:rPr>
      </w:pPr>
      <w:r w:rsidRPr="00806F4D">
        <w:rPr>
          <w:rFonts w:ascii="Calibri" w:eastAsia="Gill Sans" w:hAnsi="Calibri" w:cs="Calibri"/>
          <w:b/>
          <w:bCs/>
          <w:color w:val="000000"/>
          <w:sz w:val="24"/>
          <w:szCs w:val="24"/>
        </w:rPr>
        <w:lastRenderedPageBreak/>
        <w:t xml:space="preserve">Helena </w:t>
      </w:r>
      <w:proofErr w:type="spellStart"/>
      <w:r w:rsidRPr="00806F4D">
        <w:rPr>
          <w:rFonts w:ascii="Calibri" w:eastAsia="Gill Sans" w:hAnsi="Calibri" w:cs="Calibri"/>
          <w:b/>
          <w:bCs/>
          <w:color w:val="000000"/>
          <w:sz w:val="24"/>
          <w:szCs w:val="24"/>
        </w:rPr>
        <w:t>Vaz</w:t>
      </w:r>
      <w:proofErr w:type="spellEnd"/>
      <w:r w:rsidRPr="00806F4D">
        <w:rPr>
          <w:rFonts w:ascii="Calibri" w:eastAsia="Gill Sans" w:hAnsi="Calibri" w:cs="Calibri"/>
          <w:b/>
          <w:bCs/>
          <w:color w:val="000000"/>
          <w:sz w:val="24"/>
          <w:szCs w:val="24"/>
        </w:rPr>
        <w:t xml:space="preserve"> da Silva European Award</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The Helena </w:t>
      </w:r>
      <w:proofErr w:type="spellStart"/>
      <w:r w:rsidRPr="00C865F1">
        <w:rPr>
          <w:rFonts w:ascii="Calibri" w:eastAsia="Gill Sans" w:hAnsi="Calibri" w:cs="Calibri"/>
          <w:color w:val="000000"/>
        </w:rPr>
        <w:t>Vaz</w:t>
      </w:r>
      <w:proofErr w:type="spellEnd"/>
      <w:r w:rsidRPr="00C865F1">
        <w:rPr>
          <w:rFonts w:ascii="Calibri" w:eastAsia="Gill Sans" w:hAnsi="Calibri" w:cs="Calibri"/>
          <w:color w:val="000000"/>
        </w:rPr>
        <w:t xml:space="preserve"> da Silva European Award for Raising Public Awareness on Cultural Heritage was established in 2013 by the Centro Nacional de </w:t>
      </w:r>
      <w:proofErr w:type="spellStart"/>
      <w:r w:rsidRPr="00C865F1">
        <w:rPr>
          <w:rFonts w:ascii="Calibri" w:eastAsia="Gill Sans" w:hAnsi="Calibri" w:cs="Calibri"/>
          <w:color w:val="000000"/>
        </w:rPr>
        <w:t>Cultura</w:t>
      </w:r>
      <w:proofErr w:type="spellEnd"/>
      <w:r w:rsidRPr="00C865F1">
        <w:rPr>
          <w:rFonts w:ascii="Calibri" w:eastAsia="Gill Sans" w:hAnsi="Calibri" w:cs="Calibri"/>
          <w:color w:val="000000"/>
        </w:rPr>
        <w:t xml:space="preserve"> (Portugal) in collaboration with Europa Nostra and the Portuguese Press Club.</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r w:rsidRPr="00C865F1">
        <w:rPr>
          <w:rFonts w:ascii="Calibri" w:eastAsia="Gill Sans" w:hAnsi="Calibri" w:cs="Calibri"/>
          <w:color w:val="000000"/>
        </w:rPr>
        <w:t xml:space="preserve">The Award is named after the Portuguese journalist, writer, cultural and political activist </w:t>
      </w:r>
      <w:r w:rsidRPr="00C865F1">
        <w:rPr>
          <w:rFonts w:ascii="Calibri" w:eastAsia="Gill Sans" w:hAnsi="Calibri" w:cs="Calibri"/>
          <w:b/>
          <w:bCs/>
          <w:color w:val="000000"/>
        </w:rPr>
        <w:t xml:space="preserve">Helena </w:t>
      </w:r>
      <w:proofErr w:type="spellStart"/>
      <w:r w:rsidRPr="00C865F1">
        <w:rPr>
          <w:rFonts w:ascii="Calibri" w:eastAsia="Gill Sans" w:hAnsi="Calibri" w:cs="Calibri"/>
          <w:b/>
          <w:bCs/>
          <w:color w:val="000000"/>
        </w:rPr>
        <w:t>Vaz</w:t>
      </w:r>
      <w:proofErr w:type="spellEnd"/>
      <w:r w:rsidRPr="00C865F1">
        <w:rPr>
          <w:rFonts w:ascii="Calibri" w:eastAsia="Gill Sans" w:hAnsi="Calibri" w:cs="Calibri"/>
          <w:b/>
          <w:bCs/>
          <w:color w:val="000000"/>
        </w:rPr>
        <w:t xml:space="preserve"> da Silva</w:t>
      </w:r>
      <w:r w:rsidRPr="00C865F1">
        <w:rPr>
          <w:rFonts w:ascii="Calibri" w:eastAsia="Gill Sans" w:hAnsi="Calibri" w:cs="Calibri"/>
          <w:color w:val="000000"/>
        </w:rPr>
        <w:t xml:space="preserve"> (1939-2002), in memory and recognition of her notable contribution to the dissemination of cultural heritage and European ideals. It is awarded annually to a European citizen whose career has been distinguished by activities of dissemination, defence and promotion of Europe's cultural heritage, in particular through literary or musical works, reports, articles, chronicles, photographs, cartoons, documentaries, films and radio and/or television programmes.</w:t>
      </w:r>
    </w:p>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p w:rsidR="00F22EB7" w:rsidRPr="00C865F1" w:rsidRDefault="00824F93">
      <w:pPr>
        <w:pBdr>
          <w:top w:val="nil"/>
          <w:left w:val="nil"/>
          <w:bottom w:val="nil"/>
          <w:right w:val="nil"/>
          <w:between w:val="nil"/>
        </w:pBdr>
        <w:spacing w:after="0" w:line="276" w:lineRule="auto"/>
        <w:jc w:val="both"/>
        <w:rPr>
          <w:rFonts w:ascii="Calibri" w:eastAsia="Gill Sans" w:hAnsi="Calibri" w:cs="Calibri"/>
          <w:color w:val="000000"/>
        </w:rPr>
      </w:pPr>
      <w:bookmarkStart w:id="1" w:name="_heading=h.vm0zd980l6i6" w:colFirst="0" w:colLast="0"/>
      <w:bookmarkEnd w:id="1"/>
      <w:r w:rsidRPr="00C865F1">
        <w:rPr>
          <w:rFonts w:ascii="Calibri" w:eastAsia="Gill Sans" w:hAnsi="Calibri" w:cs="Calibri"/>
          <w:color w:val="000000"/>
        </w:rPr>
        <w:t>The </w:t>
      </w:r>
      <w:hyperlink r:id="rId16">
        <w:r w:rsidRPr="00C865F1">
          <w:rPr>
            <w:rFonts w:ascii="Calibri" w:eastAsia="Gill Sans" w:hAnsi="Calibri" w:cs="Calibri"/>
            <w:color w:val="0563C1"/>
            <w:u w:val="single"/>
          </w:rPr>
          <w:t>previous laureates</w:t>
        </w:r>
      </w:hyperlink>
      <w:r w:rsidRPr="00C865F1">
        <w:rPr>
          <w:rFonts w:ascii="Calibri" w:eastAsia="Gill Sans" w:hAnsi="Calibri" w:cs="Calibri"/>
          <w:color w:val="000000"/>
        </w:rPr>
        <w:t xml:space="preserve"> of this Award were the Portuguese pianist </w:t>
      </w:r>
      <w:r w:rsidRPr="00C865F1">
        <w:rPr>
          <w:rFonts w:ascii="Calibri" w:eastAsia="Gill Sans" w:hAnsi="Calibri" w:cs="Calibri"/>
          <w:b/>
          <w:bCs/>
          <w:color w:val="000000"/>
        </w:rPr>
        <w:t>Maria João Pires</w:t>
      </w:r>
      <w:r w:rsidRPr="00C865F1">
        <w:rPr>
          <w:rFonts w:ascii="Calibri" w:eastAsia="Gill Sans" w:hAnsi="Calibri" w:cs="Calibri"/>
          <w:color w:val="000000"/>
        </w:rPr>
        <w:t xml:space="preserve"> (2025); the German photographer </w:t>
      </w:r>
      <w:r w:rsidRPr="00C865F1">
        <w:rPr>
          <w:rFonts w:ascii="Calibri" w:eastAsia="Gill Sans" w:hAnsi="Calibri" w:cs="Calibri"/>
          <w:b/>
          <w:bCs/>
          <w:color w:val="000000"/>
        </w:rPr>
        <w:t xml:space="preserve">Thomas </w:t>
      </w:r>
      <w:proofErr w:type="spellStart"/>
      <w:r w:rsidRPr="00C865F1">
        <w:rPr>
          <w:rFonts w:ascii="Calibri" w:eastAsia="Gill Sans" w:hAnsi="Calibri" w:cs="Calibri"/>
          <w:b/>
          <w:bCs/>
          <w:color w:val="000000"/>
        </w:rPr>
        <w:t>Struth</w:t>
      </w:r>
      <w:proofErr w:type="spellEnd"/>
      <w:r w:rsidRPr="00C865F1">
        <w:rPr>
          <w:rFonts w:ascii="Calibri" w:eastAsia="Gill Sans" w:hAnsi="Calibri" w:cs="Calibri"/>
          <w:color w:val="000000"/>
        </w:rPr>
        <w:t xml:space="preserve"> (2024); the </w:t>
      </w:r>
      <w:r w:rsidRPr="00C865F1">
        <w:rPr>
          <w:rFonts w:ascii="Calibri" w:eastAsia="Gill Sans" w:hAnsi="Calibri" w:cs="Calibri"/>
        </w:rPr>
        <w:t xml:space="preserve">Portuguese-Spanish-French </w:t>
      </w:r>
      <w:r w:rsidRPr="00C865F1">
        <w:rPr>
          <w:rFonts w:ascii="Calibri" w:eastAsia="Gill Sans" w:hAnsi="Calibri" w:cs="Calibri"/>
          <w:color w:val="000000"/>
        </w:rPr>
        <w:t>Baritone </w:t>
      </w:r>
      <w:r w:rsidRPr="00C865F1">
        <w:rPr>
          <w:rFonts w:ascii="Calibri" w:eastAsia="Gill Sans" w:hAnsi="Calibri" w:cs="Calibri"/>
          <w:b/>
          <w:bCs/>
          <w:color w:val="000000"/>
        </w:rPr>
        <w:t xml:space="preserve">Jorge </w:t>
      </w:r>
      <w:proofErr w:type="spellStart"/>
      <w:r w:rsidRPr="00C865F1">
        <w:rPr>
          <w:rFonts w:ascii="Calibri" w:eastAsia="Gill Sans" w:hAnsi="Calibri" w:cs="Calibri"/>
          <w:b/>
          <w:bCs/>
          <w:color w:val="000000"/>
        </w:rPr>
        <w:t>Chaminé</w:t>
      </w:r>
      <w:proofErr w:type="spellEnd"/>
      <w:r w:rsidRPr="00C865F1">
        <w:rPr>
          <w:rFonts w:ascii="Calibri" w:eastAsia="Gill Sans" w:hAnsi="Calibri" w:cs="Calibri"/>
          <w:color w:val="000000"/>
        </w:rPr>
        <w:t xml:space="preserve">, President of the Centre </w:t>
      </w:r>
      <w:proofErr w:type="spellStart"/>
      <w:r w:rsidRPr="00C865F1">
        <w:rPr>
          <w:rFonts w:ascii="Calibri" w:eastAsia="Gill Sans" w:hAnsi="Calibri" w:cs="Calibri"/>
          <w:color w:val="000000"/>
        </w:rPr>
        <w:t>Européen</w:t>
      </w:r>
      <w:proofErr w:type="spellEnd"/>
      <w:r w:rsidRPr="00C865F1">
        <w:rPr>
          <w:rFonts w:ascii="Calibri" w:eastAsia="Gill Sans" w:hAnsi="Calibri" w:cs="Calibri"/>
          <w:color w:val="000000"/>
        </w:rPr>
        <w:t xml:space="preserve"> de Musique (2023); the Ukrainian conductor </w:t>
      </w:r>
      <w:r w:rsidRPr="00C865F1">
        <w:rPr>
          <w:rFonts w:ascii="Calibri" w:eastAsia="Gill Sans" w:hAnsi="Calibri" w:cs="Calibri"/>
          <w:b/>
          <w:bCs/>
          <w:color w:val="000000"/>
        </w:rPr>
        <w:t xml:space="preserve">Oksana </w:t>
      </w:r>
      <w:proofErr w:type="spellStart"/>
      <w:r w:rsidRPr="00C865F1">
        <w:rPr>
          <w:rFonts w:ascii="Calibri" w:eastAsia="Gill Sans" w:hAnsi="Calibri" w:cs="Calibri"/>
          <w:b/>
          <w:bCs/>
          <w:color w:val="000000"/>
        </w:rPr>
        <w:t>Lyniv</w:t>
      </w:r>
      <w:proofErr w:type="spellEnd"/>
      <w:r w:rsidRPr="00C865F1">
        <w:rPr>
          <w:rFonts w:ascii="Calibri" w:eastAsia="Gill Sans" w:hAnsi="Calibri" w:cs="Calibri"/>
          <w:color w:val="000000"/>
        </w:rPr>
        <w:t> (2022); the Belgian contemporary dance choreographer </w:t>
      </w:r>
      <w:r w:rsidRPr="00C865F1">
        <w:rPr>
          <w:rFonts w:ascii="Calibri" w:eastAsia="Gill Sans" w:hAnsi="Calibri" w:cs="Calibri"/>
          <w:b/>
          <w:bCs/>
          <w:color w:val="000000"/>
        </w:rPr>
        <w:t xml:space="preserve">Anne Teresa De </w:t>
      </w:r>
      <w:proofErr w:type="spellStart"/>
      <w:r w:rsidRPr="00C865F1">
        <w:rPr>
          <w:rFonts w:ascii="Calibri" w:eastAsia="Gill Sans" w:hAnsi="Calibri" w:cs="Calibri"/>
          <w:b/>
          <w:bCs/>
          <w:color w:val="000000"/>
        </w:rPr>
        <w:t>Keersmaeker</w:t>
      </w:r>
      <w:proofErr w:type="spellEnd"/>
      <w:r w:rsidRPr="00C865F1">
        <w:rPr>
          <w:rFonts w:ascii="Calibri" w:eastAsia="Gill Sans" w:hAnsi="Calibri" w:cs="Calibri"/>
          <w:color w:val="000000"/>
        </w:rPr>
        <w:t> (2021); the Portuguese poet and librarian of the Vatican Library </w:t>
      </w:r>
      <w:r w:rsidRPr="00C865F1">
        <w:rPr>
          <w:rFonts w:ascii="Calibri" w:eastAsia="Gill Sans" w:hAnsi="Calibri" w:cs="Calibri"/>
          <w:b/>
          <w:bCs/>
          <w:color w:val="000000"/>
        </w:rPr>
        <w:t xml:space="preserve">José Tolentino </w:t>
      </w:r>
      <w:proofErr w:type="spellStart"/>
      <w:r w:rsidRPr="00C865F1">
        <w:rPr>
          <w:rFonts w:ascii="Calibri" w:eastAsia="Gill Sans" w:hAnsi="Calibri" w:cs="Calibri"/>
          <w:b/>
          <w:bCs/>
          <w:color w:val="000000"/>
        </w:rPr>
        <w:t>Mendonça</w:t>
      </w:r>
      <w:proofErr w:type="spellEnd"/>
      <w:r w:rsidRPr="00C865F1">
        <w:rPr>
          <w:rFonts w:ascii="Calibri" w:eastAsia="Gill Sans" w:hAnsi="Calibri" w:cs="Calibri"/>
          <w:color w:val="000000"/>
        </w:rPr>
        <w:t> (2020); the Italian physicist </w:t>
      </w:r>
      <w:r w:rsidRPr="00C865F1">
        <w:rPr>
          <w:rFonts w:ascii="Calibri" w:eastAsia="Gill Sans" w:hAnsi="Calibri" w:cs="Calibri"/>
          <w:b/>
          <w:bCs/>
          <w:color w:val="000000"/>
        </w:rPr>
        <w:t xml:space="preserve">Fabiola </w:t>
      </w:r>
      <w:proofErr w:type="spellStart"/>
      <w:r w:rsidRPr="00C865F1">
        <w:rPr>
          <w:rFonts w:ascii="Calibri" w:eastAsia="Gill Sans" w:hAnsi="Calibri" w:cs="Calibri"/>
          <w:b/>
          <w:bCs/>
          <w:color w:val="000000"/>
        </w:rPr>
        <w:t>Gianotti</w:t>
      </w:r>
      <w:proofErr w:type="spellEnd"/>
      <w:r w:rsidRPr="00C865F1">
        <w:rPr>
          <w:rFonts w:ascii="Calibri" w:eastAsia="Gill Sans" w:hAnsi="Calibri" w:cs="Calibri"/>
          <w:color w:val="000000"/>
        </w:rPr>
        <w:t> (2019); the British historian and broadcaster </w:t>
      </w:r>
      <w:r w:rsidRPr="00C865F1">
        <w:rPr>
          <w:rFonts w:ascii="Calibri" w:eastAsia="Gill Sans" w:hAnsi="Calibri" w:cs="Calibri"/>
          <w:b/>
          <w:bCs/>
          <w:color w:val="000000"/>
        </w:rPr>
        <w:t>Bettany Hughes</w:t>
      </w:r>
      <w:r w:rsidRPr="00C865F1">
        <w:rPr>
          <w:rFonts w:ascii="Calibri" w:eastAsia="Gill Sans" w:hAnsi="Calibri" w:cs="Calibri"/>
          <w:color w:val="000000"/>
        </w:rPr>
        <w:t> (2018); the German filmmaker</w:t>
      </w:r>
      <w:r w:rsidRPr="00C865F1">
        <w:rPr>
          <w:rFonts w:ascii="Calibri" w:eastAsia="Gill Sans" w:hAnsi="Calibri" w:cs="Calibri"/>
          <w:b/>
          <w:bCs/>
          <w:color w:val="000000"/>
        </w:rPr>
        <w:t> Wim Wenders</w:t>
      </w:r>
      <w:r w:rsidRPr="00C865F1">
        <w:rPr>
          <w:rFonts w:ascii="Calibri" w:eastAsia="Gill Sans" w:hAnsi="Calibri" w:cs="Calibri"/>
          <w:color w:val="000000"/>
        </w:rPr>
        <w:t> (2017); the French editorial cartoonist </w:t>
      </w:r>
      <w:r w:rsidRPr="00C865F1">
        <w:rPr>
          <w:rFonts w:ascii="Calibri" w:eastAsia="Gill Sans" w:hAnsi="Calibri" w:cs="Calibri"/>
          <w:b/>
          <w:bCs/>
          <w:color w:val="000000"/>
        </w:rPr>
        <w:t xml:space="preserve">Jean </w:t>
      </w:r>
      <w:proofErr w:type="spellStart"/>
      <w:r w:rsidRPr="00C865F1">
        <w:rPr>
          <w:rFonts w:ascii="Calibri" w:eastAsia="Gill Sans" w:hAnsi="Calibri" w:cs="Calibri"/>
          <w:b/>
          <w:bCs/>
          <w:color w:val="000000"/>
        </w:rPr>
        <w:t>Plantureux</w:t>
      </w:r>
      <w:proofErr w:type="spellEnd"/>
      <w:r w:rsidRPr="00C865F1">
        <w:rPr>
          <w:rFonts w:ascii="Calibri" w:eastAsia="Gill Sans" w:hAnsi="Calibri" w:cs="Calibri"/>
          <w:color w:val="000000"/>
        </w:rPr>
        <w:t xml:space="preserve">, known as </w:t>
      </w:r>
      <w:proofErr w:type="spellStart"/>
      <w:r w:rsidRPr="00C865F1">
        <w:rPr>
          <w:rFonts w:ascii="Calibri" w:eastAsia="Gill Sans" w:hAnsi="Calibri" w:cs="Calibri"/>
          <w:color w:val="000000"/>
        </w:rPr>
        <w:t>Plantu</w:t>
      </w:r>
      <w:proofErr w:type="spellEnd"/>
      <w:r w:rsidRPr="00C865F1">
        <w:rPr>
          <w:rFonts w:ascii="Calibri" w:eastAsia="Gill Sans" w:hAnsi="Calibri" w:cs="Calibri"/>
          <w:color w:val="000000"/>
        </w:rPr>
        <w:t>, and the Portuguese philosopher</w:t>
      </w:r>
      <w:r w:rsidRPr="00C865F1">
        <w:rPr>
          <w:rFonts w:ascii="Calibri" w:eastAsia="Gill Sans" w:hAnsi="Calibri" w:cs="Calibri"/>
          <w:b/>
          <w:bCs/>
          <w:color w:val="000000"/>
        </w:rPr>
        <w:t xml:space="preserve"> Eduardo </w:t>
      </w:r>
      <w:proofErr w:type="spellStart"/>
      <w:r w:rsidRPr="00C865F1">
        <w:rPr>
          <w:rFonts w:ascii="Calibri" w:eastAsia="Gill Sans" w:hAnsi="Calibri" w:cs="Calibri"/>
          <w:b/>
          <w:bCs/>
          <w:color w:val="000000"/>
        </w:rPr>
        <w:t>Lourenço</w:t>
      </w:r>
      <w:proofErr w:type="spellEnd"/>
      <w:r w:rsidRPr="00C865F1">
        <w:rPr>
          <w:rFonts w:ascii="Calibri" w:eastAsia="Gill Sans" w:hAnsi="Calibri" w:cs="Calibri"/>
          <w:color w:val="000000"/>
        </w:rPr>
        <w:t> (</w:t>
      </w:r>
      <w:r w:rsidRPr="00C865F1">
        <w:rPr>
          <w:rFonts w:ascii="Calibri" w:eastAsia="Gill Sans" w:hAnsi="Calibri" w:cs="Calibri"/>
          <w:i/>
          <w:iCs/>
          <w:color w:val="000000"/>
        </w:rPr>
        <w:t xml:space="preserve">ex </w:t>
      </w:r>
      <w:proofErr w:type="spellStart"/>
      <w:r w:rsidRPr="00C865F1">
        <w:rPr>
          <w:rFonts w:ascii="Calibri" w:eastAsia="Gill Sans" w:hAnsi="Calibri" w:cs="Calibri"/>
          <w:i/>
          <w:iCs/>
          <w:color w:val="000000"/>
        </w:rPr>
        <w:t>aequo</w:t>
      </w:r>
      <w:proofErr w:type="spellEnd"/>
      <w:r w:rsidRPr="00C865F1">
        <w:rPr>
          <w:rFonts w:ascii="Calibri" w:eastAsia="Gill Sans" w:hAnsi="Calibri" w:cs="Calibri"/>
          <w:i/>
          <w:iCs/>
          <w:color w:val="000000"/>
        </w:rPr>
        <w:t>,</w:t>
      </w:r>
      <w:r w:rsidRPr="00C865F1">
        <w:rPr>
          <w:rFonts w:ascii="Calibri" w:eastAsia="Gill Sans" w:hAnsi="Calibri" w:cs="Calibri"/>
          <w:color w:val="000000"/>
        </w:rPr>
        <w:t> 2016); the Spanish musician and conductor </w:t>
      </w:r>
      <w:r w:rsidRPr="00C865F1">
        <w:rPr>
          <w:rFonts w:ascii="Calibri" w:eastAsia="Gill Sans" w:hAnsi="Calibri" w:cs="Calibri"/>
          <w:b/>
          <w:bCs/>
          <w:color w:val="000000"/>
        </w:rPr>
        <w:t xml:space="preserve">Jordi </w:t>
      </w:r>
      <w:proofErr w:type="spellStart"/>
      <w:r w:rsidRPr="00C865F1">
        <w:rPr>
          <w:rFonts w:ascii="Calibri" w:eastAsia="Gill Sans" w:hAnsi="Calibri" w:cs="Calibri"/>
          <w:b/>
          <w:bCs/>
          <w:color w:val="000000"/>
        </w:rPr>
        <w:t>Savall</w:t>
      </w:r>
      <w:proofErr w:type="spellEnd"/>
      <w:r w:rsidRPr="00C865F1">
        <w:rPr>
          <w:rFonts w:ascii="Calibri" w:eastAsia="Gill Sans" w:hAnsi="Calibri" w:cs="Calibri"/>
          <w:color w:val="000000"/>
        </w:rPr>
        <w:t> (2015); the Turkish writer and Nobel Prize winner</w:t>
      </w:r>
      <w:r w:rsidRPr="00C865F1">
        <w:rPr>
          <w:rFonts w:ascii="Calibri" w:eastAsia="Gill Sans" w:hAnsi="Calibri" w:cs="Calibri"/>
          <w:b/>
          <w:bCs/>
          <w:color w:val="000000"/>
        </w:rPr>
        <w:t> </w:t>
      </w:r>
      <w:proofErr w:type="spellStart"/>
      <w:r w:rsidRPr="00C865F1">
        <w:rPr>
          <w:rFonts w:ascii="Calibri" w:eastAsia="Gill Sans" w:hAnsi="Calibri" w:cs="Calibri"/>
          <w:b/>
          <w:bCs/>
          <w:color w:val="000000"/>
        </w:rPr>
        <w:t>Orhan</w:t>
      </w:r>
      <w:proofErr w:type="spellEnd"/>
      <w:r w:rsidRPr="00C865F1">
        <w:rPr>
          <w:rFonts w:ascii="Calibri" w:eastAsia="Gill Sans" w:hAnsi="Calibri" w:cs="Calibri"/>
          <w:b/>
          <w:bCs/>
          <w:color w:val="000000"/>
        </w:rPr>
        <w:t xml:space="preserve"> Pamuk</w:t>
      </w:r>
      <w:r w:rsidRPr="00C865F1">
        <w:rPr>
          <w:rFonts w:ascii="Calibri" w:eastAsia="Gill Sans" w:hAnsi="Calibri" w:cs="Calibri"/>
          <w:color w:val="000000"/>
        </w:rPr>
        <w:t> (2014); and the Italian writer </w:t>
      </w:r>
      <w:r w:rsidRPr="00C865F1">
        <w:rPr>
          <w:rFonts w:ascii="Calibri" w:eastAsia="Gill Sans" w:hAnsi="Calibri" w:cs="Calibri"/>
          <w:b/>
          <w:bCs/>
          <w:color w:val="000000"/>
        </w:rPr>
        <w:t xml:space="preserve">Claudio </w:t>
      </w:r>
      <w:proofErr w:type="spellStart"/>
      <w:r w:rsidRPr="00C865F1">
        <w:rPr>
          <w:rFonts w:ascii="Calibri" w:eastAsia="Gill Sans" w:hAnsi="Calibri" w:cs="Calibri"/>
          <w:b/>
          <w:bCs/>
          <w:color w:val="000000"/>
        </w:rPr>
        <w:t>Magris</w:t>
      </w:r>
      <w:proofErr w:type="spellEnd"/>
      <w:r w:rsidRPr="00C865F1">
        <w:rPr>
          <w:rFonts w:ascii="Calibri" w:eastAsia="Gill Sans" w:hAnsi="Calibri" w:cs="Calibri"/>
          <w:color w:val="000000"/>
        </w:rPr>
        <w:t xml:space="preserve"> (2013). Their speeches at the ceremonies for this Award can be </w:t>
      </w:r>
      <w:r w:rsidR="00B70152" w:rsidRPr="00C865F1">
        <w:rPr>
          <w:rFonts w:ascii="Calibri" w:hAnsi="Calibri" w:cs="Calibri"/>
        </w:rPr>
        <w:t xml:space="preserve">watched </w:t>
      </w:r>
      <w:hyperlink r:id="rId17">
        <w:r w:rsidRPr="00C865F1">
          <w:rPr>
            <w:rFonts w:ascii="Calibri" w:eastAsia="Gill Sans" w:hAnsi="Calibri" w:cs="Calibri"/>
            <w:color w:val="0563C1"/>
            <w:u w:val="single"/>
          </w:rPr>
          <w:t>here</w:t>
        </w:r>
      </w:hyperlink>
      <w:r w:rsidRPr="00C865F1">
        <w:rPr>
          <w:rFonts w:ascii="Calibri" w:eastAsia="Gill Sans" w:hAnsi="Calibri" w:cs="Calibri"/>
          <w:color w:val="000000"/>
        </w:rPr>
        <w:t>.</w:t>
      </w:r>
    </w:p>
    <w:p w:rsidR="00F22EB7" w:rsidRPr="00C865F1" w:rsidRDefault="00F22EB7">
      <w:pPr>
        <w:pBdr>
          <w:top w:val="nil"/>
          <w:left w:val="nil"/>
          <w:bottom w:val="nil"/>
          <w:right w:val="nil"/>
          <w:between w:val="nil"/>
        </w:pBdr>
        <w:spacing w:after="0" w:line="264" w:lineRule="auto"/>
        <w:rPr>
          <w:rFonts w:ascii="Calibri" w:eastAsia="Gill Sans" w:hAnsi="Calibri" w:cs="Calibri"/>
          <w:b/>
          <w:bCs/>
          <w:color w:val="000000"/>
        </w:rPr>
      </w:pPr>
    </w:p>
    <w:p w:rsidR="00F22EB7" w:rsidRPr="00C865F1" w:rsidRDefault="00F22EB7">
      <w:pPr>
        <w:pBdr>
          <w:top w:val="nil"/>
          <w:left w:val="nil"/>
          <w:bottom w:val="nil"/>
          <w:right w:val="nil"/>
          <w:between w:val="nil"/>
        </w:pBdr>
        <w:spacing w:after="0" w:line="264" w:lineRule="auto"/>
        <w:rPr>
          <w:rFonts w:ascii="Calibri" w:eastAsia="Gill Sans" w:hAnsi="Calibri" w:cs="Calibri"/>
          <w:b/>
          <w:bCs/>
          <w:color w:val="000000"/>
        </w:rPr>
      </w:pPr>
    </w:p>
    <w:tbl>
      <w:tblPr>
        <w:tblStyle w:val="a8"/>
        <w:tblW w:w="8494" w:type="dxa"/>
        <w:tblBorders>
          <w:top w:val="nil"/>
          <w:left w:val="nil"/>
          <w:bottom w:val="nil"/>
          <w:right w:val="nil"/>
          <w:insideH w:val="nil"/>
          <w:insideV w:val="nil"/>
        </w:tblBorders>
        <w:tblLayout w:type="fixed"/>
        <w:tblLook w:val="0400" w:firstRow="0" w:lastRow="0" w:firstColumn="0" w:lastColumn="0" w:noHBand="0" w:noVBand="1"/>
      </w:tblPr>
      <w:tblGrid>
        <w:gridCol w:w="5245"/>
        <w:gridCol w:w="3249"/>
      </w:tblGrid>
      <w:tr w:rsidR="00F22EB7" w:rsidRPr="00C865F1">
        <w:tc>
          <w:tcPr>
            <w:tcW w:w="5245" w:type="dxa"/>
          </w:tcPr>
          <w:p w:rsidR="00F22EB7" w:rsidRPr="00C865F1" w:rsidRDefault="00824F93">
            <w:pPr>
              <w:pBdr>
                <w:top w:val="nil"/>
                <w:left w:val="nil"/>
                <w:bottom w:val="nil"/>
                <w:right w:val="nil"/>
                <w:between w:val="nil"/>
              </w:pBdr>
              <w:spacing w:line="264" w:lineRule="auto"/>
              <w:rPr>
                <w:rFonts w:ascii="Calibri" w:eastAsia="Gill Sans" w:hAnsi="Calibri" w:cs="Calibri"/>
                <w:b/>
                <w:bCs/>
                <w:color w:val="000000"/>
              </w:rPr>
            </w:pPr>
            <w:r w:rsidRPr="00C865F1">
              <w:rPr>
                <w:rFonts w:ascii="Calibri" w:eastAsia="Gill Sans" w:hAnsi="Calibri" w:cs="Calibri"/>
                <w:b/>
                <w:bCs/>
                <w:color w:val="000000"/>
              </w:rPr>
              <w:t xml:space="preserve">CENTRO NACIONAL DE CULTURA </w:t>
            </w:r>
          </w:p>
          <w:p w:rsidR="00F22EB7" w:rsidRPr="00C865F1" w:rsidRDefault="00824F93">
            <w:pPr>
              <w:pBdr>
                <w:top w:val="nil"/>
                <w:left w:val="nil"/>
                <w:bottom w:val="nil"/>
                <w:right w:val="nil"/>
                <w:between w:val="nil"/>
              </w:pBdr>
              <w:spacing w:line="264" w:lineRule="auto"/>
              <w:rPr>
                <w:rFonts w:ascii="Calibri" w:eastAsia="Gill Sans" w:hAnsi="Calibri" w:cs="Calibri"/>
                <w:b/>
                <w:bCs/>
                <w:color w:val="000000"/>
              </w:rPr>
            </w:pPr>
            <w:r w:rsidRPr="00C865F1">
              <w:rPr>
                <w:rFonts w:ascii="Calibri" w:eastAsia="Gill Sans" w:hAnsi="Calibri" w:cs="Calibri"/>
                <w:b/>
                <w:bCs/>
                <w:color w:val="000000"/>
              </w:rPr>
              <w:t xml:space="preserve">Teresa </w:t>
            </w:r>
            <w:proofErr w:type="spellStart"/>
            <w:r w:rsidRPr="00C865F1">
              <w:rPr>
                <w:rFonts w:ascii="Calibri" w:eastAsia="Gill Sans" w:hAnsi="Calibri" w:cs="Calibri"/>
                <w:b/>
                <w:bCs/>
                <w:color w:val="000000"/>
              </w:rPr>
              <w:t>Tamen</w:t>
            </w:r>
            <w:proofErr w:type="spellEnd"/>
            <w:r w:rsidRPr="00C865F1">
              <w:rPr>
                <w:rFonts w:ascii="Calibri" w:eastAsia="Gill Sans" w:hAnsi="Calibri" w:cs="Calibri"/>
                <w:b/>
                <w:bCs/>
                <w:color w:val="000000"/>
              </w:rPr>
              <w:t xml:space="preserve"> | Alexandra </w:t>
            </w:r>
            <w:proofErr w:type="spellStart"/>
            <w:r w:rsidRPr="00C865F1">
              <w:rPr>
                <w:rFonts w:ascii="Calibri" w:eastAsia="Gill Sans" w:hAnsi="Calibri" w:cs="Calibri"/>
                <w:b/>
                <w:bCs/>
                <w:color w:val="000000"/>
              </w:rPr>
              <w:t>Prista</w:t>
            </w:r>
            <w:proofErr w:type="spellEnd"/>
          </w:p>
          <w:p w:rsidR="00F22EB7" w:rsidRPr="00C865F1" w:rsidRDefault="00186577">
            <w:pPr>
              <w:pBdr>
                <w:top w:val="nil"/>
                <w:left w:val="nil"/>
                <w:bottom w:val="nil"/>
                <w:right w:val="nil"/>
                <w:between w:val="nil"/>
              </w:pBdr>
              <w:spacing w:line="264" w:lineRule="auto"/>
              <w:rPr>
                <w:rFonts w:ascii="Calibri" w:eastAsia="Gill Sans" w:hAnsi="Calibri" w:cs="Calibri"/>
                <w:color w:val="000000"/>
              </w:rPr>
            </w:pPr>
            <w:hyperlink r:id="rId18">
              <w:r w:rsidR="00824F93" w:rsidRPr="00C865F1">
                <w:rPr>
                  <w:rFonts w:ascii="Calibri" w:eastAsia="Gill Sans" w:hAnsi="Calibri" w:cs="Calibri"/>
                  <w:color w:val="000000"/>
                </w:rPr>
                <w:t>ttamen@cnc.pt</w:t>
              </w:r>
            </w:hyperlink>
            <w:r w:rsidR="00824F93" w:rsidRPr="00C865F1">
              <w:rPr>
                <w:rFonts w:ascii="Calibri" w:eastAsia="Gill Sans" w:hAnsi="Calibri" w:cs="Calibri"/>
                <w:color w:val="000000"/>
              </w:rPr>
              <w:t xml:space="preserve"> | alexandra.prista@cnc.pt</w:t>
            </w:r>
          </w:p>
          <w:p w:rsidR="00F22EB7" w:rsidRPr="00C865F1" w:rsidRDefault="00824F93">
            <w:pPr>
              <w:pBdr>
                <w:top w:val="nil"/>
                <w:left w:val="nil"/>
                <w:bottom w:val="nil"/>
                <w:right w:val="nil"/>
                <w:between w:val="nil"/>
              </w:pBdr>
              <w:spacing w:line="264" w:lineRule="auto"/>
              <w:rPr>
                <w:rFonts w:ascii="Calibri" w:eastAsia="Gill Sans" w:hAnsi="Calibri" w:cs="Calibri"/>
                <w:color w:val="000000"/>
              </w:rPr>
            </w:pPr>
            <w:r w:rsidRPr="00C865F1">
              <w:rPr>
                <w:rFonts w:ascii="Calibri" w:eastAsia="Gill Sans" w:hAnsi="Calibri" w:cs="Calibri"/>
                <w:color w:val="000000"/>
              </w:rPr>
              <w:t>+351 21 346 67 22</w:t>
            </w:r>
          </w:p>
          <w:p w:rsidR="00F22EB7" w:rsidRPr="00C865F1" w:rsidRDefault="00186577">
            <w:pPr>
              <w:pBdr>
                <w:top w:val="nil"/>
                <w:left w:val="nil"/>
                <w:bottom w:val="nil"/>
                <w:right w:val="nil"/>
                <w:between w:val="nil"/>
              </w:pBdr>
              <w:spacing w:line="264" w:lineRule="auto"/>
              <w:rPr>
                <w:rFonts w:ascii="Calibri" w:eastAsia="Gill Sans" w:hAnsi="Calibri" w:cs="Calibri"/>
                <w:b/>
                <w:bCs/>
                <w:color w:val="000000"/>
              </w:rPr>
            </w:pPr>
            <w:hyperlink r:id="rId19">
              <w:r w:rsidR="00824F93" w:rsidRPr="00C865F1">
                <w:rPr>
                  <w:rFonts w:ascii="Calibri" w:eastAsia="Gill Sans" w:hAnsi="Calibri" w:cs="Calibri"/>
                  <w:color w:val="0563C1"/>
                  <w:u w:val="single"/>
                </w:rPr>
                <w:t>www.cnc.pt</w:t>
              </w:r>
            </w:hyperlink>
            <w:r w:rsidR="00824F93" w:rsidRPr="00C865F1">
              <w:rPr>
                <w:rFonts w:ascii="Calibri" w:eastAsia="Gill Sans" w:hAnsi="Calibri" w:cs="Calibri"/>
                <w:color w:val="0563C1"/>
                <w:u w:val="single"/>
              </w:rPr>
              <w:t xml:space="preserve"> </w:t>
            </w:r>
          </w:p>
        </w:tc>
        <w:tc>
          <w:tcPr>
            <w:tcW w:w="3249" w:type="dxa"/>
          </w:tcPr>
          <w:p w:rsidR="00F22EB7" w:rsidRPr="00C865F1" w:rsidRDefault="00824F93">
            <w:pPr>
              <w:pBdr>
                <w:top w:val="nil"/>
                <w:left w:val="nil"/>
                <w:bottom w:val="nil"/>
                <w:right w:val="nil"/>
                <w:between w:val="nil"/>
              </w:pBdr>
              <w:spacing w:line="264" w:lineRule="auto"/>
              <w:rPr>
                <w:rFonts w:ascii="Calibri" w:eastAsia="Gill Sans" w:hAnsi="Calibri" w:cs="Calibri"/>
                <w:color w:val="000000"/>
              </w:rPr>
            </w:pPr>
            <w:r w:rsidRPr="00C865F1">
              <w:rPr>
                <w:rFonts w:ascii="Calibri" w:eastAsia="Gill Sans" w:hAnsi="Calibri" w:cs="Calibri"/>
                <w:b/>
                <w:bCs/>
                <w:color w:val="000000"/>
              </w:rPr>
              <w:t xml:space="preserve">EUROPA NOSTRA </w:t>
            </w:r>
          </w:p>
          <w:p w:rsidR="00F22EB7" w:rsidRPr="00C865F1" w:rsidRDefault="00824F93">
            <w:pPr>
              <w:pBdr>
                <w:top w:val="nil"/>
                <w:left w:val="nil"/>
                <w:bottom w:val="nil"/>
                <w:right w:val="nil"/>
                <w:between w:val="nil"/>
              </w:pBdr>
              <w:spacing w:line="264" w:lineRule="auto"/>
              <w:rPr>
                <w:rFonts w:ascii="Calibri" w:eastAsia="Gill Sans" w:hAnsi="Calibri" w:cs="Calibri"/>
                <w:color w:val="000000"/>
              </w:rPr>
            </w:pPr>
            <w:r w:rsidRPr="00C865F1">
              <w:rPr>
                <w:rFonts w:ascii="Calibri" w:eastAsia="Gill Sans" w:hAnsi="Calibri" w:cs="Calibri"/>
                <w:b/>
                <w:bCs/>
                <w:color w:val="000000"/>
              </w:rPr>
              <w:t xml:space="preserve">Joana Pinheiro </w:t>
            </w:r>
          </w:p>
          <w:p w:rsidR="00F22EB7" w:rsidRPr="00C865F1" w:rsidRDefault="00186577">
            <w:pPr>
              <w:pBdr>
                <w:top w:val="nil"/>
                <w:left w:val="nil"/>
                <w:bottom w:val="nil"/>
                <w:right w:val="nil"/>
                <w:between w:val="nil"/>
              </w:pBdr>
              <w:spacing w:line="264" w:lineRule="auto"/>
              <w:rPr>
                <w:rFonts w:ascii="Calibri" w:eastAsia="Gill Sans" w:hAnsi="Calibri" w:cs="Calibri"/>
                <w:color w:val="000000"/>
              </w:rPr>
            </w:pPr>
            <w:hyperlink r:id="rId20">
              <w:r w:rsidR="00824F93" w:rsidRPr="00C865F1">
                <w:rPr>
                  <w:rFonts w:ascii="Calibri" w:eastAsia="Gill Sans" w:hAnsi="Calibri" w:cs="Calibri"/>
                  <w:color w:val="000000"/>
                </w:rPr>
                <w:t>jp@europanostra.org</w:t>
              </w:r>
            </w:hyperlink>
          </w:p>
          <w:p w:rsidR="00F22EB7" w:rsidRPr="00C865F1" w:rsidRDefault="00824F93">
            <w:pPr>
              <w:pBdr>
                <w:top w:val="nil"/>
                <w:left w:val="nil"/>
                <w:bottom w:val="nil"/>
                <w:right w:val="nil"/>
                <w:between w:val="nil"/>
              </w:pBdr>
              <w:spacing w:line="264" w:lineRule="auto"/>
              <w:rPr>
                <w:rFonts w:ascii="Calibri" w:eastAsia="Gill Sans" w:hAnsi="Calibri" w:cs="Calibri"/>
                <w:color w:val="000000"/>
              </w:rPr>
            </w:pPr>
            <w:r w:rsidRPr="00C865F1">
              <w:rPr>
                <w:rFonts w:ascii="Calibri" w:eastAsia="Gill Sans" w:hAnsi="Calibri" w:cs="Calibri"/>
                <w:color w:val="000000"/>
              </w:rPr>
              <w:t xml:space="preserve">+31 6 34 36 59 85 </w:t>
            </w:r>
          </w:p>
          <w:p w:rsidR="00F22EB7" w:rsidRPr="00C865F1" w:rsidRDefault="00186577">
            <w:pPr>
              <w:pBdr>
                <w:top w:val="nil"/>
                <w:left w:val="nil"/>
                <w:bottom w:val="nil"/>
                <w:right w:val="nil"/>
                <w:between w:val="nil"/>
              </w:pBdr>
              <w:spacing w:line="264" w:lineRule="auto"/>
              <w:jc w:val="both"/>
              <w:rPr>
                <w:rFonts w:ascii="Calibri" w:eastAsia="Gill Sans" w:hAnsi="Calibri" w:cs="Calibri"/>
                <w:color w:val="0563C1"/>
              </w:rPr>
            </w:pPr>
            <w:hyperlink r:id="rId21">
              <w:r w:rsidR="00824F93" w:rsidRPr="00C865F1">
                <w:rPr>
                  <w:rFonts w:ascii="Calibri" w:eastAsia="Gill Sans" w:hAnsi="Calibri" w:cs="Calibri"/>
                  <w:color w:val="0563C1"/>
                  <w:u w:val="single"/>
                </w:rPr>
                <w:t>www.europanostra.org</w:t>
              </w:r>
            </w:hyperlink>
            <w:r w:rsidR="00824F93" w:rsidRPr="00C865F1">
              <w:rPr>
                <w:rFonts w:ascii="Calibri" w:eastAsia="Gill Sans" w:hAnsi="Calibri" w:cs="Calibri"/>
                <w:color w:val="0563C1"/>
              </w:rPr>
              <w:t xml:space="preserve"> </w:t>
            </w:r>
          </w:p>
          <w:p w:rsidR="00F22EB7" w:rsidRPr="00C865F1" w:rsidRDefault="00F22EB7">
            <w:pPr>
              <w:pBdr>
                <w:top w:val="nil"/>
                <w:left w:val="nil"/>
                <w:bottom w:val="nil"/>
                <w:right w:val="nil"/>
                <w:between w:val="nil"/>
              </w:pBdr>
              <w:spacing w:line="264" w:lineRule="auto"/>
              <w:rPr>
                <w:rFonts w:ascii="Calibri" w:eastAsia="Gill Sans" w:hAnsi="Calibri" w:cs="Calibri"/>
                <w:b/>
                <w:bCs/>
                <w:color w:val="000000"/>
              </w:rPr>
            </w:pPr>
          </w:p>
        </w:tc>
      </w:tr>
    </w:tbl>
    <w:p w:rsidR="00F22EB7" w:rsidRPr="00C865F1" w:rsidRDefault="00F22EB7">
      <w:pPr>
        <w:pBdr>
          <w:top w:val="nil"/>
          <w:left w:val="nil"/>
          <w:bottom w:val="nil"/>
          <w:right w:val="nil"/>
          <w:between w:val="nil"/>
        </w:pBdr>
        <w:spacing w:after="0" w:line="276" w:lineRule="auto"/>
        <w:jc w:val="both"/>
        <w:rPr>
          <w:rFonts w:ascii="Calibri" w:eastAsia="Gill Sans" w:hAnsi="Calibri" w:cs="Calibri"/>
          <w:color w:val="000000"/>
        </w:rPr>
      </w:pPr>
    </w:p>
    <w:sectPr w:rsidR="00F22EB7" w:rsidRPr="00C865F1">
      <w:headerReference w:type="even" r:id="rId22"/>
      <w:headerReference w:type="default" r:id="rId23"/>
      <w:footerReference w:type="even" r:id="rId24"/>
      <w:footerReference w:type="default" r:id="rId25"/>
      <w:headerReference w:type="first" r:id="rId26"/>
      <w:footerReference w:type="first" r:id="rId27"/>
      <w:pgSz w:w="11906" w:h="16838"/>
      <w:pgMar w:top="709" w:right="1418" w:bottom="1134"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6577" w:rsidRDefault="00186577">
      <w:pPr>
        <w:spacing w:after="0" w:line="240" w:lineRule="auto"/>
      </w:pPr>
      <w:r>
        <w:separator/>
      </w:r>
    </w:p>
  </w:endnote>
  <w:endnote w:type="continuationSeparator" w:id="0">
    <w:p w:rsidR="00186577" w:rsidRDefault="00186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Play">
    <w:altName w:val="Calibri"/>
    <w:charset w:val="00"/>
    <w:family w:val="auto"/>
    <w:pitch w:val="default"/>
    <w:embedRegular r:id="rId1" w:fontKey="{FE06C364-720A-4CAA-BB74-04F7C0AE808B}"/>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embedRegular r:id="rId2" w:fontKey="{08DF3F81-7666-4E92-A425-35C8FB126E74}"/>
    <w:embedBold r:id="rId3" w:fontKey="{490C62A3-F3B4-42A0-A7E1-29D78DC761E7}"/>
  </w:font>
  <w:font w:name="Segoe UI">
    <w:panose1 w:val="020B0502040204020203"/>
    <w:charset w:val="00"/>
    <w:family w:val="swiss"/>
    <w:pitch w:val="variable"/>
    <w:sig w:usb0="E4002EFF" w:usb1="C000E47F" w:usb2="00000009" w:usb3="00000000" w:csb0="000001FF" w:csb1="00000000"/>
    <w:embedRegular r:id="rId4" w:fontKey="{CE662925-69C2-433D-9824-4F8779BD63FF}"/>
  </w:font>
  <w:font w:name="Gill Sans">
    <w:altName w:val="Arial"/>
    <w:charset w:val="B1"/>
    <w:family w:val="swiss"/>
    <w:pitch w:val="variable"/>
    <w:sig w:usb0="80000A67" w:usb1="00000000" w:usb2="00000000" w:usb3="00000000" w:csb0="000001F7" w:csb1="00000000"/>
    <w:embedRegular r:id="rId5" w:fontKey="{B968C6C6-8A6C-4B32-92B0-1D9B2DBF46D0}"/>
    <w:embedBold r:id="rId6" w:fontKey="{C069E2FB-3ED2-47DD-98DD-60ECFD5BDE9C}"/>
    <w:embedItalic r:id="rId7" w:fontKey="{FDAB714F-8189-4204-BED1-933CB4382498}"/>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8" w:fontKey="{67107A87-4BE7-4F31-87C9-2B4A648FC647}"/>
    <w:embedBold r:id="rId9" w:fontKey="{65F59ED2-7044-4E0F-853E-A1C9D18F1ED5}"/>
    <w:embedItalic r:id="rId10" w:fontKey="{15553E6F-46C8-42E6-8D37-3F5B0570346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pBdr>
        <w:top w:val="nil"/>
        <w:left w:val="nil"/>
        <w:bottom w:val="nil"/>
        <w:right w:val="nil"/>
        <w:between w:val="nil"/>
      </w:pBdr>
      <w:tabs>
        <w:tab w:val="center" w:pos="4252"/>
        <w:tab w:val="right" w:pos="8504"/>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6577" w:rsidRDefault="00186577">
      <w:pPr>
        <w:spacing w:after="0" w:line="240" w:lineRule="auto"/>
      </w:pPr>
      <w:r>
        <w:separator/>
      </w:r>
    </w:p>
  </w:footnote>
  <w:footnote w:type="continuationSeparator" w:id="0">
    <w:p w:rsidR="00186577" w:rsidRDefault="00186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tabs>
        <w:tab w:val="center" w:pos="4252"/>
        <w:tab w:val="right" w:pos="8504"/>
      </w:tabs>
      <w:spacing w:line="276" w:lineRule="auto"/>
      <w:rPr>
        <w:rFonts w:ascii="Gill Sans" w:eastAsia="Gill Sans" w:hAnsi="Gill Sans" w:cs="Gill Sans"/>
      </w:rPr>
    </w:pPr>
  </w:p>
  <w:p w:rsidR="00F22EB7" w:rsidRDefault="00F22EB7">
    <w:pPr>
      <w:tabs>
        <w:tab w:val="center" w:pos="4252"/>
        <w:tab w:val="right" w:pos="8504"/>
      </w:tabs>
      <w:spacing w:after="0" w:line="276" w:lineRule="auto"/>
      <w:jc w:val="center"/>
      <w:rPr>
        <w:rFonts w:ascii="Gill Sans" w:eastAsia="Gill Sans" w:hAnsi="Gill Sans" w:cs="Gill San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2EB7" w:rsidRDefault="00F22EB7">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EB7"/>
    <w:rsid w:val="000D1222"/>
    <w:rsid w:val="00186577"/>
    <w:rsid w:val="006E5E0F"/>
    <w:rsid w:val="00806F4D"/>
    <w:rsid w:val="00824F93"/>
    <w:rsid w:val="00B70152"/>
    <w:rsid w:val="00C865F1"/>
    <w:rsid w:val="00F22EB7"/>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7E0E"/>
  <w15:docId w15:val="{94DED5D4-F2E2-4604-9FC5-3792F9CB5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n-GB" w:eastAsia="en-NL"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2E75B5"/>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2E75B5"/>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2E75B5"/>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2E75B5"/>
    </w:rPr>
  </w:style>
  <w:style w:type="paragraph" w:styleId="Heading5">
    <w:name w:val="heading 5"/>
    <w:basedOn w:val="Normal"/>
    <w:next w:val="Normal"/>
    <w:uiPriority w:val="9"/>
    <w:semiHidden/>
    <w:unhideWhenUsed/>
    <w:qFormat/>
    <w:pPr>
      <w:keepNext/>
      <w:keepLines/>
      <w:spacing w:before="80" w:after="40"/>
      <w:outlineLvl w:val="4"/>
    </w:pPr>
    <w:rPr>
      <w:color w:val="2E75B5"/>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E819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19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19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character" w:customStyle="1" w:styleId="Ttulo1Carter">
    <w:name w:val="Título 1 Caráter"/>
    <w:basedOn w:val="DefaultParagraphFont"/>
    <w:uiPriority w:val="9"/>
    <w:rsid w:val="00E81915"/>
    <w:rPr>
      <w:rFonts w:asciiTheme="majorHAnsi" w:eastAsiaTheme="majorEastAsia" w:hAnsiTheme="majorHAnsi" w:cstheme="majorBidi"/>
      <w:color w:val="2E74B5" w:themeColor="accent1" w:themeShade="BF"/>
      <w:sz w:val="40"/>
      <w:szCs w:val="40"/>
    </w:rPr>
  </w:style>
  <w:style w:type="character" w:customStyle="1" w:styleId="Ttulo2Carter">
    <w:name w:val="Título 2 Caráter"/>
    <w:basedOn w:val="DefaultParagraphFont"/>
    <w:uiPriority w:val="9"/>
    <w:semiHidden/>
    <w:rsid w:val="00E81915"/>
    <w:rPr>
      <w:rFonts w:asciiTheme="majorHAnsi" w:eastAsiaTheme="majorEastAsia" w:hAnsiTheme="majorHAnsi" w:cstheme="majorBidi"/>
      <w:color w:val="2E74B5" w:themeColor="accent1" w:themeShade="BF"/>
      <w:sz w:val="32"/>
      <w:szCs w:val="32"/>
    </w:rPr>
  </w:style>
  <w:style w:type="character" w:customStyle="1" w:styleId="Ttulo3Carter">
    <w:name w:val="Título 3 Caráter"/>
    <w:basedOn w:val="DefaultParagraphFont"/>
    <w:uiPriority w:val="9"/>
    <w:semiHidden/>
    <w:rsid w:val="00E81915"/>
    <w:rPr>
      <w:rFonts w:eastAsiaTheme="majorEastAsia" w:cstheme="majorBidi"/>
      <w:color w:val="2E74B5" w:themeColor="accent1" w:themeShade="BF"/>
      <w:sz w:val="28"/>
      <w:szCs w:val="28"/>
    </w:rPr>
  </w:style>
  <w:style w:type="character" w:customStyle="1" w:styleId="Ttulo4Carter">
    <w:name w:val="Título 4 Caráter"/>
    <w:basedOn w:val="DefaultParagraphFont"/>
    <w:uiPriority w:val="9"/>
    <w:semiHidden/>
    <w:rsid w:val="00E81915"/>
    <w:rPr>
      <w:rFonts w:eastAsiaTheme="majorEastAsia" w:cstheme="majorBidi"/>
      <w:i/>
      <w:iCs/>
      <w:color w:val="2E74B5" w:themeColor="accent1" w:themeShade="BF"/>
    </w:rPr>
  </w:style>
  <w:style w:type="character" w:customStyle="1" w:styleId="Ttulo5Carter">
    <w:name w:val="Título 5 Caráter"/>
    <w:basedOn w:val="DefaultParagraphFont"/>
    <w:uiPriority w:val="9"/>
    <w:semiHidden/>
    <w:rsid w:val="00E81915"/>
    <w:rPr>
      <w:rFonts w:eastAsiaTheme="majorEastAsia" w:cstheme="majorBidi"/>
      <w:color w:val="2E74B5" w:themeColor="accent1" w:themeShade="BF"/>
    </w:rPr>
  </w:style>
  <w:style w:type="character" w:customStyle="1" w:styleId="Ttulo6Carter">
    <w:name w:val="Título 6 Caráter"/>
    <w:basedOn w:val="DefaultParagraphFont"/>
    <w:uiPriority w:val="9"/>
    <w:semiHidden/>
    <w:rsid w:val="00E819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19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19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1915"/>
    <w:rPr>
      <w:rFonts w:eastAsiaTheme="majorEastAsia" w:cstheme="majorBidi"/>
      <w:color w:val="272727" w:themeColor="text1" w:themeTint="D8"/>
    </w:rPr>
  </w:style>
  <w:style w:type="character" w:customStyle="1" w:styleId="TtuloCarter">
    <w:name w:val="Título Caráter"/>
    <w:basedOn w:val="DefaultParagraphFont"/>
    <w:uiPriority w:val="10"/>
    <w:rsid w:val="00E81915"/>
    <w:rPr>
      <w:rFonts w:asciiTheme="majorHAnsi" w:eastAsiaTheme="majorEastAsia" w:hAnsiTheme="majorHAnsi" w:cstheme="majorBidi"/>
      <w:spacing w:val="-10"/>
      <w:kern w:val="28"/>
      <w:sz w:val="56"/>
      <w:szCs w:val="56"/>
    </w:rPr>
  </w:style>
  <w:style w:type="character" w:customStyle="1" w:styleId="SubttuloCarter">
    <w:name w:val="Subtítulo Caráter"/>
    <w:basedOn w:val="DefaultParagraphFont"/>
    <w:uiPriority w:val="11"/>
    <w:rsid w:val="00E819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1915"/>
    <w:pPr>
      <w:spacing w:before="160"/>
      <w:jc w:val="center"/>
    </w:pPr>
    <w:rPr>
      <w:i/>
      <w:iCs/>
      <w:color w:val="404040" w:themeColor="text1" w:themeTint="BF"/>
    </w:rPr>
  </w:style>
  <w:style w:type="character" w:customStyle="1" w:styleId="QuoteChar">
    <w:name w:val="Quote Char"/>
    <w:basedOn w:val="DefaultParagraphFont"/>
    <w:link w:val="Quote"/>
    <w:uiPriority w:val="29"/>
    <w:rsid w:val="00E81915"/>
    <w:rPr>
      <w:i/>
      <w:iCs/>
      <w:color w:val="404040" w:themeColor="text1" w:themeTint="BF"/>
    </w:rPr>
  </w:style>
  <w:style w:type="paragraph" w:styleId="ListParagraph">
    <w:name w:val="List Paragraph"/>
    <w:basedOn w:val="Normal"/>
    <w:uiPriority w:val="34"/>
    <w:qFormat/>
    <w:rsid w:val="00E81915"/>
    <w:pPr>
      <w:ind w:left="720"/>
      <w:contextualSpacing/>
    </w:pPr>
  </w:style>
  <w:style w:type="character" w:styleId="IntenseEmphasis">
    <w:name w:val="Intense Emphasis"/>
    <w:basedOn w:val="DefaultParagraphFont"/>
    <w:uiPriority w:val="21"/>
    <w:qFormat/>
    <w:rsid w:val="00E81915"/>
    <w:rPr>
      <w:i/>
      <w:iCs/>
      <w:color w:val="2E74B5" w:themeColor="accent1" w:themeShade="BF"/>
    </w:rPr>
  </w:style>
  <w:style w:type="paragraph" w:styleId="IntenseQuote">
    <w:name w:val="Intense Quote"/>
    <w:basedOn w:val="Normal"/>
    <w:next w:val="Normal"/>
    <w:link w:val="IntenseQuoteChar"/>
    <w:uiPriority w:val="30"/>
    <w:qFormat/>
    <w:rsid w:val="00E8191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E81915"/>
    <w:rPr>
      <w:i/>
      <w:iCs/>
      <w:color w:val="2E74B5" w:themeColor="accent1" w:themeShade="BF"/>
    </w:rPr>
  </w:style>
  <w:style w:type="character" w:styleId="IntenseReference">
    <w:name w:val="Intense Reference"/>
    <w:basedOn w:val="DefaultParagraphFont"/>
    <w:uiPriority w:val="32"/>
    <w:qFormat/>
    <w:rsid w:val="00E81915"/>
    <w:rPr>
      <w:b/>
      <w:bCs/>
      <w:smallCaps/>
      <w:color w:val="2E74B5" w:themeColor="accent1" w:themeShade="BF"/>
      <w:spacing w:val="5"/>
    </w:rPr>
  </w:style>
  <w:style w:type="paragraph" w:customStyle="1" w:styleId="Default">
    <w:name w:val="Default"/>
    <w:rsid w:val="00E81915"/>
    <w:pPr>
      <w:autoSpaceDE w:val="0"/>
      <w:autoSpaceDN w:val="0"/>
      <w:adjustRightInd w:val="0"/>
      <w:spacing w:after="0" w:line="240" w:lineRule="auto"/>
    </w:pPr>
    <w:rPr>
      <w:rFonts w:ascii="Gill Sans MT" w:hAnsi="Gill Sans MT" w:cs="Gill Sans MT"/>
      <w:color w:val="000000"/>
      <w:sz w:val="24"/>
      <w:szCs w:val="24"/>
    </w:rPr>
  </w:style>
  <w:style w:type="character" w:styleId="Hyperlink">
    <w:name w:val="Hyperlink"/>
    <w:basedOn w:val="DefaultParagraphFont"/>
    <w:uiPriority w:val="99"/>
    <w:unhideWhenUsed/>
    <w:rsid w:val="00E81915"/>
    <w:rPr>
      <w:color w:val="0563C1" w:themeColor="hyperlink"/>
      <w:u w:val="single"/>
    </w:rPr>
  </w:style>
  <w:style w:type="table" w:styleId="TableGrid">
    <w:name w:val="Table Grid"/>
    <w:basedOn w:val="TableNormal"/>
    <w:uiPriority w:val="39"/>
    <w:rsid w:val="00E81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1915"/>
    <w:pPr>
      <w:tabs>
        <w:tab w:val="center" w:pos="4252"/>
        <w:tab w:val="right" w:pos="8504"/>
      </w:tabs>
      <w:spacing w:after="0" w:line="240" w:lineRule="auto"/>
    </w:pPr>
  </w:style>
  <w:style w:type="character" w:customStyle="1" w:styleId="HeaderChar">
    <w:name w:val="Header Char"/>
    <w:basedOn w:val="DefaultParagraphFont"/>
    <w:link w:val="Header"/>
    <w:uiPriority w:val="99"/>
    <w:rsid w:val="00E81915"/>
    <w:rPr>
      <w:kern w:val="0"/>
    </w:rPr>
  </w:style>
  <w:style w:type="paragraph" w:styleId="Footer">
    <w:name w:val="footer"/>
    <w:basedOn w:val="Normal"/>
    <w:link w:val="FooterChar"/>
    <w:uiPriority w:val="99"/>
    <w:unhideWhenUsed/>
    <w:rsid w:val="00E81915"/>
    <w:pPr>
      <w:tabs>
        <w:tab w:val="center" w:pos="4252"/>
        <w:tab w:val="right" w:pos="8504"/>
      </w:tabs>
      <w:spacing w:after="0" w:line="240" w:lineRule="auto"/>
    </w:pPr>
  </w:style>
  <w:style w:type="character" w:customStyle="1" w:styleId="FooterChar">
    <w:name w:val="Footer Char"/>
    <w:basedOn w:val="DefaultParagraphFont"/>
    <w:link w:val="Footer"/>
    <w:uiPriority w:val="99"/>
    <w:rsid w:val="00E81915"/>
    <w:rPr>
      <w:kern w:val="0"/>
    </w:rPr>
  </w:style>
  <w:style w:type="character" w:styleId="UnresolvedMention">
    <w:name w:val="Unresolved Mention"/>
    <w:basedOn w:val="DefaultParagraphFont"/>
    <w:uiPriority w:val="99"/>
    <w:semiHidden/>
    <w:unhideWhenUsed/>
    <w:rsid w:val="00E81915"/>
    <w:rPr>
      <w:color w:val="605E5C"/>
      <w:shd w:val="clear" w:color="auto" w:fill="E1DFDD"/>
    </w:rPr>
  </w:style>
  <w:style w:type="table" w:customStyle="1" w:styleId="a">
    <w:basedOn w:val="TableNormal4"/>
    <w:tblPr>
      <w:tblStyleRowBandSize w:val="1"/>
      <w:tblStyleColBandSize w:val="1"/>
      <w:tblCellMar>
        <w:top w:w="0" w:type="dxa"/>
        <w:left w:w="115" w:type="dxa"/>
        <w:bottom w:w="0" w:type="dxa"/>
        <w:right w:w="115" w:type="dxa"/>
      </w:tblCellMar>
    </w:tblPr>
  </w:style>
  <w:style w:type="table" w:customStyle="1" w:styleId="a0">
    <w:basedOn w:val="TableNormal4"/>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0D5BB1"/>
    <w:rPr>
      <w:rFonts w:ascii="Times New Roman" w:hAnsi="Times New Roman" w:cs="Times New Roman"/>
      <w:sz w:val="24"/>
      <w:szCs w:val="24"/>
    </w:rPr>
  </w:style>
  <w:style w:type="paragraph" w:styleId="Revision">
    <w:name w:val="Revision"/>
    <w:hidden/>
    <w:uiPriority w:val="99"/>
    <w:semiHidden/>
    <w:rsid w:val="00AC32DE"/>
    <w:pPr>
      <w:spacing w:after="0" w:line="240" w:lineRule="auto"/>
    </w:pPr>
  </w:style>
  <w:style w:type="paragraph" w:styleId="BalloonText">
    <w:name w:val="Balloon Text"/>
    <w:basedOn w:val="Normal"/>
    <w:link w:val="BalloonTextChar"/>
    <w:uiPriority w:val="99"/>
    <w:semiHidden/>
    <w:unhideWhenUsed/>
    <w:rsid w:val="000520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20CC"/>
    <w:rPr>
      <w:rFonts w:ascii="Segoe UI" w:hAnsi="Segoe UI" w:cs="Segoe UI"/>
      <w:sz w:val="18"/>
      <w:szCs w:val="18"/>
    </w:r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CommentSubject">
    <w:name w:val="annotation subject"/>
    <w:basedOn w:val="CommentText"/>
    <w:next w:val="CommentText"/>
    <w:link w:val="CommentSubjectChar"/>
    <w:uiPriority w:val="99"/>
    <w:semiHidden/>
    <w:unhideWhenUsed/>
    <w:rsid w:val="00DC5EA6"/>
    <w:rPr>
      <w:b/>
      <w:bCs/>
    </w:rPr>
  </w:style>
  <w:style w:type="character" w:customStyle="1" w:styleId="CommentSubjectChar">
    <w:name w:val="Comment Subject Char"/>
    <w:basedOn w:val="CommentTextChar"/>
    <w:link w:val="CommentSubject"/>
    <w:uiPriority w:val="99"/>
    <w:semiHidden/>
    <w:rsid w:val="00DC5EA6"/>
    <w:rPr>
      <w:b/>
      <w:bCs/>
      <w:sz w:val="20"/>
      <w:szCs w:val="20"/>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rPr>
      <w:color w:val="595959"/>
      <w:sz w:val="28"/>
      <w:szCs w:val="28"/>
    </w:r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www.europanostra.org/our-work/partnerships/helena-vaz-silva-award/jury/" TargetMode="External"/><Relationship Id="rId18" Type="http://schemas.openxmlformats.org/officeDocument/2006/relationships/hyperlink" Target="mailto:ttamen@cnc.pt"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europanostra.org" TargetMode="External"/><Relationship Id="rId7" Type="http://schemas.openxmlformats.org/officeDocument/2006/relationships/image" Target="media/image1.jpg"/><Relationship Id="rId12" Type="http://schemas.openxmlformats.org/officeDocument/2006/relationships/hyperlink" Target="https://clubedeimprensa.pt/" TargetMode="External"/><Relationship Id="rId17" Type="http://schemas.openxmlformats.org/officeDocument/2006/relationships/hyperlink" Target="https://helenavazdasilva.pt/premio-helena-vaz-da-silva/"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europanostra.org/tag/helena-vaz-da-silva-european-award/" TargetMode="External"/><Relationship Id="rId20" Type="http://schemas.openxmlformats.org/officeDocument/2006/relationships/hyperlink" Target="mailto:jp@europanostra.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europanostra.org/"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europanostra.org/our-work/partnerships/helena-vaz-silva-award/jury/"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cnc.pt/" TargetMode="External"/><Relationship Id="rId19" Type="http://schemas.openxmlformats.org/officeDocument/2006/relationships/hyperlink" Target="http://www.cnc.pt"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elifsafak.com.tr/home" TargetMode="External"/><Relationship Id="rId22" Type="http://schemas.openxmlformats.org/officeDocument/2006/relationships/header" Target="header1.xml"/><Relationship Id="rId27"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7WKUBj4C5ZfcGNcCQ4TDWCNQJQ==">CgMxLjAyDmgudm0wemQ5ODBsNmk2OABqIgoUc3VnZ2VzdC52OHVxaTk3cjQ4N2cSCkxpb2xhIFVyc29yITFmTHBuYVJPMlZySWlxVzdUUng1NjdVSG9QOURsNUFTWg==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1274</Words>
  <Characters>7265</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Teresa Tamen</dc:creator>
  <cp:lastModifiedBy>Joana_local</cp:lastModifiedBy>
  <cp:revision>7</cp:revision>
  <dcterms:created xsi:type="dcterms:W3CDTF">2026-09-17T07:51:00Z</dcterms:created>
  <dcterms:modified xsi:type="dcterms:W3CDTF">2026-09-17T16:01:00Z</dcterms:modified>
</cp:coreProperties>
</file>